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7627" w14:textId="77777777" w:rsidR="00930B54" w:rsidRDefault="00930B54" w:rsidP="006E3917">
      <w:pPr>
        <w:spacing w:line="276" w:lineRule="auto"/>
        <w:ind w:firstLine="0"/>
        <w:jc w:val="center"/>
        <w:rPr>
          <w:rFonts w:eastAsia="Helvetica" w:hAnsi="Helvetica"/>
          <w:b/>
          <w:sz w:val="28"/>
        </w:rPr>
      </w:pPr>
      <w:bookmarkStart w:id="0" w:name="_GoBack"/>
      <w:bookmarkEnd w:id="0"/>
    </w:p>
    <w:p w14:paraId="39E48CA3" w14:textId="77777777" w:rsidR="00930B54" w:rsidRDefault="00930B54" w:rsidP="006E3917">
      <w:pPr>
        <w:spacing w:line="276" w:lineRule="auto"/>
        <w:ind w:firstLine="0"/>
        <w:jc w:val="center"/>
        <w:rPr>
          <w:rFonts w:eastAsia="Helvetica" w:hAnsi="Helvetica"/>
          <w:b/>
          <w:sz w:val="28"/>
        </w:rPr>
      </w:pPr>
    </w:p>
    <w:p w14:paraId="0FF41FAF" w14:textId="77777777" w:rsidR="00EF41D6" w:rsidRDefault="00EF41D6" w:rsidP="006E3917">
      <w:pPr>
        <w:spacing w:line="276" w:lineRule="auto"/>
        <w:ind w:firstLine="0"/>
        <w:jc w:val="center"/>
        <w:rPr>
          <w:rFonts w:eastAsia="Helvetica" w:hAnsi="Helvetica"/>
          <w:b/>
          <w:sz w:val="28"/>
        </w:rPr>
      </w:pPr>
    </w:p>
    <w:p w14:paraId="2576CBCA" w14:textId="07553211" w:rsidR="006E3917" w:rsidRPr="00C501A5" w:rsidRDefault="001C0E30" w:rsidP="006E3917">
      <w:pPr>
        <w:spacing w:line="276" w:lineRule="auto"/>
        <w:ind w:firstLine="0"/>
        <w:jc w:val="center"/>
        <w:rPr>
          <w:rFonts w:eastAsia="Helvetica" w:hAnsi="Helvetica"/>
          <w:b/>
          <w:sz w:val="28"/>
        </w:rPr>
      </w:pPr>
      <w:r>
        <w:rPr>
          <w:rFonts w:eastAsia="Helvetica" w:hAnsi="Helvetica"/>
          <w:b/>
          <w:sz w:val="28"/>
        </w:rPr>
        <w:t xml:space="preserve">Financial Distress and Risky </w:t>
      </w:r>
      <w:r w:rsidR="00930B54">
        <w:rPr>
          <w:rFonts w:eastAsia="Helvetica" w:hAnsi="Helvetica"/>
          <w:b/>
          <w:sz w:val="28"/>
        </w:rPr>
        <w:t>Innovation</w:t>
      </w:r>
    </w:p>
    <w:p w14:paraId="5974C1BF" w14:textId="77777777" w:rsidR="004657FE" w:rsidRPr="00C501A5" w:rsidRDefault="004657FE" w:rsidP="006E3917">
      <w:pPr>
        <w:spacing w:line="276" w:lineRule="auto"/>
        <w:ind w:firstLine="0"/>
        <w:jc w:val="center"/>
      </w:pPr>
    </w:p>
    <w:p w14:paraId="6F39B385" w14:textId="77777777" w:rsidR="006E3917" w:rsidRDefault="006E3917" w:rsidP="006E3917">
      <w:pPr>
        <w:spacing w:line="276" w:lineRule="auto"/>
        <w:ind w:firstLine="0"/>
        <w:jc w:val="center"/>
      </w:pPr>
    </w:p>
    <w:p w14:paraId="13A8EE2E" w14:textId="77777777" w:rsidR="00EF41D6" w:rsidRDefault="00EF41D6" w:rsidP="006E3917">
      <w:pPr>
        <w:spacing w:line="276" w:lineRule="auto"/>
        <w:ind w:firstLine="0"/>
        <w:jc w:val="center"/>
      </w:pPr>
    </w:p>
    <w:p w14:paraId="52C60DBC" w14:textId="77777777" w:rsidR="00EF41D6" w:rsidRDefault="00EF41D6" w:rsidP="006E3917">
      <w:pPr>
        <w:spacing w:line="276" w:lineRule="auto"/>
        <w:ind w:firstLine="0"/>
        <w:jc w:val="center"/>
      </w:pPr>
    </w:p>
    <w:p w14:paraId="1309D9E3" w14:textId="77777777" w:rsidR="00EF41D6" w:rsidRPr="00C501A5" w:rsidRDefault="00EF41D6" w:rsidP="006E3917">
      <w:pPr>
        <w:spacing w:line="276" w:lineRule="auto"/>
        <w:ind w:firstLine="0"/>
        <w:jc w:val="center"/>
      </w:pPr>
    </w:p>
    <w:p w14:paraId="7BF8A537" w14:textId="77777777" w:rsidR="006E3917" w:rsidRPr="00C501A5" w:rsidRDefault="006E3917" w:rsidP="006E3917">
      <w:pPr>
        <w:pStyle w:val="Header"/>
        <w:tabs>
          <w:tab w:val="clear" w:pos="4320"/>
          <w:tab w:val="clear" w:pos="8640"/>
        </w:tabs>
        <w:spacing w:after="120" w:line="276" w:lineRule="auto"/>
        <w:ind w:firstLine="0"/>
        <w:jc w:val="center"/>
        <w:rPr>
          <w:b/>
          <w:vertAlign w:val="superscript"/>
        </w:rPr>
      </w:pPr>
      <w:r w:rsidRPr="00C501A5">
        <w:rPr>
          <w:b/>
        </w:rPr>
        <w:t>Raul O. Chao</w:t>
      </w:r>
      <w:r w:rsidR="00930B54">
        <w:rPr>
          <w:b/>
        </w:rPr>
        <w:t>, Marc L. Lipson,</w:t>
      </w:r>
      <w:r w:rsidRPr="00C501A5">
        <w:rPr>
          <w:b/>
        </w:rPr>
        <w:t xml:space="preserve"> and Elena Loutskina</w:t>
      </w:r>
      <w:r w:rsidR="00EF41D6">
        <w:rPr>
          <w:b/>
        </w:rPr>
        <w:t>*</w:t>
      </w:r>
    </w:p>
    <w:p w14:paraId="0CE72153" w14:textId="77777777" w:rsidR="00930B54" w:rsidRDefault="00930B54" w:rsidP="006E3917">
      <w:pPr>
        <w:pStyle w:val="Header"/>
        <w:tabs>
          <w:tab w:val="clear" w:pos="4320"/>
          <w:tab w:val="clear" w:pos="8640"/>
        </w:tabs>
        <w:spacing w:line="276" w:lineRule="auto"/>
        <w:ind w:firstLine="0"/>
        <w:jc w:val="center"/>
        <w:rPr>
          <w:sz w:val="22"/>
        </w:rPr>
      </w:pPr>
    </w:p>
    <w:p w14:paraId="19F627D3" w14:textId="6F22165E" w:rsidR="00930B54" w:rsidRDefault="00BD7828" w:rsidP="006E3917">
      <w:pPr>
        <w:pStyle w:val="Header"/>
        <w:tabs>
          <w:tab w:val="clear" w:pos="4320"/>
          <w:tab w:val="clear" w:pos="8640"/>
        </w:tabs>
        <w:spacing w:line="276" w:lineRule="auto"/>
        <w:ind w:firstLine="0"/>
        <w:jc w:val="center"/>
        <w:rPr>
          <w:sz w:val="22"/>
        </w:rPr>
      </w:pPr>
      <w:r>
        <w:rPr>
          <w:sz w:val="22"/>
        </w:rPr>
        <w:t>9/20/2012</w:t>
      </w:r>
    </w:p>
    <w:p w14:paraId="136285BF" w14:textId="77777777" w:rsidR="006E3917" w:rsidRPr="00C501A5" w:rsidRDefault="006E3917" w:rsidP="006E3917">
      <w:pPr>
        <w:spacing w:line="276" w:lineRule="auto"/>
        <w:ind w:firstLine="0"/>
      </w:pPr>
    </w:p>
    <w:p w14:paraId="45B1BDCA" w14:textId="77777777" w:rsidR="00154D24" w:rsidRPr="00C501A5" w:rsidRDefault="00154D24" w:rsidP="00BD4B18">
      <w:pPr>
        <w:spacing w:line="276" w:lineRule="auto"/>
        <w:ind w:firstLine="0"/>
      </w:pPr>
    </w:p>
    <w:p w14:paraId="4ECABA36" w14:textId="77777777" w:rsidR="00154D24" w:rsidRPr="00C501A5" w:rsidRDefault="00154D24" w:rsidP="006E3917">
      <w:pPr>
        <w:spacing w:line="276" w:lineRule="auto"/>
        <w:ind w:firstLine="0"/>
        <w:jc w:val="center"/>
      </w:pPr>
    </w:p>
    <w:p w14:paraId="52567C90" w14:textId="77777777" w:rsidR="006E3917" w:rsidRPr="00C501A5" w:rsidRDefault="00154D24" w:rsidP="00154D24">
      <w:pPr>
        <w:pStyle w:val="Header"/>
        <w:tabs>
          <w:tab w:val="clear" w:pos="4320"/>
          <w:tab w:val="clear" w:pos="8640"/>
        </w:tabs>
        <w:spacing w:line="276" w:lineRule="auto"/>
        <w:ind w:firstLine="0"/>
        <w:jc w:val="center"/>
      </w:pPr>
      <w:r w:rsidRPr="00C501A5">
        <w:rPr>
          <w:b/>
        </w:rPr>
        <w:t>Abstract</w:t>
      </w:r>
    </w:p>
    <w:p w14:paraId="5AF57D13" w14:textId="77777777" w:rsidR="00B57165" w:rsidRPr="00C501A5" w:rsidRDefault="00B57165" w:rsidP="00154D24">
      <w:pPr>
        <w:pStyle w:val="Header"/>
        <w:tabs>
          <w:tab w:val="clear" w:pos="4320"/>
          <w:tab w:val="clear" w:pos="8640"/>
        </w:tabs>
        <w:spacing w:line="276" w:lineRule="auto"/>
        <w:ind w:firstLine="0"/>
      </w:pPr>
    </w:p>
    <w:p w14:paraId="16CC16CD" w14:textId="6581261B" w:rsidR="00B57165" w:rsidRPr="00C501A5" w:rsidRDefault="00930B54" w:rsidP="00930B54">
      <w:pPr>
        <w:pStyle w:val="Header"/>
        <w:tabs>
          <w:tab w:val="clear" w:pos="4320"/>
          <w:tab w:val="clear" w:pos="8640"/>
        </w:tabs>
        <w:spacing w:line="360" w:lineRule="auto"/>
        <w:ind w:firstLine="0"/>
      </w:pPr>
      <w:r>
        <w:t xml:space="preserve">We investigate the relation </w:t>
      </w:r>
      <w:r w:rsidR="00CA6A77">
        <w:t xml:space="preserve">between financial distress and </w:t>
      </w:r>
      <w:r w:rsidR="00444EA8">
        <w:t xml:space="preserve">the </w:t>
      </w:r>
      <w:r w:rsidR="00EF41D6">
        <w:t xml:space="preserve">riskiness of innovation as indicated by the </w:t>
      </w:r>
      <w:r w:rsidR="00444EA8">
        <w:t xml:space="preserve">degree to which </w:t>
      </w:r>
      <w:r w:rsidR="00171599">
        <w:t>new patents</w:t>
      </w:r>
      <w:r>
        <w:t xml:space="preserve"> di</w:t>
      </w:r>
      <w:r w:rsidR="00171599">
        <w:t>ffer</w:t>
      </w:r>
      <w:r>
        <w:t xml:space="preserve"> from a firm’s existing patent base. </w:t>
      </w:r>
      <w:r w:rsidR="00CA6A77">
        <w:t>W</w:t>
      </w:r>
      <w:r>
        <w:t xml:space="preserve">e find that firms with higher debt levels, less cash, </w:t>
      </w:r>
      <w:r w:rsidR="00836A78">
        <w:t>a</w:t>
      </w:r>
      <w:r w:rsidR="00EF41D6">
        <w:t xml:space="preserve"> lower market-to-book ratio,</w:t>
      </w:r>
      <w:r w:rsidR="00F031B2">
        <w:t xml:space="preserve"> or </w:t>
      </w:r>
      <w:r w:rsidR="00836A78">
        <w:t xml:space="preserve">poorer past performance all </w:t>
      </w:r>
      <w:r w:rsidR="00444EA8">
        <w:t xml:space="preserve">subsequently choose more </w:t>
      </w:r>
      <w:r w:rsidR="00EF41D6">
        <w:t xml:space="preserve">risky </w:t>
      </w:r>
      <w:r w:rsidR="00444EA8">
        <w:t xml:space="preserve">innovation. </w:t>
      </w:r>
      <w:r w:rsidR="00F031B2">
        <w:t xml:space="preserve">The effect is shown to be unrelated to financial constraints, per se, emphasizing the importance of anticipated financial distress. </w:t>
      </w:r>
      <w:r w:rsidR="00EF41D6">
        <w:t xml:space="preserve">We also find that </w:t>
      </w:r>
      <w:r w:rsidR="00400DE4">
        <w:t xml:space="preserve">firms </w:t>
      </w:r>
      <w:r w:rsidR="006A1B96">
        <w:t xml:space="preserve">increase </w:t>
      </w:r>
      <w:r w:rsidR="00400DE4">
        <w:t xml:space="preserve">the </w:t>
      </w:r>
      <w:r w:rsidR="006A1B96">
        <w:t xml:space="preserve">riskiness of innovations just before they cease generating patents and also prior to being delisted. </w:t>
      </w:r>
      <w:r w:rsidR="00BD4B18" w:rsidRPr="00C501A5">
        <w:t xml:space="preserve">Our results </w:t>
      </w:r>
      <w:r w:rsidR="00836A78">
        <w:t>suggest that firms moving toward financial distress shift their research activities toward more risk</w:t>
      </w:r>
      <w:r w:rsidR="00EF41D6">
        <w:t>y</w:t>
      </w:r>
      <w:r w:rsidR="00836A78">
        <w:t xml:space="preserve"> endeavors.</w:t>
      </w:r>
    </w:p>
    <w:p w14:paraId="2E93623B" w14:textId="77777777" w:rsidR="00B57165" w:rsidRDefault="00B57165" w:rsidP="00E30285">
      <w:pPr>
        <w:pStyle w:val="Header"/>
        <w:tabs>
          <w:tab w:val="clear" w:pos="4320"/>
          <w:tab w:val="clear" w:pos="8640"/>
        </w:tabs>
        <w:spacing w:line="276" w:lineRule="auto"/>
        <w:ind w:firstLine="0"/>
      </w:pPr>
    </w:p>
    <w:p w14:paraId="672C4E45" w14:textId="77777777" w:rsidR="00507A6F" w:rsidRDefault="00507A6F" w:rsidP="00E30285">
      <w:pPr>
        <w:pStyle w:val="Header"/>
        <w:tabs>
          <w:tab w:val="clear" w:pos="4320"/>
          <w:tab w:val="clear" w:pos="8640"/>
        </w:tabs>
        <w:spacing w:line="276" w:lineRule="auto"/>
        <w:ind w:firstLine="0"/>
      </w:pPr>
    </w:p>
    <w:p w14:paraId="29C388EE" w14:textId="77777777" w:rsidR="00507A6F" w:rsidRDefault="00507A6F" w:rsidP="00E30285">
      <w:pPr>
        <w:pStyle w:val="Header"/>
        <w:tabs>
          <w:tab w:val="clear" w:pos="4320"/>
          <w:tab w:val="clear" w:pos="8640"/>
        </w:tabs>
        <w:spacing w:line="276" w:lineRule="auto"/>
        <w:ind w:firstLine="0"/>
      </w:pPr>
    </w:p>
    <w:p w14:paraId="4D68E076" w14:textId="77777777" w:rsidR="00507A6F" w:rsidRDefault="00507A6F" w:rsidP="00E30285">
      <w:pPr>
        <w:pStyle w:val="Header"/>
        <w:tabs>
          <w:tab w:val="clear" w:pos="4320"/>
          <w:tab w:val="clear" w:pos="8640"/>
        </w:tabs>
        <w:spacing w:line="276" w:lineRule="auto"/>
        <w:ind w:firstLine="0"/>
      </w:pPr>
    </w:p>
    <w:p w14:paraId="4B77EC14" w14:textId="77777777" w:rsidR="00836A78" w:rsidRPr="00C501A5" w:rsidRDefault="00836A78" w:rsidP="00E30285">
      <w:pPr>
        <w:pStyle w:val="Header"/>
        <w:tabs>
          <w:tab w:val="clear" w:pos="4320"/>
          <w:tab w:val="clear" w:pos="8640"/>
        </w:tabs>
        <w:spacing w:line="276" w:lineRule="auto"/>
        <w:ind w:firstLine="0"/>
      </w:pPr>
    </w:p>
    <w:p w14:paraId="52A8939B" w14:textId="30905F2A" w:rsidR="00E30285" w:rsidRPr="00C501A5" w:rsidRDefault="00F1712A" w:rsidP="00E30285">
      <w:pPr>
        <w:pStyle w:val="Header"/>
        <w:tabs>
          <w:tab w:val="clear" w:pos="4320"/>
          <w:tab w:val="clear" w:pos="8640"/>
        </w:tabs>
        <w:spacing w:line="276" w:lineRule="auto"/>
        <w:ind w:firstLine="0"/>
      </w:pPr>
      <w:r>
        <w:lastRenderedPageBreak/>
        <w:t xml:space="preserve">The authors wish to thank seminar participants at the Financial Economics Brown Bag (Darden), University of Michigan Brown Bag Seminar, and Cornell University for helpful comments. This research also benefited from comments by Yael Grushka-Cockayne and Casey Lichendahl. </w:t>
      </w:r>
    </w:p>
    <w:p w14:paraId="5AEB4842" w14:textId="0CEC523C" w:rsidR="00EF41D6" w:rsidRDefault="00930B54" w:rsidP="00EF41D6">
      <w:pPr>
        <w:pStyle w:val="Header"/>
        <w:tabs>
          <w:tab w:val="clear" w:pos="4320"/>
          <w:tab w:val="clear" w:pos="8640"/>
        </w:tabs>
        <w:spacing w:line="276" w:lineRule="auto"/>
        <w:ind w:firstLine="0"/>
        <w:jc w:val="left"/>
      </w:pPr>
      <w:r w:rsidRPr="00EF41D6">
        <w:t>*</w:t>
      </w:r>
      <w:r w:rsidR="00EF41D6" w:rsidRPr="00EF41D6">
        <w:t xml:space="preserve">University of Virginia, Darden School of Business, Charlottesville, Virginia 22903, </w:t>
      </w:r>
      <w:r w:rsidRPr="00EF41D6">
        <w:t xml:space="preserve">Contact </w:t>
      </w:r>
      <w:r w:rsidR="00EF41D6" w:rsidRPr="00EF41D6">
        <w:t xml:space="preserve">Author: </w:t>
      </w:r>
      <w:r w:rsidR="00132210">
        <w:t>Elena Loutskina</w:t>
      </w:r>
      <w:r w:rsidR="00EF41D6" w:rsidRPr="00EF41D6">
        <w:t>,</w:t>
      </w:r>
      <w:r w:rsidR="00132210">
        <w:t xml:space="preserve"> loutskinae@darden.virginia.edu</w:t>
      </w:r>
      <w:r w:rsidR="00EF41D6" w:rsidRPr="00EF41D6">
        <w:t xml:space="preserve">. </w:t>
      </w:r>
    </w:p>
    <w:p w14:paraId="0F3FF913" w14:textId="77777777" w:rsidR="00EF41D6" w:rsidRDefault="00EF41D6">
      <w:pPr>
        <w:spacing w:line="240" w:lineRule="auto"/>
        <w:ind w:firstLine="0"/>
        <w:jc w:val="left"/>
        <w:outlineLvl w:val="9"/>
        <w:rPr>
          <w:color w:val="auto"/>
          <w:szCs w:val="24"/>
        </w:rPr>
      </w:pPr>
      <w:r>
        <w:br w:type="page"/>
      </w:r>
    </w:p>
    <w:p w14:paraId="2443135D" w14:textId="77777777" w:rsidR="00EF41D6" w:rsidRDefault="00EF41D6" w:rsidP="00EF41D6">
      <w:pPr>
        <w:spacing w:line="276" w:lineRule="auto"/>
        <w:ind w:firstLine="0"/>
        <w:jc w:val="center"/>
        <w:rPr>
          <w:rFonts w:eastAsia="Helvetica" w:hAnsi="Helvetica"/>
          <w:b/>
          <w:sz w:val="28"/>
        </w:rPr>
      </w:pPr>
    </w:p>
    <w:p w14:paraId="61225B56" w14:textId="77777777" w:rsidR="001C0E30" w:rsidRPr="00C501A5" w:rsidRDefault="001C0E30" w:rsidP="001C0E30">
      <w:pPr>
        <w:spacing w:line="276" w:lineRule="auto"/>
        <w:ind w:firstLine="0"/>
        <w:jc w:val="center"/>
        <w:rPr>
          <w:rFonts w:eastAsia="Helvetica" w:hAnsi="Helvetica"/>
          <w:b/>
          <w:sz w:val="28"/>
        </w:rPr>
      </w:pPr>
      <w:r>
        <w:rPr>
          <w:rFonts w:eastAsia="Helvetica" w:hAnsi="Helvetica"/>
          <w:b/>
          <w:sz w:val="28"/>
        </w:rPr>
        <w:t>Financial Distress and Risky Innovation</w:t>
      </w:r>
    </w:p>
    <w:p w14:paraId="3C4A98DF" w14:textId="35DFADFC" w:rsidR="00EF41D6" w:rsidRPr="00C501A5" w:rsidRDefault="00EF41D6" w:rsidP="00EF41D6">
      <w:pPr>
        <w:spacing w:line="276" w:lineRule="auto"/>
        <w:ind w:firstLine="0"/>
        <w:jc w:val="center"/>
        <w:rPr>
          <w:rFonts w:eastAsia="Helvetica" w:hAnsi="Helvetica"/>
          <w:b/>
          <w:sz w:val="28"/>
        </w:rPr>
      </w:pPr>
    </w:p>
    <w:p w14:paraId="14D784CC" w14:textId="77777777" w:rsidR="00EF41D6" w:rsidRDefault="00EF41D6" w:rsidP="00360414">
      <w:pPr>
        <w:pStyle w:val="Body1"/>
        <w:spacing w:line="480" w:lineRule="auto"/>
        <w:ind w:firstLine="720"/>
        <w:jc w:val="both"/>
      </w:pPr>
    </w:p>
    <w:p w14:paraId="2B0E3B29" w14:textId="77777777" w:rsidR="00444EA8" w:rsidRDefault="00444EA8" w:rsidP="00360414">
      <w:pPr>
        <w:pStyle w:val="Body1"/>
        <w:spacing w:line="480" w:lineRule="auto"/>
        <w:ind w:firstLine="720"/>
        <w:jc w:val="both"/>
      </w:pPr>
      <w:r>
        <w:t xml:space="preserve">When it comes to research and development, firms can safely </w:t>
      </w:r>
      <w:r w:rsidR="0082092A" w:rsidRPr="00C501A5">
        <w:t>exploit and refine</w:t>
      </w:r>
      <w:r>
        <w:t xml:space="preserve"> </w:t>
      </w:r>
      <w:r w:rsidR="0082092A" w:rsidRPr="00C501A5">
        <w:t xml:space="preserve">existing technologies </w:t>
      </w:r>
      <w:r>
        <w:t xml:space="preserve">or engage in a </w:t>
      </w:r>
      <w:r w:rsidR="00EF41D6">
        <w:t xml:space="preserve">more </w:t>
      </w:r>
      <w:r>
        <w:t>risky search for new technologies</w:t>
      </w:r>
      <w:r w:rsidR="00EE72DA">
        <w:t xml:space="preserve"> that can </w:t>
      </w:r>
      <w:r>
        <w:t xml:space="preserve">dramatically </w:t>
      </w:r>
      <w:r w:rsidR="00143750">
        <w:t xml:space="preserve">and positively </w:t>
      </w:r>
      <w:r w:rsidR="00EE72DA">
        <w:t xml:space="preserve">transform </w:t>
      </w:r>
      <w:r>
        <w:t xml:space="preserve">their business. </w:t>
      </w:r>
      <w:r w:rsidR="00EF3EB0">
        <w:t>While a great deal of attention has been focused on how financial and governance characteristics affect the overall magnitude and efficiency of innovation activity, little attention has been given to the determinants of th</w:t>
      </w:r>
      <w:r w:rsidR="00143750">
        <w:t xml:space="preserve">e </w:t>
      </w:r>
      <w:r w:rsidR="00EF3EB0">
        <w:t xml:space="preserve">balance between these two </w:t>
      </w:r>
      <w:r w:rsidR="002A27A6">
        <w:t>approaches</w:t>
      </w:r>
      <w:r w:rsidR="00EF3EB0">
        <w:t xml:space="preserve"> – the degree to which firms pursue more risky innovation. Using a measure that captures the </w:t>
      </w:r>
      <w:r w:rsidR="002A27A6">
        <w:t>extent</w:t>
      </w:r>
      <w:r w:rsidR="00EF3EB0">
        <w:t xml:space="preserve"> to which new patents represent a departure from the existing knowledge base of a firm, </w:t>
      </w:r>
      <w:r w:rsidR="00EF3EB0">
        <w:lastRenderedPageBreak/>
        <w:t xml:space="preserve">we </w:t>
      </w:r>
      <w:r w:rsidR="00836A78">
        <w:t xml:space="preserve">explore </w:t>
      </w:r>
      <w:r w:rsidR="00211D6D">
        <w:t xml:space="preserve">whether </w:t>
      </w:r>
      <w:r w:rsidR="00EE72DA">
        <w:t>firm</w:t>
      </w:r>
      <w:r w:rsidR="009C59D5">
        <w:t>s</w:t>
      </w:r>
      <w:r w:rsidR="00EE72DA">
        <w:t xml:space="preserve"> facing financial distress shift the balance of their innovation toward more </w:t>
      </w:r>
      <w:r w:rsidR="00211D6D">
        <w:t xml:space="preserve">sure or more </w:t>
      </w:r>
      <w:r w:rsidR="00EE72DA">
        <w:t>d</w:t>
      </w:r>
      <w:r w:rsidR="00211D6D">
        <w:t>rastic</w:t>
      </w:r>
      <w:r w:rsidR="00836A78">
        <w:t xml:space="preserve"> alternatives</w:t>
      </w:r>
      <w:r w:rsidR="00EE72DA">
        <w:t>.</w:t>
      </w:r>
    </w:p>
    <w:p w14:paraId="5C005E72" w14:textId="77777777" w:rsidR="00696B2A" w:rsidRDefault="002A27A6" w:rsidP="00AA1CB3">
      <w:pPr>
        <w:pStyle w:val="Body1"/>
        <w:spacing w:line="480" w:lineRule="auto"/>
        <w:ind w:firstLine="720"/>
        <w:jc w:val="both"/>
      </w:pPr>
      <w:r>
        <w:t xml:space="preserve">The importance of innovation to a firm’s future performance has been documented extensively, though the </w:t>
      </w:r>
      <w:r w:rsidR="007F4BD4">
        <w:t xml:space="preserve">level of risk associated with </w:t>
      </w:r>
      <w:r>
        <w:t xml:space="preserve">that innovation has been examined to a much smaller degree. </w:t>
      </w:r>
      <w:r w:rsidR="00EE72DA" w:rsidRPr="00AA1CB3">
        <w:t xml:space="preserve">The possibility that financial </w:t>
      </w:r>
      <w:r w:rsidR="00211D6D" w:rsidRPr="00AA1CB3">
        <w:t xml:space="preserve">distress might drive firms </w:t>
      </w:r>
      <w:r w:rsidR="00EE72DA" w:rsidRPr="00AA1CB3">
        <w:t>to engage in risky behavior was first clearly articulated by Jensen and Meckling (</w:t>
      </w:r>
      <w:r w:rsidR="00211D6D" w:rsidRPr="00AA1CB3">
        <w:t>1976</w:t>
      </w:r>
      <w:r w:rsidR="00EE72DA" w:rsidRPr="00AA1CB3">
        <w:t>)</w:t>
      </w:r>
      <w:r w:rsidR="00C36270" w:rsidRPr="00AA1CB3">
        <w:t xml:space="preserve">, who pointed out that equity holders, being residual claimants, have an incentive to choose more risky investments over safer alternatives and thereby appropriate value from debt holders. </w:t>
      </w:r>
      <w:r w:rsidR="009C59D5" w:rsidRPr="00AA1CB3">
        <w:t>In contrast</w:t>
      </w:r>
      <w:r w:rsidR="008C32C5" w:rsidRPr="00AA1CB3">
        <w:t>,</w:t>
      </w:r>
      <w:r w:rsidR="009C59D5" w:rsidRPr="00AA1CB3">
        <w:t xml:space="preserve"> </w:t>
      </w:r>
      <w:r w:rsidR="00222B58">
        <w:t xml:space="preserve">both Amihud and Lev (1981) and </w:t>
      </w:r>
      <w:r w:rsidR="00AA1CB3" w:rsidRPr="00AA1CB3">
        <w:t>Goel and Thakor (2008)</w:t>
      </w:r>
      <w:r w:rsidR="00AA1CB3">
        <w:t xml:space="preserve"> note that rational </w:t>
      </w:r>
      <w:r w:rsidR="00AA1CB3" w:rsidRPr="00AA1CB3">
        <w:t xml:space="preserve">risk-averse </w:t>
      </w:r>
      <w:r w:rsidR="00AA1CB3">
        <w:t xml:space="preserve">managers will </w:t>
      </w:r>
      <w:r w:rsidR="00222B58">
        <w:t>choose less risky investment decisions to hedge their employment risk</w:t>
      </w:r>
      <w:r w:rsidR="007F4BD4">
        <w:t xml:space="preserve"> and Myers (1977) suggests firms may underinvest if </w:t>
      </w:r>
      <w:r w:rsidR="007F4BD4">
        <w:lastRenderedPageBreak/>
        <w:t>benefits accrue to debt holders</w:t>
      </w:r>
      <w:r w:rsidR="00222B58">
        <w:t>.</w:t>
      </w:r>
      <w:r w:rsidR="00AA1CB3">
        <w:t xml:space="preserve"> </w:t>
      </w:r>
      <w:r w:rsidR="00696B2A">
        <w:t xml:space="preserve">These </w:t>
      </w:r>
      <w:r w:rsidR="007F4BD4">
        <w:t xml:space="preserve">early </w:t>
      </w:r>
      <w:r w:rsidR="00696B2A">
        <w:t>studies suggest that the degree of risk taking by a firm will be related to firm characteristics</w:t>
      </w:r>
      <w:r>
        <w:t>.</w:t>
      </w:r>
      <w:r w:rsidR="00696B2A">
        <w:t xml:space="preserve"> </w:t>
      </w:r>
      <w:r w:rsidR="007F4BD4">
        <w:t>Of course, firms may find optimal contracts that alleviate these concerns (see Anderson and Carverhill (2011) and work cited therein) and empirical evidence is inconclusive – a survey by Graham and Harvey (2001) found little concern for these issues, whereas Eis</w:t>
      </w:r>
      <w:r w:rsidR="00A670AD">
        <w:t>dorfer (2008) provides evidence</w:t>
      </w:r>
      <w:r w:rsidR="007F4BD4">
        <w:t xml:space="preserve"> of </w:t>
      </w:r>
      <w:r w:rsidR="002B1A12">
        <w:t>risk shifting for financially distressed firms.</w:t>
      </w:r>
    </w:p>
    <w:p w14:paraId="1534315B" w14:textId="77777777" w:rsidR="00EE72DA" w:rsidRPr="00C501A5" w:rsidRDefault="0096569F" w:rsidP="00696B2A">
      <w:pPr>
        <w:pStyle w:val="Body1"/>
        <w:spacing w:line="480" w:lineRule="auto"/>
        <w:ind w:firstLine="720"/>
        <w:jc w:val="both"/>
      </w:pPr>
      <w:r>
        <w:t xml:space="preserve">We </w:t>
      </w:r>
      <w:r w:rsidR="002A27A6">
        <w:t>examine the riskiness of innovation using</w:t>
      </w:r>
      <w:r>
        <w:t xml:space="preserve"> a </w:t>
      </w:r>
      <w:r w:rsidR="002B1A12">
        <w:t xml:space="preserve">large data set of patent holdings and a </w:t>
      </w:r>
      <w:r>
        <w:t xml:space="preserve">measure </w:t>
      </w:r>
      <w:r w:rsidR="00D62FAC">
        <w:t xml:space="preserve">of riskiness based </w:t>
      </w:r>
      <w:r w:rsidR="002B1A12">
        <w:t>the degree to which new patents differ from a firm’s existing patent base.</w:t>
      </w:r>
      <w:r w:rsidR="002B1A12" w:rsidRPr="00C501A5">
        <w:rPr>
          <w:rStyle w:val="FootnoteReference"/>
        </w:rPr>
        <w:footnoteReference w:id="1"/>
      </w:r>
      <w:r w:rsidR="00696B2A">
        <w:t xml:space="preserve"> Our </w:t>
      </w:r>
      <w:r w:rsidR="00696B2A">
        <w:lastRenderedPageBreak/>
        <w:t xml:space="preserve">measure </w:t>
      </w:r>
      <w:r w:rsidR="00222B58">
        <w:t xml:space="preserve">captures </w:t>
      </w:r>
      <w:r w:rsidR="00696B2A">
        <w:t>whether innovation is novel relative to past research, the degree of the shift toward the new activities, and adjusts for the magnitude of technology spillover that would be expected between new and past research activities.</w:t>
      </w:r>
      <w:r w:rsidR="00F37272" w:rsidRPr="00F37272">
        <w:rPr>
          <w:rStyle w:val="FootnoteReference"/>
        </w:rPr>
        <w:t xml:space="preserve"> </w:t>
      </w:r>
      <w:r w:rsidR="00222B58">
        <w:t xml:space="preserve">Our measure can be thought of as a measure of the “distance” between a firm’s new patents and </w:t>
      </w:r>
      <w:r w:rsidR="00C36270">
        <w:t>its existing patent base</w:t>
      </w:r>
      <w:r w:rsidR="00222B58">
        <w:t xml:space="preserve"> where the location of patents is described in relation to the </w:t>
      </w:r>
      <w:r w:rsidR="00EE72DA" w:rsidRPr="00C501A5">
        <w:t>technological classes introduced by Hall et al. (2001).</w:t>
      </w:r>
      <w:r w:rsidR="00222B58">
        <w:rPr>
          <w:rStyle w:val="FootnoteReference"/>
        </w:rPr>
        <w:footnoteReference w:id="2"/>
      </w:r>
      <w:r w:rsidR="00EE72DA" w:rsidRPr="00C501A5">
        <w:t xml:space="preserve"> </w:t>
      </w:r>
      <w:r w:rsidR="00DD0E16">
        <w:t xml:space="preserve">Specifically, </w:t>
      </w:r>
      <w:r w:rsidR="009D43B7">
        <w:t xml:space="preserve">we </w:t>
      </w:r>
      <w:r w:rsidR="00DD0E16">
        <w:t xml:space="preserve">quantify </w:t>
      </w:r>
      <w:r w:rsidR="009D43B7">
        <w:t xml:space="preserve">the current distribution </w:t>
      </w:r>
      <w:r w:rsidR="00DD0E16">
        <w:t xml:space="preserve">of a firm’s patents </w:t>
      </w:r>
      <w:r w:rsidR="009D43B7">
        <w:t xml:space="preserve">across </w:t>
      </w:r>
      <w:r w:rsidR="00DD0E16">
        <w:t xml:space="preserve">these </w:t>
      </w:r>
      <w:r w:rsidR="009D43B7">
        <w:t>patent classes and then measure the d</w:t>
      </w:r>
      <w:r w:rsidR="00DD0E16">
        <w:t>egree of difference between this distribution and the analogous distribution calculate</w:t>
      </w:r>
      <w:r w:rsidR="00222B58">
        <w:t>d</w:t>
      </w:r>
      <w:r w:rsidR="00DD0E16">
        <w:t xml:space="preserve"> for </w:t>
      </w:r>
      <w:r w:rsidR="009D43B7">
        <w:t>new patents</w:t>
      </w:r>
      <w:r w:rsidR="00DD0E16">
        <w:t xml:space="preserve"> </w:t>
      </w:r>
      <w:r w:rsidR="00222B58">
        <w:t xml:space="preserve">and adjusted for the expected degree of knowledge spillovers expected </w:t>
      </w:r>
      <w:r w:rsidR="00222B58">
        <w:lastRenderedPageBreak/>
        <w:t>between patent classes</w:t>
      </w:r>
      <w:r w:rsidR="00D62FAC">
        <w:t xml:space="preserve"> (adjusted, therefore, for the “closeness” of patent classes)</w:t>
      </w:r>
      <w:r w:rsidR="00222B58">
        <w:t xml:space="preserve">. </w:t>
      </w:r>
      <w:r w:rsidR="00F37272">
        <w:t xml:space="preserve">Data is available for our analysis from 1980 to 2002 and includes 22,136 firm-year observations spanning </w:t>
      </w:r>
      <w:r w:rsidR="00EE72DA" w:rsidRPr="00C501A5">
        <w:t>a wide range of public firms</w:t>
      </w:r>
      <w:r w:rsidR="00F37272">
        <w:t xml:space="preserve"> and industries.</w:t>
      </w:r>
    </w:p>
    <w:p w14:paraId="0E561FCB" w14:textId="22961C9A" w:rsidR="00DE3395" w:rsidRDefault="009D43B7" w:rsidP="00DE3395">
      <w:pPr>
        <w:pStyle w:val="Body1"/>
        <w:spacing w:line="480" w:lineRule="auto"/>
        <w:ind w:firstLine="720"/>
        <w:jc w:val="both"/>
        <w:rPr>
          <w:rFonts w:eastAsia="Times New Roman"/>
        </w:rPr>
      </w:pPr>
      <w:r>
        <w:rPr>
          <w:rFonts w:eastAsia="Times New Roman"/>
        </w:rPr>
        <w:t xml:space="preserve">We find that measures of financial distress – the degree of debt financing, the level of cash holdings, </w:t>
      </w:r>
      <w:r w:rsidR="00DE3395">
        <w:rPr>
          <w:rFonts w:eastAsia="Times New Roman"/>
        </w:rPr>
        <w:t xml:space="preserve">lower profitability, </w:t>
      </w:r>
      <w:r w:rsidR="00F031B2">
        <w:rPr>
          <w:rFonts w:eastAsia="Times New Roman"/>
        </w:rPr>
        <w:t xml:space="preserve">and lower Tobin’s Q </w:t>
      </w:r>
      <w:r>
        <w:rPr>
          <w:rFonts w:eastAsia="Times New Roman"/>
        </w:rPr>
        <w:t xml:space="preserve">– are positively associated with large distance between new patents and the existing patent base of a firm. </w:t>
      </w:r>
      <w:r w:rsidR="00DE3395">
        <w:rPr>
          <w:rFonts w:eastAsia="Times New Roman"/>
        </w:rPr>
        <w:t xml:space="preserve">Our results are robust along a number of dimensions: they hold for </w:t>
      </w:r>
      <w:r w:rsidR="00DE3395" w:rsidRPr="00C501A5">
        <w:rPr>
          <w:rFonts w:eastAsia="Times New Roman"/>
        </w:rPr>
        <w:t>different inn</w:t>
      </w:r>
      <w:r w:rsidR="00DD0E16">
        <w:rPr>
          <w:rFonts w:eastAsia="Times New Roman"/>
        </w:rPr>
        <w:t xml:space="preserve">ovation measurement horizons; </w:t>
      </w:r>
      <w:r w:rsidR="00DE3395" w:rsidRPr="00C501A5">
        <w:rPr>
          <w:rFonts w:eastAsia="Times New Roman"/>
        </w:rPr>
        <w:t>if we only consider organic innovation and eliminate the impact of mergers; and under different statistical test specifications that account for distribution</w:t>
      </w:r>
      <w:r w:rsidR="002B1A12">
        <w:rPr>
          <w:rFonts w:eastAsia="Times New Roman"/>
        </w:rPr>
        <w:t>al</w:t>
      </w:r>
      <w:r w:rsidR="00DE3395" w:rsidRPr="00C501A5">
        <w:rPr>
          <w:rFonts w:eastAsia="Times New Roman"/>
        </w:rPr>
        <w:t xml:space="preserve"> properties of our distance measure.</w:t>
      </w:r>
      <w:r w:rsidR="00F031B2">
        <w:rPr>
          <w:rFonts w:eastAsia="Times New Roman"/>
        </w:rPr>
        <w:t xml:space="preserve"> We also control for financial constraints, per se, to distinguish between behaviors that might limit the extent of </w:t>
      </w:r>
      <w:r w:rsidR="00F031B2">
        <w:rPr>
          <w:rFonts w:eastAsia="Times New Roman"/>
        </w:rPr>
        <w:lastRenderedPageBreak/>
        <w:t>innovation (limit the magnitude of patent creation) and those that might give rise to a desire to i</w:t>
      </w:r>
      <w:r w:rsidR="00400DE4">
        <w:rPr>
          <w:rFonts w:eastAsia="Times New Roman"/>
        </w:rPr>
        <w:t>ncrease the risk of innovation.</w:t>
      </w:r>
    </w:p>
    <w:p w14:paraId="73D40733" w14:textId="468D21B8" w:rsidR="00400DE4" w:rsidRDefault="00400DE4" w:rsidP="00DE3395">
      <w:pPr>
        <w:pStyle w:val="Body1"/>
        <w:spacing w:line="480" w:lineRule="auto"/>
        <w:ind w:firstLine="720"/>
        <w:jc w:val="both"/>
        <w:rPr>
          <w:rFonts w:eastAsia="Times New Roman"/>
        </w:rPr>
      </w:pPr>
      <w:r>
        <w:rPr>
          <w:rFonts w:eastAsia="Times New Roman"/>
        </w:rPr>
        <w:t xml:space="preserve">We supplement the above cross-sectional results with an analysis of the time series of innovation choices. Financial distress is associated with detrimental changes in firm characteristics. We examine a subsample of firms with long patent histories who then cease patenting. Of those cessations, some are associated with subsequent mergers or acquisitions and other delisted from a stock exchange due to poor performance. Given the importance of patenting to the firms, cessation of patenting itself is a likely sign of financial distress. We find that the in the sample of cessations that are followed by a delisting and the simple cessations are associated with statistically significant increases in innovation risk the year before (and in some cases two years before) the cessation. </w:t>
      </w:r>
      <w:r>
        <w:rPr>
          <w:rFonts w:eastAsia="Times New Roman"/>
        </w:rPr>
        <w:lastRenderedPageBreak/>
        <w:t xml:space="preserve">There is no evidence of such a change for the merged and acquired sample. Finally, we look at changes in other firm characteristics as the firms approach the cessation of patenting and find that for the two classifications with increased innovation risk, firm performance is declining. </w:t>
      </w:r>
    </w:p>
    <w:p w14:paraId="190E56E9" w14:textId="2E43ADA9" w:rsidR="00F031B2" w:rsidRDefault="00F37272" w:rsidP="00F031B2">
      <w:pPr>
        <w:pStyle w:val="Body1"/>
        <w:spacing w:line="480" w:lineRule="auto"/>
        <w:ind w:firstLine="720"/>
        <w:jc w:val="both"/>
        <w:rPr>
          <w:rFonts w:eastAsia="Times New Roman"/>
        </w:rPr>
      </w:pPr>
      <w:r>
        <w:rPr>
          <w:rFonts w:eastAsia="Times New Roman"/>
        </w:rPr>
        <w:t xml:space="preserve">In the process of examining the effects of financial distress, we document a variety of other relations between firm characteristics and the degree of innovation. We find that larger firms, firms with more subsidiaries, and firms with more diverse subsidiaries </w:t>
      </w:r>
      <w:r w:rsidR="00A20099">
        <w:rPr>
          <w:rFonts w:eastAsia="Times New Roman"/>
        </w:rPr>
        <w:t xml:space="preserve">also </w:t>
      </w:r>
      <w:r>
        <w:rPr>
          <w:rFonts w:eastAsia="Times New Roman"/>
        </w:rPr>
        <w:t>tend to pursue more risky innovation.</w:t>
      </w:r>
      <w:r w:rsidRPr="00C501A5">
        <w:rPr>
          <w:rStyle w:val="FootnoteReference"/>
          <w:rFonts w:eastAsia="Times New Roman"/>
        </w:rPr>
        <w:footnoteReference w:id="3"/>
      </w:r>
      <w:r>
        <w:rPr>
          <w:rFonts w:eastAsia="Times New Roman"/>
        </w:rPr>
        <w:t xml:space="preserve"> The results on size confirm the expectation that large firms, being more diversified, </w:t>
      </w:r>
      <w:r>
        <w:rPr>
          <w:rFonts w:eastAsia="Times New Roman"/>
        </w:rPr>
        <w:lastRenderedPageBreak/>
        <w:t>can withstand more extreme innovation</w:t>
      </w:r>
      <w:r w:rsidR="00A20099">
        <w:rPr>
          <w:rFonts w:eastAsia="Times New Roman"/>
        </w:rPr>
        <w:t xml:space="preserve"> (Henderson and Cockburn, 1996)</w:t>
      </w:r>
      <w:r>
        <w:rPr>
          <w:rFonts w:eastAsia="Times New Roman"/>
        </w:rPr>
        <w:t>. The results also support the s</w:t>
      </w:r>
      <w:r w:rsidR="00BE6786">
        <w:rPr>
          <w:rFonts w:eastAsia="Times New Roman"/>
        </w:rPr>
        <w:t xml:space="preserve">tudies of </w:t>
      </w:r>
      <w:r>
        <w:rPr>
          <w:rFonts w:eastAsia="Times New Roman"/>
        </w:rPr>
        <w:t>innov</w:t>
      </w:r>
      <w:r w:rsidR="002A27A6">
        <w:rPr>
          <w:rFonts w:eastAsia="Times New Roman"/>
        </w:rPr>
        <w:t xml:space="preserve">ation based on optimal search </w:t>
      </w:r>
      <w:r>
        <w:rPr>
          <w:rFonts w:eastAsia="Times New Roman"/>
        </w:rPr>
        <w:t>that suggest more complex firms will search more widely for innovations</w:t>
      </w:r>
      <w:r w:rsidR="002A27A6">
        <w:rPr>
          <w:rFonts w:eastAsia="Times New Roman"/>
        </w:rPr>
        <w:t xml:space="preserve"> (</w:t>
      </w:r>
      <w:r w:rsidR="002A27A6" w:rsidRPr="00C501A5">
        <w:rPr>
          <w:rFonts w:eastAsia="Times New Roman"/>
        </w:rPr>
        <w:t>Kauffman 1993, Kauffman et al. 2000)</w:t>
      </w:r>
      <w:r>
        <w:rPr>
          <w:rFonts w:eastAsia="Times New Roman"/>
        </w:rPr>
        <w:t xml:space="preserve">. The results </w:t>
      </w:r>
      <w:r w:rsidR="00D62FAC">
        <w:rPr>
          <w:rFonts w:eastAsia="Times New Roman"/>
        </w:rPr>
        <w:t>are inconsistent with</w:t>
      </w:r>
      <w:r>
        <w:rPr>
          <w:rFonts w:eastAsia="Times New Roman"/>
        </w:rPr>
        <w:t xml:space="preserve"> the </w:t>
      </w:r>
      <w:r w:rsidR="00D62FAC">
        <w:rPr>
          <w:rFonts w:eastAsia="Times New Roman"/>
        </w:rPr>
        <w:t>possibility</w:t>
      </w:r>
      <w:r>
        <w:rPr>
          <w:rFonts w:eastAsia="Times New Roman"/>
        </w:rPr>
        <w:t xml:space="preserve"> that </w:t>
      </w:r>
      <w:r w:rsidR="00BE6786">
        <w:rPr>
          <w:rFonts w:eastAsia="Times New Roman"/>
        </w:rPr>
        <w:t>b</w:t>
      </w:r>
      <w:r w:rsidR="00BE6786" w:rsidRPr="00C501A5">
        <w:rPr>
          <w:rFonts w:eastAsia="Times New Roman"/>
        </w:rPr>
        <w:t>ounded rationality (Nelson and Winter 1982)</w:t>
      </w:r>
      <w:r w:rsidR="00400DE4">
        <w:rPr>
          <w:rFonts w:eastAsia="Times New Roman"/>
        </w:rPr>
        <w:t xml:space="preserve"> or</w:t>
      </w:r>
      <w:r>
        <w:rPr>
          <w:rFonts w:eastAsia="Times New Roman"/>
        </w:rPr>
        <w:t xml:space="preserve"> </w:t>
      </w:r>
      <w:r w:rsidR="00A20099">
        <w:rPr>
          <w:rFonts w:eastAsia="Times New Roman"/>
        </w:rPr>
        <w:t xml:space="preserve">informational asymmetries that accompany </w:t>
      </w:r>
      <w:r w:rsidR="00D62FAC">
        <w:rPr>
          <w:rFonts w:eastAsia="Times New Roman"/>
        </w:rPr>
        <w:t xml:space="preserve">increased firm </w:t>
      </w:r>
      <w:r w:rsidR="00A20099">
        <w:rPr>
          <w:rFonts w:eastAsia="Times New Roman"/>
        </w:rPr>
        <w:t xml:space="preserve">size </w:t>
      </w:r>
      <w:r w:rsidR="00BE6786" w:rsidRPr="00C501A5">
        <w:rPr>
          <w:rFonts w:eastAsia="Times New Roman"/>
        </w:rPr>
        <w:t>(Stein 2002</w:t>
      </w:r>
      <w:r w:rsidR="00A20099">
        <w:rPr>
          <w:rFonts w:eastAsia="Times New Roman"/>
        </w:rPr>
        <w:t>)</w:t>
      </w:r>
      <w:r w:rsidR="00BE6786" w:rsidRPr="00C501A5">
        <w:rPr>
          <w:rFonts w:eastAsia="Times New Roman"/>
        </w:rPr>
        <w:t xml:space="preserve"> </w:t>
      </w:r>
      <w:r>
        <w:rPr>
          <w:rFonts w:eastAsia="Times New Roman"/>
        </w:rPr>
        <w:t>will lead complex firms innovate within familiar territory.</w:t>
      </w:r>
      <w:r w:rsidR="00A20099">
        <w:rPr>
          <w:rStyle w:val="FootnoteReference"/>
          <w:rFonts w:eastAsia="Times New Roman"/>
        </w:rPr>
        <w:footnoteReference w:id="4"/>
      </w:r>
    </w:p>
    <w:p w14:paraId="5628E9E8" w14:textId="77777777" w:rsidR="0032045B" w:rsidRDefault="00DE3395" w:rsidP="00DD0E16">
      <w:pPr>
        <w:pStyle w:val="Body1"/>
        <w:spacing w:line="480" w:lineRule="auto"/>
        <w:ind w:firstLine="720"/>
        <w:jc w:val="both"/>
      </w:pPr>
      <w:r>
        <w:rPr>
          <w:rFonts w:eastAsia="Times New Roman"/>
        </w:rPr>
        <w:lastRenderedPageBreak/>
        <w:t>Our results are related to a number of recent</w:t>
      </w:r>
      <w:r w:rsidR="00DD0E16">
        <w:rPr>
          <w:rFonts w:eastAsia="Times New Roman"/>
        </w:rPr>
        <w:t xml:space="preserve"> research streams. </w:t>
      </w:r>
      <w:r w:rsidR="002B1A12">
        <w:rPr>
          <w:rFonts w:eastAsia="Times New Roman"/>
        </w:rPr>
        <w:t xml:space="preserve">A number of papers have </w:t>
      </w:r>
      <w:r w:rsidR="00A20099">
        <w:rPr>
          <w:rFonts w:eastAsia="Times New Roman"/>
        </w:rPr>
        <w:t xml:space="preserve">used patent data to explore </w:t>
      </w:r>
      <w:r w:rsidR="002B1A12">
        <w:rPr>
          <w:rFonts w:eastAsia="Times New Roman"/>
        </w:rPr>
        <w:t>and the level and quality of innovation (</w:t>
      </w:r>
      <w:r w:rsidR="002B1A12">
        <w:t xml:space="preserve">Manso (2010), Li (2011) and </w:t>
      </w:r>
      <w:r w:rsidR="002B1A12" w:rsidRPr="0034123D">
        <w:t>Hirshleifer</w:t>
      </w:r>
      <w:r w:rsidR="002B1A12">
        <w:t xml:space="preserve">, </w:t>
      </w:r>
      <w:r w:rsidR="002B1A12" w:rsidRPr="0034123D">
        <w:t>Hsu</w:t>
      </w:r>
      <w:r w:rsidR="002B1A12">
        <w:t xml:space="preserve">, and Li (2011)). </w:t>
      </w:r>
      <w:r w:rsidR="00A20099">
        <w:t>B</w:t>
      </w:r>
      <w:r w:rsidR="0088248E">
        <w:t xml:space="preserve">uilding on Aghion and Tirole’s (1994) observation that innovation may be most effectively encouraged by linking outcomes to incentives and organizing research in small, independent units, recent papers have explored the relation between innovation and mergers and acquisitions (for example Phillips and Zandanov (2011), Seru (2011), venture capital (for example, </w:t>
      </w:r>
      <w:r w:rsidR="0088248E" w:rsidRPr="009E34FF">
        <w:t>Kortum</w:t>
      </w:r>
      <w:r w:rsidR="0088248E">
        <w:t xml:space="preserve"> and </w:t>
      </w:r>
      <w:r w:rsidR="0088248E" w:rsidRPr="009E34FF">
        <w:t>Lerner</w:t>
      </w:r>
      <w:r w:rsidR="0088248E">
        <w:t xml:space="preserve"> (2000), </w:t>
      </w:r>
      <w:r w:rsidR="0088248E" w:rsidRPr="009E34FF">
        <w:t>Fulghieri and Sevilir</w:t>
      </w:r>
      <w:r w:rsidR="0088248E">
        <w:t xml:space="preserve"> (</w:t>
      </w:r>
      <w:r w:rsidR="0088248E" w:rsidRPr="009E34FF">
        <w:t>2009</w:t>
      </w:r>
      <w:r w:rsidR="0088248E">
        <w:t>)</w:t>
      </w:r>
      <w:r w:rsidR="00A670AD">
        <w:t>, Tian and Wang (2010)</w:t>
      </w:r>
      <w:r w:rsidR="0088248E">
        <w:t>), and private equity (</w:t>
      </w:r>
      <w:r w:rsidR="0088248E" w:rsidRPr="009E34FF">
        <w:t>Lerner</w:t>
      </w:r>
      <w:r w:rsidR="0088248E">
        <w:t>,</w:t>
      </w:r>
      <w:r w:rsidR="0088248E" w:rsidRPr="009E34FF">
        <w:t xml:space="preserve"> Sorensen, and Stromberg </w:t>
      </w:r>
      <w:r w:rsidR="0088248E">
        <w:t>(</w:t>
      </w:r>
      <w:r w:rsidR="0088248E" w:rsidRPr="009E34FF">
        <w:t>2010</w:t>
      </w:r>
      <w:r w:rsidR="0088248E">
        <w:t xml:space="preserve">)). </w:t>
      </w:r>
      <w:r w:rsidR="0088481A" w:rsidRPr="00C501A5">
        <w:t xml:space="preserve">A long stream of literature investigates how financial constraints and access to resources affect capital expenditures and R&amp;D investments (see, e.g., </w:t>
      </w:r>
      <w:r w:rsidR="0088481A">
        <w:t>Weitzman (1979)</w:t>
      </w:r>
      <w:r w:rsidR="00570852">
        <w:t xml:space="preserve">, </w:t>
      </w:r>
      <w:r w:rsidR="0088481A" w:rsidRPr="00C501A5">
        <w:t xml:space="preserve">Kaplan and Zingales </w:t>
      </w:r>
      <w:r w:rsidR="00570852">
        <w:t>(</w:t>
      </w:r>
      <w:r w:rsidR="0088481A" w:rsidRPr="00C501A5">
        <w:t>1997</w:t>
      </w:r>
      <w:r w:rsidR="00570852">
        <w:t xml:space="preserve">), and Scharfstein and Stein </w:t>
      </w:r>
      <w:r w:rsidR="00570852">
        <w:lastRenderedPageBreak/>
        <w:t>(2000)</w:t>
      </w:r>
      <w:r w:rsidR="00A670AD">
        <w:t>, Hsu, Tian, Xu (2010)</w:t>
      </w:r>
      <w:r w:rsidR="0088481A" w:rsidRPr="00C501A5">
        <w:t>)</w:t>
      </w:r>
      <w:r w:rsidR="0088481A">
        <w:t>. These papers, as with many others, consider the aggregate level of innovation, as measured by research and development expenditures in early papers or the number and quality of patents in more recent papers, whereas we focus on the degree (the riskiness) of innovation.</w:t>
      </w:r>
    </w:p>
    <w:p w14:paraId="7AA24B22" w14:textId="77777777" w:rsidR="00D11B2C" w:rsidRDefault="0088481A" w:rsidP="00DD0E16">
      <w:pPr>
        <w:pStyle w:val="Body1"/>
        <w:spacing w:line="480" w:lineRule="auto"/>
        <w:ind w:firstLine="720"/>
        <w:jc w:val="both"/>
      </w:pPr>
      <w:r>
        <w:t xml:space="preserve">Papers that examine the degree of innovation include </w:t>
      </w:r>
      <w:r w:rsidR="0032045B" w:rsidRPr="002E66B1">
        <w:t>Bhattacharya and</w:t>
      </w:r>
      <w:r w:rsidR="0032045B">
        <w:t xml:space="preserve"> </w:t>
      </w:r>
      <w:r w:rsidR="0032045B" w:rsidRPr="002E66B1">
        <w:t>Mookherjee (1986), Dasgupta and Maskin (1987), and Klette and de Meza (1986)</w:t>
      </w:r>
      <w:r>
        <w:t>, who</w:t>
      </w:r>
      <w:r w:rsidR="0032045B">
        <w:t xml:space="preserve"> observe that competing firms facing a payoff that rewards a single winner may choose more risky innovation than they would in the absence of such competition</w:t>
      </w:r>
      <w:r>
        <w:t xml:space="preserve">, </w:t>
      </w:r>
      <w:r w:rsidR="0032045B">
        <w:t xml:space="preserve"> Amihud and Lev (1981)</w:t>
      </w:r>
      <w:r>
        <w:t>, who</w:t>
      </w:r>
      <w:r w:rsidR="0032045B">
        <w:t xml:space="preserve"> suggest that diversifying mergers are taken by risk averse managers to hedge employment risk</w:t>
      </w:r>
      <w:r>
        <w:t>,</w:t>
      </w:r>
      <w:r w:rsidR="0032045B">
        <w:t xml:space="preserve"> and </w:t>
      </w:r>
      <w:r w:rsidR="0088248E" w:rsidRPr="00AA1CB3">
        <w:t>Gervais, Heaton, and Odean (2009)</w:t>
      </w:r>
      <w:r>
        <w:t>, who</w:t>
      </w:r>
      <w:r w:rsidR="0088248E">
        <w:t xml:space="preserve"> not</w:t>
      </w:r>
      <w:r w:rsidR="002B1A12">
        <w:t>e</w:t>
      </w:r>
      <w:r w:rsidR="0088248E">
        <w:t xml:space="preserve"> that </w:t>
      </w:r>
      <w:r w:rsidR="0088248E" w:rsidRPr="00AA1CB3">
        <w:t xml:space="preserve">overconfidence encourages a risk-averse manager to take riskier projects, </w:t>
      </w:r>
      <w:r w:rsidR="0088248E" w:rsidRPr="00AA1CB3">
        <w:lastRenderedPageBreak/>
        <w:t>which</w:t>
      </w:r>
      <w:r w:rsidR="0088248E">
        <w:t xml:space="preserve"> </w:t>
      </w:r>
      <w:r w:rsidR="0088248E" w:rsidRPr="00AA1CB3">
        <w:t>reduces the cost of providing compensation incentives to do so</w:t>
      </w:r>
      <w:r w:rsidR="0032045B">
        <w:t xml:space="preserve">. </w:t>
      </w:r>
      <w:r>
        <w:t xml:space="preserve">While focused on </w:t>
      </w:r>
      <w:r w:rsidR="00D62FAC">
        <w:t xml:space="preserve">issues related to the riskiness of firm investment, </w:t>
      </w:r>
      <w:r>
        <w:t xml:space="preserve">these studies do not address the impact of financial constraints on </w:t>
      </w:r>
      <w:r w:rsidR="00D62FAC">
        <w:t>innovation.</w:t>
      </w:r>
    </w:p>
    <w:p w14:paraId="3F296019" w14:textId="77777777" w:rsidR="00DD0E16" w:rsidRPr="00C501A5" w:rsidRDefault="00DD0E16" w:rsidP="00DD0E16">
      <w:pPr>
        <w:pStyle w:val="Body1"/>
        <w:spacing w:line="480" w:lineRule="auto"/>
        <w:ind w:firstLine="720"/>
        <w:jc w:val="both"/>
        <w:rPr>
          <w:rFonts w:eastAsia="Times New Roman"/>
        </w:rPr>
      </w:pPr>
      <w:r w:rsidRPr="00C501A5">
        <w:rPr>
          <w:rFonts w:eastAsia="Times New Roman"/>
        </w:rPr>
        <w:t xml:space="preserve">The remainder of this paper is organized as follows. In Section 2 we </w:t>
      </w:r>
      <w:r w:rsidR="0032045B">
        <w:rPr>
          <w:rFonts w:eastAsia="Times New Roman"/>
        </w:rPr>
        <w:t xml:space="preserve">discuss our data and </w:t>
      </w:r>
      <w:r w:rsidRPr="00C501A5">
        <w:rPr>
          <w:rFonts w:eastAsia="Times New Roman"/>
        </w:rPr>
        <w:t xml:space="preserve">define our distance measure.  Section </w:t>
      </w:r>
      <w:r w:rsidR="0032045B">
        <w:rPr>
          <w:rFonts w:eastAsia="Times New Roman"/>
        </w:rPr>
        <w:t>3</w:t>
      </w:r>
      <w:r w:rsidRPr="00C501A5">
        <w:rPr>
          <w:rFonts w:eastAsia="Times New Roman"/>
        </w:rPr>
        <w:t xml:space="preserve"> provides details regarding our sample selection, data sources, and variables of interest.  Section </w:t>
      </w:r>
      <w:r w:rsidR="0032045B">
        <w:rPr>
          <w:rFonts w:eastAsia="Times New Roman"/>
        </w:rPr>
        <w:t>4</w:t>
      </w:r>
      <w:r w:rsidRPr="00C501A5">
        <w:rPr>
          <w:rFonts w:eastAsia="Times New Roman"/>
        </w:rPr>
        <w:t xml:space="preserve"> and </w:t>
      </w:r>
      <w:r w:rsidR="0032045B">
        <w:rPr>
          <w:rFonts w:eastAsia="Times New Roman"/>
        </w:rPr>
        <w:t>5</w:t>
      </w:r>
      <w:r w:rsidRPr="00C501A5">
        <w:rPr>
          <w:rFonts w:eastAsia="Times New Roman"/>
        </w:rPr>
        <w:t xml:space="preserve"> proceed with our core analysis </w:t>
      </w:r>
      <w:r w:rsidR="0032045B">
        <w:rPr>
          <w:rFonts w:eastAsia="Times New Roman"/>
        </w:rPr>
        <w:t>and robustness tests.  Section 7</w:t>
      </w:r>
      <w:r w:rsidRPr="00C501A5">
        <w:rPr>
          <w:rFonts w:eastAsia="Times New Roman"/>
        </w:rPr>
        <w:t xml:space="preserve"> concludes the paper and offers a discussion of the results.</w:t>
      </w:r>
    </w:p>
    <w:p w14:paraId="31586597" w14:textId="4E8198E3" w:rsidR="006E3917" w:rsidRPr="00C501A5" w:rsidRDefault="006E3917" w:rsidP="006E3917">
      <w:pPr>
        <w:pStyle w:val="Heading1"/>
      </w:pPr>
      <w:r w:rsidRPr="00C501A5">
        <w:lastRenderedPageBreak/>
        <w:t xml:space="preserve">Measuring </w:t>
      </w:r>
      <w:r w:rsidR="001B2F3E">
        <w:t xml:space="preserve">the Degree </w:t>
      </w:r>
      <w:r w:rsidR="00444C9F">
        <w:t xml:space="preserve">(Riskiness) </w:t>
      </w:r>
      <w:r w:rsidR="001B2F3E">
        <w:t>of Innovation</w:t>
      </w:r>
    </w:p>
    <w:p w14:paraId="273E28C6" w14:textId="56B3A71C" w:rsidR="000E5721" w:rsidRPr="00C501A5" w:rsidRDefault="000E5721" w:rsidP="004A2895">
      <w:pPr>
        <w:pStyle w:val="Body1"/>
        <w:spacing w:after="180" w:line="480" w:lineRule="auto"/>
        <w:ind w:firstLine="720"/>
        <w:jc w:val="both"/>
        <w:rPr>
          <w:b/>
        </w:rPr>
      </w:pPr>
      <w:r w:rsidRPr="00C501A5">
        <w:rPr>
          <w:rFonts w:eastAsia="Times New Roman"/>
        </w:rPr>
        <w:t>While we cannot observe the exact allocation of resources between various R&amp;D activities we can o</w:t>
      </w:r>
      <w:r w:rsidR="00444C9F">
        <w:rPr>
          <w:rFonts w:eastAsia="Times New Roman"/>
        </w:rPr>
        <w:t xml:space="preserve">bserve the resulting </w:t>
      </w:r>
      <w:r w:rsidRPr="00C501A5">
        <w:rPr>
          <w:rFonts w:eastAsia="Times New Roman"/>
        </w:rPr>
        <w:t>patents</w:t>
      </w:r>
      <w:r w:rsidR="00094461" w:rsidRPr="00C501A5">
        <w:rPr>
          <w:rFonts w:eastAsia="Times New Roman"/>
        </w:rPr>
        <w:t xml:space="preserve">. The patenting activity </w:t>
      </w:r>
      <w:r w:rsidRPr="00C501A5">
        <w:rPr>
          <w:rFonts w:eastAsia="Times New Roman"/>
        </w:rPr>
        <w:t xml:space="preserve">is considered by the literature (see, e.g., Jaffe(1986)) </w:t>
      </w:r>
      <w:r w:rsidR="00094461" w:rsidRPr="00C501A5">
        <w:rPr>
          <w:rFonts w:eastAsia="Times New Roman"/>
        </w:rPr>
        <w:t>to be</w:t>
      </w:r>
      <w:r w:rsidRPr="00C501A5">
        <w:rPr>
          <w:rFonts w:eastAsia="Times New Roman"/>
        </w:rPr>
        <w:t xml:space="preserve"> a close proxy of the pursued R&amp;D activity</w:t>
      </w:r>
      <w:r w:rsidR="00DC3A20" w:rsidRPr="00C501A5">
        <w:rPr>
          <w:rFonts w:eastAsia="Times New Roman"/>
        </w:rPr>
        <w:t>.</w:t>
      </w:r>
      <w:r w:rsidR="004A2895">
        <w:rPr>
          <w:rFonts w:eastAsia="Times New Roman"/>
        </w:rPr>
        <w:t xml:space="preserve"> </w:t>
      </w:r>
      <w:r w:rsidRPr="00C501A5">
        <w:t>In this study</w:t>
      </w:r>
      <w:r w:rsidR="009E481C" w:rsidRPr="00C501A5">
        <w:t xml:space="preserve"> </w:t>
      </w:r>
      <w:r w:rsidR="008F0667" w:rsidRPr="00C501A5">
        <w:t>w</w:t>
      </w:r>
      <w:r w:rsidR="00E67231" w:rsidRPr="00C501A5">
        <w:t>e propose a measure of t</w:t>
      </w:r>
      <w:r w:rsidR="004A2895">
        <w:t>he degree (riskiness) of innovation</w:t>
      </w:r>
      <w:r w:rsidR="00E67231" w:rsidRPr="00C501A5">
        <w:t xml:space="preserve"> that is based on the </w:t>
      </w:r>
      <w:r w:rsidRPr="00C501A5">
        <w:t xml:space="preserve">observable </w:t>
      </w:r>
      <w:r w:rsidR="00886F3C" w:rsidRPr="00C501A5">
        <w:t>results of R&amp;D activity</w:t>
      </w:r>
      <w:r w:rsidR="00E67231" w:rsidRPr="00C501A5">
        <w:t xml:space="preserve"> (patents</w:t>
      </w:r>
      <w:r w:rsidR="009A1190" w:rsidRPr="00C501A5">
        <w:t>)</w:t>
      </w:r>
      <w:r w:rsidR="00E67231" w:rsidRPr="00C501A5">
        <w:t xml:space="preserve"> at different points in time. </w:t>
      </w:r>
      <w:r w:rsidRPr="00C501A5">
        <w:t>We build upon intuition provided by Stuart and Podolny (1996) and Jaffe (1986) who evaluate the distance between firms or industries via analysis of patents in different technological classes</w:t>
      </w:r>
      <w:r w:rsidR="00895A16" w:rsidRPr="00C501A5">
        <w:t xml:space="preserve"> defined by USPTO and/or Hall et al (2001)</w:t>
      </w:r>
      <w:r w:rsidRPr="00C501A5">
        <w:t xml:space="preserve">. We characterize </w:t>
      </w:r>
      <w:r w:rsidR="004A2895">
        <w:t xml:space="preserve">innovation </w:t>
      </w:r>
      <w:r w:rsidRPr="00C501A5">
        <w:t>by measuring the degree of change in the composition of the patent portfolio from the perspective of technological knowledge at different points in time exploit</w:t>
      </w:r>
      <w:r w:rsidR="00D94EF4">
        <w:t>ing</w:t>
      </w:r>
      <w:r w:rsidRPr="00C501A5">
        <w:t xml:space="preserve"> the NBER data that </w:t>
      </w:r>
      <w:r w:rsidRPr="00C501A5">
        <w:lastRenderedPageBreak/>
        <w:t xml:space="preserve">categorizes all patents into </w:t>
      </w:r>
      <w:r w:rsidR="00400DE4">
        <w:t>37</w:t>
      </w:r>
      <w:r w:rsidRPr="00C501A5">
        <w:t xml:space="preserve"> two-digit technological classes developed by Hall et al. (2001). </w:t>
      </w:r>
      <w:r w:rsidR="00D94EF4">
        <w:t>Our measure acknowledges both the distribution of patents across different classes as well as the degree of relatedness of patent classes.</w:t>
      </w:r>
    </w:p>
    <w:p w14:paraId="68D70114" w14:textId="439FADB2" w:rsidR="00444C9F" w:rsidRDefault="00400DE4" w:rsidP="00444C9F">
      <w:r>
        <w:t xml:space="preserve">First, we represent the patent activity of a firm as a column vector equal in length to the number of technological classes </w:t>
      </w:r>
      <w:r w:rsidR="00444C9F">
        <w:t xml:space="preserve">where each element reflects the proportion of patents in that patent class. Specifically, we let </w:t>
      </w:r>
      <w:r w:rsidR="003922F1" w:rsidRPr="003922F1">
        <w:rPr>
          <w:position w:val="-14"/>
        </w:rPr>
        <w:object w:dxaOrig="859" w:dyaOrig="380" w14:anchorId="6F5ED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19pt" o:ole="">
            <v:imagedata r:id="rId8" o:title=""/>
          </v:shape>
          <o:OLEObject Type="Embed" ProgID="Equation.3" ShapeID="_x0000_i1025" DrawAspect="Content" ObjectID="_1446362224" r:id="rId9"/>
        </w:object>
      </w:r>
      <w:r w:rsidR="00EB6670" w:rsidRPr="00C501A5">
        <w:t xml:space="preserve"> </w:t>
      </w:r>
      <w:r w:rsidR="00444C9F">
        <w:t>be the column vector characterizing</w:t>
      </w:r>
      <w:r w:rsidR="00EB6670" w:rsidRPr="00C501A5">
        <w:t xml:space="preserve"> the composition of firm </w:t>
      </w:r>
      <w:r w:rsidR="00EB6670" w:rsidRPr="00C501A5">
        <w:rPr>
          <w:i/>
        </w:rPr>
        <w:t>i</w:t>
      </w:r>
      <w:r w:rsidR="00EB6670" w:rsidRPr="00C501A5">
        <w:t xml:space="preserve">’s existing patent portfolio in year </w:t>
      </w:r>
      <w:r w:rsidR="00EB6670" w:rsidRPr="00C501A5">
        <w:rPr>
          <w:position w:val="-6"/>
        </w:rPr>
        <w:object w:dxaOrig="480" w:dyaOrig="279" w14:anchorId="248975DE">
          <v:shape id="_x0000_i1026" type="#_x0000_t75" style="width:23.05pt;height:12.65pt" o:ole="">
            <v:imagedata r:id="rId10" o:title=""/>
          </v:shape>
          <o:OLEObject Type="Embed" ProgID="Equation.3" ShapeID="_x0000_i1026" DrawAspect="Content" ObjectID="_1446362225" r:id="rId11"/>
        </w:object>
      </w:r>
      <w:r w:rsidR="00EB6670" w:rsidRPr="00C501A5">
        <w:t>,</w:t>
      </w:r>
      <w:r w:rsidR="00EB6670" w:rsidRPr="00C501A5">
        <w:rPr>
          <w:position w:val="-6"/>
        </w:rPr>
        <w:t xml:space="preserve"> </w:t>
      </w:r>
      <w:r w:rsidR="00EB6670" w:rsidRPr="00C501A5">
        <w:t>and</w:t>
      </w:r>
      <w:r w:rsidR="00EB6670" w:rsidRPr="00C501A5">
        <w:rPr>
          <w:position w:val="-6"/>
        </w:rPr>
        <w:t xml:space="preserve"> </w:t>
      </w:r>
      <w:r w:rsidR="003922F1" w:rsidRPr="003922F1">
        <w:rPr>
          <w:position w:val="-14"/>
        </w:rPr>
        <w:object w:dxaOrig="760" w:dyaOrig="380" w14:anchorId="487B8783">
          <v:shape id="_x0000_i1027" type="#_x0000_t75" style="width:38pt;height:19pt" o:ole="">
            <v:imagedata r:id="rId12" o:title=""/>
          </v:shape>
          <o:OLEObject Type="Embed" ProgID="Equation.3" ShapeID="_x0000_i1027" DrawAspect="Content" ObjectID="_1446362226" r:id="rId13"/>
        </w:object>
      </w:r>
      <w:r w:rsidR="00EB6670" w:rsidRPr="00C501A5">
        <w:t xml:space="preserve"> </w:t>
      </w:r>
      <w:r w:rsidR="00444C9F">
        <w:t>the column</w:t>
      </w:r>
      <w:r w:rsidR="00EB6670" w:rsidRPr="00C501A5">
        <w:t xml:space="preserve"> vector that characterizes the composition of firm </w:t>
      </w:r>
      <w:r w:rsidR="00EB6670" w:rsidRPr="00C501A5">
        <w:rPr>
          <w:i/>
        </w:rPr>
        <w:t>i</w:t>
      </w:r>
      <w:r w:rsidR="00EB6670" w:rsidRPr="00C501A5">
        <w:t xml:space="preserve">’s new (innovation) patent portfolio in year </w:t>
      </w:r>
      <w:r w:rsidR="00EB6670" w:rsidRPr="00C501A5">
        <w:rPr>
          <w:i/>
        </w:rPr>
        <w:t>t</w:t>
      </w:r>
      <w:r w:rsidR="00EB6670" w:rsidRPr="00C501A5">
        <w:t xml:space="preserve">.  Element </w:t>
      </w:r>
      <w:r w:rsidR="00EB6670" w:rsidRPr="00C501A5">
        <w:rPr>
          <w:i/>
        </w:rPr>
        <w:t>j</w:t>
      </w:r>
      <w:r w:rsidR="00EB6670" w:rsidRPr="00C501A5">
        <w:t xml:space="preserve"> of the </w:t>
      </w:r>
      <w:r w:rsidR="00444C9F">
        <w:t xml:space="preserve">each </w:t>
      </w:r>
      <w:r w:rsidR="00EB6670" w:rsidRPr="00C501A5">
        <w:t xml:space="preserve">vector is equal to the </w:t>
      </w:r>
      <w:r w:rsidR="00EB6670" w:rsidRPr="00C501A5">
        <w:lastRenderedPageBreak/>
        <w:t xml:space="preserve">percentage of patents in technology class </w:t>
      </w:r>
      <w:r w:rsidR="00EB6670" w:rsidRPr="00C501A5">
        <w:rPr>
          <w:i/>
        </w:rPr>
        <w:t>j</w:t>
      </w:r>
      <w:r w:rsidR="00EB6670" w:rsidRPr="00C501A5">
        <w:t xml:space="preserve"> </w:t>
      </w:r>
      <w:r w:rsidR="00444C9F">
        <w:t xml:space="preserve">at time </w:t>
      </w:r>
      <w:r w:rsidR="00444C9F">
        <w:rPr>
          <w:i/>
        </w:rPr>
        <w:t>t</w:t>
      </w:r>
      <w:r w:rsidR="00444C9F">
        <w:t>. In the case of</w:t>
      </w:r>
      <w:r w:rsidR="00A57514" w:rsidRPr="00C501A5">
        <w:t xml:space="preserve"> </w:t>
      </w:r>
      <w:r w:rsidR="00444C9F" w:rsidRPr="003922F1">
        <w:rPr>
          <w:position w:val="-14"/>
        </w:rPr>
        <w:object w:dxaOrig="859" w:dyaOrig="380" w14:anchorId="03361EBE">
          <v:shape id="_x0000_i1028" type="#_x0000_t75" style="width:42.6pt;height:19pt" o:ole="">
            <v:imagedata r:id="rId8" o:title=""/>
          </v:shape>
          <o:OLEObject Type="Embed" ProgID="Equation.3" ShapeID="_x0000_i1028" DrawAspect="Content" ObjectID="_1446362227" r:id="rId14"/>
        </w:object>
      </w:r>
      <w:r w:rsidR="00444C9F">
        <w:t>the patents used to construct the weight are the sum of patents over the previous five years.</w:t>
      </w:r>
    </w:p>
    <w:p w14:paraId="52FB23E5" w14:textId="03B21943" w:rsidR="000E5721" w:rsidRPr="00444C9F" w:rsidRDefault="00D94EF4" w:rsidP="00444C9F">
      <w:r>
        <w:t xml:space="preserve">Second, we construct a matrix which represents the degree of relatedness between patent classes. In particular, the matrix </w:t>
      </w:r>
      <w:r w:rsidRPr="006A1B96">
        <w:rPr>
          <w:i/>
        </w:rPr>
        <w:t>R</w:t>
      </w:r>
      <w:r w:rsidR="00B6671C">
        <w:rPr>
          <w:i/>
          <w:vertAlign w:val="subscript"/>
        </w:rPr>
        <w:t>t</w:t>
      </w:r>
      <w:r w:rsidR="003922F1">
        <w:t xml:space="preserve"> is a </w:t>
      </w:r>
      <w:r w:rsidR="00400DE4">
        <w:t>37</w:t>
      </w:r>
      <w:r w:rsidR="003922F1">
        <w:t xml:space="preserve"> by </w:t>
      </w:r>
      <w:r w:rsidR="00400DE4">
        <w:t>37</w:t>
      </w:r>
      <w:r w:rsidR="003922F1">
        <w:t xml:space="preserve"> matrix </w:t>
      </w:r>
      <w:r w:rsidR="00444C9F">
        <w:t xml:space="preserve">where each element </w:t>
      </w:r>
      <w:r w:rsidR="00444C9F">
        <w:rPr>
          <w:i/>
        </w:rPr>
        <w:t>r</w:t>
      </w:r>
      <w:r w:rsidR="00444C9F">
        <w:rPr>
          <w:i/>
          <w:vertAlign w:val="subscript"/>
        </w:rPr>
        <w:t>kl</w:t>
      </w:r>
      <w:r w:rsidR="00444C9F">
        <w:t xml:space="preserve"> represents the proportion of all patent citations in technological class </w:t>
      </w:r>
      <w:r w:rsidR="00444C9F">
        <w:rPr>
          <w:i/>
        </w:rPr>
        <w:t>l</w:t>
      </w:r>
      <w:r w:rsidR="00444C9F">
        <w:t xml:space="preserve"> that cite patent class </w:t>
      </w:r>
      <w:r w:rsidR="00444C9F" w:rsidRPr="00444C9F">
        <w:rPr>
          <w:i/>
        </w:rPr>
        <w:t>k</w:t>
      </w:r>
      <w:r w:rsidR="00444C9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gridCol w:w="496"/>
      </w:tblGrid>
      <w:tr w:rsidR="00255C78" w14:paraId="3EE88FE7" w14:textId="77777777" w:rsidTr="00255C78">
        <w:tc>
          <w:tcPr>
            <w:tcW w:w="9080" w:type="dxa"/>
            <w:vAlign w:val="center"/>
          </w:tcPr>
          <w:p w14:paraId="2E2E07C6" w14:textId="12490814" w:rsidR="00255C78" w:rsidRDefault="00255C78" w:rsidP="00255C78">
            <w:pPr>
              <w:spacing w:line="240" w:lineRule="auto"/>
              <w:ind w:firstLine="0"/>
              <w:jc w:val="center"/>
            </w:pPr>
            <w:r w:rsidRPr="006A1B96">
              <w:rPr>
                <w:position w:val="-46"/>
              </w:rPr>
              <w:object w:dxaOrig="2120" w:dyaOrig="880" w14:anchorId="03B6AE4A">
                <v:shape id="_x0000_i1029" type="#_x0000_t75" style="width:106pt;height:44.35pt" o:ole="">
                  <v:imagedata r:id="rId15" o:title=""/>
                </v:shape>
                <o:OLEObject Type="Embed" ProgID="Equation.3" ShapeID="_x0000_i1029" DrawAspect="Content" ObjectID="_1446362228" r:id="rId16"/>
              </w:object>
            </w:r>
          </w:p>
        </w:tc>
        <w:tc>
          <w:tcPr>
            <w:tcW w:w="496" w:type="dxa"/>
            <w:vAlign w:val="center"/>
          </w:tcPr>
          <w:p w14:paraId="36ED0BC0" w14:textId="10A5E4E3" w:rsidR="00255C78" w:rsidRDefault="00255C78" w:rsidP="00255C78">
            <w:pPr>
              <w:ind w:firstLine="0"/>
              <w:jc w:val="right"/>
            </w:pPr>
            <w:r>
              <w:rPr>
                <w:position w:val="-46"/>
              </w:rPr>
              <w:t>(1)</w:t>
            </w:r>
          </w:p>
        </w:tc>
      </w:tr>
    </w:tbl>
    <w:p w14:paraId="2A69C9A1" w14:textId="627FD091" w:rsidR="00B6671C" w:rsidRPr="00C501A5" w:rsidRDefault="00B6671C" w:rsidP="00B6671C">
      <w:pPr>
        <w:ind w:firstLine="0"/>
      </w:pPr>
      <w:r>
        <w:lastRenderedPageBreak/>
        <w:t xml:space="preserve">We are therefore using the degree of patent citations as in indicator of relatedness. The relatedness matrix is updated as of time </w:t>
      </w:r>
      <w:r w:rsidRPr="00B6671C">
        <w:rPr>
          <w:i/>
        </w:rPr>
        <w:t>t</w:t>
      </w:r>
      <w:r>
        <w:t>.</w:t>
      </w:r>
      <w:r w:rsidRPr="00B6671C">
        <w:rPr>
          <w:rStyle w:val="FootnoteReference"/>
        </w:rPr>
        <w:t xml:space="preserve"> </w:t>
      </w:r>
      <w:r w:rsidRPr="00C501A5">
        <w:rPr>
          <w:rStyle w:val="FootnoteReference"/>
        </w:rPr>
        <w:footnoteReference w:id="5"/>
      </w:r>
    </w:p>
    <w:p w14:paraId="3768EF71" w14:textId="7D83F740" w:rsidR="00B6671C" w:rsidRDefault="00B6671C" w:rsidP="006A1B96">
      <w:pPr>
        <w:ind w:firstLine="0"/>
      </w:pPr>
      <w:r>
        <w:tab/>
        <w:t>Third, we construct our riskiness measure</w:t>
      </w:r>
      <w:r w:rsidR="00444C9F">
        <w:t xml:space="preserve"> at time </w:t>
      </w:r>
      <w:r w:rsidR="00444C9F">
        <w:rPr>
          <w:i/>
        </w:rPr>
        <w:t>t</w:t>
      </w:r>
      <w:r>
        <w:t xml:space="preserve">, which we denote as </w:t>
      </w:r>
      <w:r>
        <w:rPr>
          <w:i/>
        </w:rPr>
        <w:t>d</w:t>
      </w:r>
      <w:r>
        <w:rPr>
          <w:i/>
          <w:vertAlign w:val="subscript"/>
        </w:rPr>
        <w:t>i,t</w:t>
      </w:r>
      <w:r>
        <w:t xml:space="preserve"> since it is a variant of Euclidean distance.</w:t>
      </w:r>
      <w:r w:rsidRPr="00C501A5">
        <w:rPr>
          <w:rStyle w:val="FootnoteReference"/>
        </w:rPr>
        <w:footnoteReference w:id="6"/>
      </w:r>
      <w:r>
        <w:t xml:space="preserve"> This measure is defined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gridCol w:w="496"/>
      </w:tblGrid>
      <w:tr w:rsidR="00255C78" w14:paraId="772A3FBE" w14:textId="77777777" w:rsidTr="001E1395">
        <w:tc>
          <w:tcPr>
            <w:tcW w:w="9080" w:type="dxa"/>
            <w:vAlign w:val="center"/>
          </w:tcPr>
          <w:p w14:paraId="14466449" w14:textId="6332BD3C" w:rsidR="00255C78" w:rsidRDefault="00444C9F" w:rsidP="001E1395">
            <w:pPr>
              <w:spacing w:line="240" w:lineRule="auto"/>
              <w:ind w:firstLine="0"/>
              <w:jc w:val="center"/>
            </w:pPr>
            <w:r w:rsidRPr="005B49CD">
              <w:rPr>
                <w:b/>
                <w:position w:val="-14"/>
              </w:rPr>
              <w:object w:dxaOrig="5480" w:dyaOrig="420" w14:anchorId="2674A034">
                <v:shape id="_x0000_i1030" type="#_x0000_t75" style="width:273.6pt;height:20.15pt" o:ole="">
                  <v:imagedata r:id="rId17" o:title=""/>
                </v:shape>
                <o:OLEObject Type="Embed" ProgID="Equation.3" ShapeID="_x0000_i1030" DrawAspect="Content" ObjectID="_1446362229" r:id="rId18"/>
              </w:object>
            </w:r>
          </w:p>
        </w:tc>
        <w:tc>
          <w:tcPr>
            <w:tcW w:w="496" w:type="dxa"/>
            <w:vAlign w:val="center"/>
          </w:tcPr>
          <w:p w14:paraId="6B820C99" w14:textId="102ED6FB" w:rsidR="00255C78" w:rsidRDefault="00F15506" w:rsidP="001E1395">
            <w:pPr>
              <w:ind w:firstLine="0"/>
              <w:jc w:val="right"/>
            </w:pPr>
            <w:r>
              <w:rPr>
                <w:position w:val="-46"/>
              </w:rPr>
              <w:t>(2</w:t>
            </w:r>
            <w:r w:rsidR="00255C78">
              <w:rPr>
                <w:position w:val="-46"/>
              </w:rPr>
              <w:t>)</w:t>
            </w:r>
          </w:p>
        </w:tc>
      </w:tr>
    </w:tbl>
    <w:p w14:paraId="2D225902" w14:textId="77777777" w:rsidR="00F71A7A" w:rsidRPr="00C501A5" w:rsidRDefault="005929A1" w:rsidP="00B6671C">
      <w:pPr>
        <w:ind w:firstLine="0"/>
      </w:pPr>
      <w:r w:rsidRPr="00C501A5">
        <w:t>T</w:t>
      </w:r>
      <w:r w:rsidR="000E5721" w:rsidRPr="00C501A5">
        <w:t>h</w:t>
      </w:r>
      <w:r w:rsidR="00B6671C">
        <w:t xml:space="preserve">is measure captures the </w:t>
      </w:r>
      <w:r w:rsidR="00F71A7A" w:rsidRPr="00C501A5">
        <w:t xml:space="preserve">how a firm’s patent portfolio </w:t>
      </w:r>
      <w:r w:rsidR="00B6671C">
        <w:t xml:space="preserve">is evolving </w:t>
      </w:r>
      <w:r w:rsidR="00F71A7A" w:rsidRPr="00C501A5">
        <w:t xml:space="preserve">over time. It </w:t>
      </w:r>
      <w:r w:rsidR="000E5721" w:rsidRPr="00C501A5">
        <w:t xml:space="preserve">allows </w:t>
      </w:r>
      <w:r w:rsidR="004A2895">
        <w:t xml:space="preserve">us </w:t>
      </w:r>
      <w:r w:rsidR="000E5721" w:rsidRPr="00C501A5">
        <w:t xml:space="preserve">to gauge </w:t>
      </w:r>
      <w:r w:rsidR="00B6671C">
        <w:t xml:space="preserve">the extent to which a firm is venturing into new </w:t>
      </w:r>
      <w:r w:rsidR="000E5721" w:rsidRPr="00C501A5">
        <w:t xml:space="preserve">technological areas </w:t>
      </w:r>
      <w:r w:rsidR="00B6671C">
        <w:t xml:space="preserve">while acknowledging the relatedness of those areas – that </w:t>
      </w:r>
      <w:r w:rsidR="00F71A7A" w:rsidRPr="00C501A5">
        <w:t xml:space="preserve">technological classes </w:t>
      </w:r>
      <w:r w:rsidR="004A2895">
        <w:t xml:space="preserve">are not </w:t>
      </w:r>
      <w:r w:rsidR="00F71A7A" w:rsidRPr="00C501A5">
        <w:t>independent and have significant knowledge spillover.</w:t>
      </w:r>
      <w:r w:rsidR="00A57514" w:rsidRPr="00C501A5">
        <w:t xml:space="preserve"> </w:t>
      </w:r>
      <w:r w:rsidR="00B6671C">
        <w:t xml:space="preserve">We can therefore </w:t>
      </w:r>
      <w:r w:rsidR="000E5721" w:rsidRPr="00C501A5">
        <w:t>discriminate between firms that venture into a completely new patent class (e.g., a software firm venturing from computers into transportation) and firms that venture into a related area (e.g., a chemical company that ventures from</w:t>
      </w:r>
      <w:r w:rsidR="00B6671C">
        <w:t xml:space="preserve"> organic compounds to resins).</w:t>
      </w:r>
    </w:p>
    <w:p w14:paraId="19BD6D42" w14:textId="77777777" w:rsidR="001E6047" w:rsidRPr="00C501A5" w:rsidRDefault="003922F1" w:rsidP="003922F1">
      <w:r>
        <w:t>An intuitive way to interpret the distance measure is as follows. E</w:t>
      </w:r>
      <w:r w:rsidR="001E6047" w:rsidRPr="00C501A5">
        <w:t>ach column</w:t>
      </w:r>
      <w:r>
        <w:t xml:space="preserve"> of the matrix </w:t>
      </w:r>
      <w:r w:rsidRPr="003922F1">
        <w:rPr>
          <w:i/>
        </w:rPr>
        <w:t>R</w:t>
      </w:r>
      <w:r w:rsidRPr="003922F1">
        <w:rPr>
          <w:i/>
          <w:vertAlign w:val="subscript"/>
        </w:rPr>
        <w:t>t</w:t>
      </w:r>
      <w:r>
        <w:t xml:space="preserve"> r</w:t>
      </w:r>
      <w:r w:rsidR="001E6047" w:rsidRPr="00C501A5">
        <w:t xml:space="preserve">epresents the composition of knowledge necessary to produce a patent in a respective technological </w:t>
      </w:r>
      <w:r w:rsidR="001E6047" w:rsidRPr="00C501A5">
        <w:lastRenderedPageBreak/>
        <w:t xml:space="preserve">class. </w:t>
      </w:r>
      <w:r>
        <w:t xml:space="preserve">The product </w:t>
      </w:r>
      <w:r w:rsidRPr="003922F1">
        <w:rPr>
          <w:position w:val="-14"/>
        </w:rPr>
        <w:object w:dxaOrig="1200" w:dyaOrig="380" w14:anchorId="4F7BFA07">
          <v:shape id="_x0000_i1031" type="#_x0000_t75" style="width:61.05pt;height:20.15pt" o:ole="">
            <v:imagedata r:id="rId19" o:title=""/>
          </v:shape>
          <o:OLEObject Type="Embed" ProgID="Equation.3" ShapeID="_x0000_i1031" DrawAspect="Content" ObjectID="_1446362230" r:id="rId20"/>
        </w:object>
      </w:r>
      <w:r w:rsidR="001E6047" w:rsidRPr="00C501A5">
        <w:rPr>
          <w:position w:val="-12"/>
        </w:rPr>
        <w:t xml:space="preserve"> </w:t>
      </w:r>
      <w:r w:rsidR="001E6047" w:rsidRPr="00C501A5">
        <w:t xml:space="preserve">represents total knowledge accumulated by a firm as a result of its R&amp;D/patenting activity and </w:t>
      </w:r>
      <w:r w:rsidR="008C0982" w:rsidRPr="003922F1">
        <w:rPr>
          <w:position w:val="-14"/>
        </w:rPr>
        <w:object w:dxaOrig="1100" w:dyaOrig="380" w14:anchorId="6233AE44">
          <v:shape id="_x0000_i1032" type="#_x0000_t75" style="width:54.7pt;height:20.15pt" o:ole="">
            <v:imagedata r:id="rId21" o:title=""/>
          </v:shape>
          <o:OLEObject Type="Embed" ProgID="Equation.3" ShapeID="_x0000_i1032" DrawAspect="Content" ObjectID="_1446362231" r:id="rId22"/>
        </w:object>
      </w:r>
      <w:r w:rsidR="001E6047" w:rsidRPr="00C501A5">
        <w:t xml:space="preserve"> represents knowledge necessary to generate the innovation/new patents. </w:t>
      </w:r>
      <w:r>
        <w:t>Our measure of the degree of innovation measures the distance between these knowledge bases.</w:t>
      </w:r>
    </w:p>
    <w:p w14:paraId="1315340D" w14:textId="0AB602F7" w:rsidR="001E6047" w:rsidRPr="00C501A5" w:rsidRDefault="005929A1" w:rsidP="001E6047">
      <w:r w:rsidRPr="00C501A5">
        <w:t xml:space="preserve">Figure 1 plots the </w:t>
      </w:r>
      <w:r w:rsidR="003922F1">
        <w:rPr>
          <w:i/>
        </w:rPr>
        <w:t>R</w:t>
      </w:r>
      <w:r w:rsidRPr="00C501A5">
        <w:rPr>
          <w:i/>
          <w:iCs/>
          <w:szCs w:val="24"/>
          <w:vertAlign w:val="subscript"/>
        </w:rPr>
        <w:t>t</w:t>
      </w:r>
      <w:r w:rsidRPr="00C501A5">
        <w:t xml:space="preserve"> matrix in a form of a heat map. </w:t>
      </w:r>
      <w:r w:rsidR="00EB6670" w:rsidRPr="00C501A5">
        <w:t>To compute</w:t>
      </w:r>
      <w:r w:rsidR="003922F1">
        <w:t xml:space="preserve"> </w:t>
      </w:r>
      <w:r w:rsidR="003922F1" w:rsidRPr="003922F1">
        <w:rPr>
          <w:i/>
        </w:rPr>
        <w:t>R</w:t>
      </w:r>
      <w:r w:rsidR="003922F1" w:rsidRPr="003922F1">
        <w:rPr>
          <w:i/>
          <w:vertAlign w:val="subscript"/>
        </w:rPr>
        <w:t>t</w:t>
      </w:r>
      <w:r w:rsidR="003922F1">
        <w:t xml:space="preserve"> </w:t>
      </w:r>
      <w:r w:rsidR="00EB6670" w:rsidRPr="00C501A5">
        <w:t>we utilize over 3.2 million citations for more than 1.5 million patents issued between 1976-1999 and available through the NBER patent database.</w:t>
      </w:r>
      <w:r w:rsidR="00EB6670" w:rsidRPr="00C501A5">
        <w:rPr>
          <w:rStyle w:val="FootnoteReference"/>
        </w:rPr>
        <w:footnoteReference w:id="7"/>
      </w:r>
      <w:r w:rsidR="00EB6670" w:rsidRPr="00C501A5">
        <w:t xml:space="preserve">  In our core results we compute </w:t>
      </w:r>
      <w:r w:rsidR="003922F1" w:rsidRPr="003922F1">
        <w:rPr>
          <w:i/>
        </w:rPr>
        <w:t>R</w:t>
      </w:r>
      <w:r w:rsidR="003922F1" w:rsidRPr="003922F1">
        <w:rPr>
          <w:i/>
          <w:vertAlign w:val="subscript"/>
        </w:rPr>
        <w:t>t</w:t>
      </w:r>
      <w:r w:rsidR="003922F1">
        <w:t xml:space="preserve"> </w:t>
      </w:r>
      <w:r w:rsidR="00EB6670" w:rsidRPr="00C501A5">
        <w:t xml:space="preserve">dynamically for </w:t>
      </w:r>
      <w:r w:rsidR="00400DE4">
        <w:t>37</w:t>
      </w:r>
      <w:r w:rsidR="00EB6670" w:rsidRPr="00C501A5">
        <w:t xml:space="preserve"> NBER technological </w:t>
      </w:r>
      <w:r w:rsidR="00EB6670" w:rsidRPr="00C501A5">
        <w:lastRenderedPageBreak/>
        <w:t>classes defined by Hall et al. (2001). For each year we use the past five years of citation data to compute the elements</w:t>
      </w:r>
      <w:r w:rsidR="003922F1">
        <w:t xml:space="preserve"> of </w:t>
      </w:r>
      <w:r w:rsidR="003922F1" w:rsidRPr="003922F1">
        <w:rPr>
          <w:i/>
        </w:rPr>
        <w:t>R</w:t>
      </w:r>
      <w:r w:rsidR="003922F1" w:rsidRPr="003922F1">
        <w:rPr>
          <w:i/>
          <w:vertAlign w:val="subscript"/>
        </w:rPr>
        <w:t>t</w:t>
      </w:r>
      <w:r w:rsidR="00EB6670" w:rsidRPr="00C501A5">
        <w:t xml:space="preserve">. </w:t>
      </w:r>
      <w:r w:rsidRPr="00C501A5">
        <w:t>One can see that while most citations take place within one technological class, a significant share of citations (sometimes up to 30%) take place between technological classes. This emphasizes that some technological classes cannot be considered unrelated to one another.</w:t>
      </w:r>
      <w:r w:rsidR="001E6047" w:rsidRPr="00C501A5">
        <w:t xml:space="preserve"> Overall, the rolling nature of the </w:t>
      </w:r>
      <w:r w:rsidR="003922F1" w:rsidRPr="003922F1">
        <w:rPr>
          <w:i/>
        </w:rPr>
        <w:t>R</w:t>
      </w:r>
      <w:r w:rsidR="003922F1" w:rsidRPr="003922F1">
        <w:rPr>
          <w:i/>
          <w:vertAlign w:val="subscript"/>
        </w:rPr>
        <w:t>t</w:t>
      </w:r>
      <w:r w:rsidR="003922F1">
        <w:t xml:space="preserve"> </w:t>
      </w:r>
      <w:r w:rsidR="001E6047" w:rsidRPr="00C501A5">
        <w:t xml:space="preserve">matrix allows us to account for the changing landscape of technological knowledge while providing a steady measure of interrelatedness. </w:t>
      </w:r>
    </w:p>
    <w:p w14:paraId="2F7A9D9B" w14:textId="77777777" w:rsidR="000E5721" w:rsidRPr="00C501A5" w:rsidRDefault="000E5721" w:rsidP="000E5721">
      <w:r w:rsidRPr="00C501A5">
        <w:t>We present a detailed example of technological search distance calculations in the Appendix.</w:t>
      </w:r>
      <w:r w:rsidR="001E6047" w:rsidRPr="00C501A5">
        <w:t xml:space="preserve"> It illustrates that while</w:t>
      </w:r>
      <w:r w:rsidRPr="00C501A5">
        <w:t xml:space="preserve"> our </w:t>
      </w:r>
      <w:r w:rsidR="00E63D0D" w:rsidRPr="00C501A5">
        <w:t xml:space="preserve">new </w:t>
      </w:r>
      <w:r w:rsidRPr="00C501A5">
        <w:t>distance measure builds on the work of Stua</w:t>
      </w:r>
      <w:r w:rsidR="00D11B2C">
        <w:t>rt and Podolny (1996) and Jaffe</w:t>
      </w:r>
      <w:r w:rsidRPr="00C501A5">
        <w:t xml:space="preserve">(1986), we further the approach and propose a measure that allows to capture not only the </w:t>
      </w:r>
      <w:r w:rsidRPr="00C501A5">
        <w:lastRenderedPageBreak/>
        <w:t>direction of the patenting across technological classes but also the depth</w:t>
      </w:r>
      <w:r w:rsidR="001E6047" w:rsidRPr="00C501A5">
        <w:t xml:space="preserve"> and inter-relatedness</w:t>
      </w:r>
      <w:r w:rsidRPr="00C501A5">
        <w:t xml:space="preserve"> of such activities.</w:t>
      </w:r>
    </w:p>
    <w:p w14:paraId="0DFD16B5" w14:textId="77777777" w:rsidR="00E67231" w:rsidRPr="00C501A5" w:rsidRDefault="00E67231" w:rsidP="005929A1">
      <w:pPr>
        <w:pStyle w:val="Heading1"/>
      </w:pPr>
      <w:r w:rsidRPr="00C501A5">
        <w:t>Data and Sample Selection</w:t>
      </w:r>
    </w:p>
    <w:p w14:paraId="415CD799" w14:textId="77777777" w:rsidR="00E67231" w:rsidRPr="00C501A5" w:rsidRDefault="00E67231" w:rsidP="00E67231">
      <w:r w:rsidRPr="00C501A5">
        <w:t xml:space="preserve">Following the methodology above we measure technological </w:t>
      </w:r>
      <w:r w:rsidR="00B82459" w:rsidRPr="00C501A5">
        <w:t xml:space="preserve">search </w:t>
      </w:r>
      <w:r w:rsidRPr="00C501A5">
        <w:t xml:space="preserve">distance </w:t>
      </w:r>
      <w:r w:rsidR="00B82459" w:rsidRPr="00C501A5">
        <w:t xml:space="preserve">for </w:t>
      </w:r>
      <w:r w:rsidRPr="00C501A5">
        <w:t xml:space="preserve">U.S. public corporations </w:t>
      </w:r>
      <w:r w:rsidR="00B82459" w:rsidRPr="00C501A5">
        <w:t xml:space="preserve">based on the </w:t>
      </w:r>
      <w:r w:rsidRPr="00C501A5">
        <w:t xml:space="preserve">NBER patent data for firms that applied for at least one patent between 1980-2002.  Our sample contains 1,022,478 such patents and spans a wide variety of industries ranging from electronics and medical equipment to business services and pharmaceuticals.  We limit our </w:t>
      </w:r>
      <w:r w:rsidR="00B82459" w:rsidRPr="00C501A5">
        <w:t>sample</w:t>
      </w:r>
      <w:r w:rsidRPr="00C501A5">
        <w:t xml:space="preserve"> to firm-year observations dated between 1980 and 2002 for two reasons. First, in order to build a robust </w:t>
      </w:r>
      <w:r w:rsidR="003922F1" w:rsidRPr="003922F1">
        <w:rPr>
          <w:i/>
        </w:rPr>
        <w:t>R</w:t>
      </w:r>
      <w:r w:rsidR="003922F1" w:rsidRPr="003922F1">
        <w:rPr>
          <w:i/>
          <w:vertAlign w:val="subscript"/>
        </w:rPr>
        <w:t>t</w:t>
      </w:r>
      <w:r w:rsidR="003922F1">
        <w:t xml:space="preserve"> </w:t>
      </w:r>
      <w:r w:rsidRPr="00C501A5">
        <w:t>matrix we need sufficient past citation history</w:t>
      </w:r>
      <w:r w:rsidR="00B82459" w:rsidRPr="00C501A5">
        <w:t xml:space="preserve"> prior to 1980</w:t>
      </w:r>
      <w:r w:rsidRPr="00C501A5">
        <w:t xml:space="preserve">.  </w:t>
      </w:r>
      <w:r w:rsidR="00B82459" w:rsidRPr="00C501A5">
        <w:t>Second, w</w:t>
      </w:r>
      <w:r w:rsidRPr="00C501A5">
        <w:t xml:space="preserve">e </w:t>
      </w:r>
      <w:r w:rsidRPr="00C501A5">
        <w:lastRenderedPageBreak/>
        <w:t xml:space="preserve">are hesitant to expand our sample beyond 2002 because the NBER data suffers from truncation bias in more recent years (Hall et. al. 2001) </w:t>
      </w:r>
      <w:r w:rsidR="00C83D01" w:rsidRPr="00C501A5">
        <w:t>as the</w:t>
      </w:r>
      <w:r w:rsidR="00B82459" w:rsidRPr="00C501A5">
        <w:t xml:space="preserve"> </w:t>
      </w:r>
      <w:r w:rsidRPr="00C501A5">
        <w:t xml:space="preserve">patent information about recent inventions </w:t>
      </w:r>
      <w:r w:rsidR="00B82459" w:rsidRPr="00C501A5">
        <w:t xml:space="preserve">is </w:t>
      </w:r>
      <w:r w:rsidRPr="00C501A5">
        <w:t xml:space="preserve">omitted from the data. Such truncation bias might hinder our ability to fully capture more recent changes in firms’ R&amp;D portfolio decisions. </w:t>
      </w:r>
    </w:p>
    <w:p w14:paraId="21C7EB1D" w14:textId="2F30199D" w:rsidR="00E67231" w:rsidRPr="00C501A5" w:rsidRDefault="00E67231" w:rsidP="00E67231">
      <w:r w:rsidRPr="00C501A5">
        <w:t xml:space="preserve">Between 1980-2002 the NBER data contains patent information for 46,259 firm-year observations. </w:t>
      </w:r>
      <w:r w:rsidR="00A57514" w:rsidRPr="00C501A5">
        <w:t xml:space="preserve">In our core set of tests the portfolio vector </w:t>
      </w:r>
      <w:r w:rsidR="003922F1" w:rsidRPr="003922F1">
        <w:rPr>
          <w:position w:val="-14"/>
        </w:rPr>
        <w:object w:dxaOrig="859" w:dyaOrig="380" w14:anchorId="73B14ABB">
          <v:shape id="_x0000_i1033" type="#_x0000_t75" style="width:42.6pt;height:19pt" o:ole="">
            <v:imagedata r:id="rId23" o:title=""/>
          </v:shape>
          <o:OLEObject Type="Embed" ProgID="Equation.3" ShapeID="_x0000_i1033" DrawAspect="Content" ObjectID="_1446362232" r:id="rId24"/>
        </w:object>
      </w:r>
      <w:r w:rsidR="00444C9F">
        <w:t xml:space="preserve"> is built</w:t>
      </w:r>
      <w:r w:rsidR="00A57514" w:rsidRPr="00C501A5">
        <w:t xml:space="preserve"> based on paten</w:t>
      </w:r>
      <w:r w:rsidR="00444C9F">
        <w:t>t</w:t>
      </w:r>
      <w:r w:rsidR="00A57514" w:rsidRPr="00C501A5">
        <w:t xml:space="preserve">s applied for (and eventually granted) over past five years (years </w:t>
      </w:r>
      <m:oMath>
        <m:r>
          <w:rPr>
            <w:rFonts w:ascii="Cambria Math" w:hAnsi="Cambria Math"/>
          </w:rPr>
          <m:t>t-5</m:t>
        </m:r>
      </m:oMath>
      <w:r w:rsidR="00A57514" w:rsidRPr="00C501A5">
        <w:t xml:space="preserve"> through </w:t>
      </w:r>
      <m:oMath>
        <m:r>
          <w:rPr>
            <w:rFonts w:ascii="Cambria Math" w:hAnsi="Cambria Math"/>
          </w:rPr>
          <m:t>t-1</m:t>
        </m:r>
      </m:oMath>
      <w:r w:rsidR="00A57514" w:rsidRPr="00C501A5">
        <w:t>)</w:t>
      </w:r>
      <w:r w:rsidR="00A953F7" w:rsidRPr="00C501A5">
        <w:t xml:space="preserve"> thus ensuring that we </w:t>
      </w:r>
      <w:r w:rsidR="00A953F7" w:rsidRPr="00C501A5">
        <w:lastRenderedPageBreak/>
        <w:t>capture a firm’s existing technological expertise.</w:t>
      </w:r>
      <w:r w:rsidR="00444C9F" w:rsidRPr="00444C9F">
        <w:rPr>
          <w:rStyle w:val="FootnoteReference"/>
          <w:i/>
        </w:rPr>
        <w:t xml:space="preserve"> </w:t>
      </w:r>
      <w:r w:rsidR="00444C9F" w:rsidRPr="00C501A5">
        <w:rPr>
          <w:rStyle w:val="FootnoteReference"/>
          <w:i/>
        </w:rPr>
        <w:footnoteReference w:id="8"/>
      </w:r>
      <w:r w:rsidR="00444C9F" w:rsidRPr="00C501A5">
        <w:t xml:space="preserve"> </w:t>
      </w:r>
      <w:r w:rsidR="00A57514" w:rsidRPr="00C501A5">
        <w:t xml:space="preserve"> </w:t>
      </w:r>
      <w:r w:rsidR="00A953F7" w:rsidRPr="00C501A5">
        <w:t xml:space="preserve">Similarly, the </w:t>
      </w:r>
      <w:r w:rsidR="00A57514" w:rsidRPr="00C501A5">
        <w:t xml:space="preserve">innovation vector </w:t>
      </w:r>
      <m:oMath>
        <m:sSub>
          <m:sSubPr>
            <m:ctrlPr>
              <w:rPr>
                <w:rFonts w:ascii="Cambria Math" w:hAnsi="Cambria Math"/>
                <w:i/>
              </w:rPr>
            </m:ctrlPr>
          </m:sSubPr>
          <m:e>
            <m:r>
              <w:rPr>
                <w:rFonts w:ascii="Cambria Math" w:hAnsi="Cambria Math"/>
              </w:rPr>
              <m:t>Innov</m:t>
            </m:r>
          </m:e>
          <m:sub>
            <m:r>
              <w:rPr>
                <w:rFonts w:ascii="Cambria Math" w:hAnsi="Cambria Math"/>
              </w:rPr>
              <m:t>it</m:t>
            </m:r>
          </m:sub>
        </m:sSub>
      </m:oMath>
      <w:r w:rsidR="00B152B6" w:rsidRPr="00C501A5">
        <w:t xml:space="preserve"> </w:t>
      </w:r>
      <w:r w:rsidR="00A57514" w:rsidRPr="00C501A5">
        <w:t xml:space="preserve">is based only on patents applied for in year </w:t>
      </w:r>
      <m:oMath>
        <m:r>
          <w:rPr>
            <w:rFonts w:ascii="Cambria Math" w:hAnsi="Cambria Math"/>
          </w:rPr>
          <m:t>t</m:t>
        </m:r>
      </m:oMath>
      <w:r w:rsidR="00A57514" w:rsidRPr="00C501A5">
        <w:t xml:space="preserve">. </w:t>
      </w:r>
      <w:r w:rsidR="00CB4BBA" w:rsidRPr="00C501A5">
        <w:t>Consequently, we</w:t>
      </w:r>
      <w:r w:rsidRPr="00C501A5">
        <w:t xml:space="preserve"> </w:t>
      </w:r>
      <w:r w:rsidR="00CB4BBA" w:rsidRPr="00C501A5">
        <w:t xml:space="preserve">eliminate all </w:t>
      </w:r>
      <w:r w:rsidRPr="00C501A5">
        <w:t xml:space="preserve">firm-years with </w:t>
      </w:r>
      <w:r w:rsidR="00CB4BBA" w:rsidRPr="00C501A5">
        <w:t>no</w:t>
      </w:r>
      <w:r w:rsidRPr="00C501A5">
        <w:t xml:space="preserve"> patent applied for over the past five years and</w:t>
      </w:r>
      <w:r w:rsidR="00CB4BBA" w:rsidRPr="00C501A5">
        <w:t xml:space="preserve">/or no </w:t>
      </w:r>
      <w:r w:rsidRPr="00C501A5">
        <w:t xml:space="preserve">patent applied for during </w:t>
      </w:r>
      <w:r w:rsidR="00CB4BBA" w:rsidRPr="00C501A5">
        <w:t>the current year.</w:t>
      </w:r>
      <w:r w:rsidRPr="00C501A5">
        <w:t xml:space="preserve"> </w:t>
      </w:r>
      <w:r w:rsidR="00CB4BBA" w:rsidRPr="00C501A5">
        <w:t>This</w:t>
      </w:r>
      <w:r w:rsidRPr="00C501A5">
        <w:t xml:space="preserve"> reduces our sample to 26,558 firm-year observations (we refer to this sub-sample as</w:t>
      </w:r>
      <w:r w:rsidR="00B82459" w:rsidRPr="00C501A5">
        <w:t xml:space="preserve"> the</w:t>
      </w:r>
      <w:r w:rsidRPr="00C501A5">
        <w:t xml:space="preserve"> </w:t>
      </w:r>
      <w:r w:rsidRPr="00C501A5">
        <w:rPr>
          <w:i/>
        </w:rPr>
        <w:t>NBER-distance sample</w:t>
      </w:r>
      <w:r w:rsidRPr="00C501A5">
        <w:t xml:space="preserve">).  Such filtering is necessary because the distance measure is non-informative when either the portfolio or innovation vectors are missing. Finally, we map the NBER data to </w:t>
      </w:r>
      <w:r w:rsidRPr="00C501A5">
        <w:lastRenderedPageBreak/>
        <w:t>Compustat annual data, which further limits our sample.</w:t>
      </w:r>
      <w:r w:rsidRPr="00C501A5">
        <w:rPr>
          <w:rStyle w:val="FootnoteReference"/>
        </w:rPr>
        <w:footnoteReference w:id="9"/>
      </w:r>
      <w:r w:rsidRPr="00C501A5">
        <w:t xml:space="preserve"> Our final sample contains 3,696 distinct firms and 22,136 firm-year observations. Table</w:t>
      </w:r>
      <w:r w:rsidR="00D11B2C">
        <w:t xml:space="preserve"> </w:t>
      </w:r>
      <w:r w:rsidRPr="00C501A5">
        <w:t xml:space="preserve">1 presents the </w:t>
      </w:r>
      <w:r w:rsidR="00C83D01" w:rsidRPr="00C501A5">
        <w:t xml:space="preserve">temporal </w:t>
      </w:r>
      <w:r w:rsidRPr="00C501A5">
        <w:t xml:space="preserve">distribution of our sample and compares it to the </w:t>
      </w:r>
      <w:r w:rsidR="00C83D01" w:rsidRPr="00C501A5">
        <w:t xml:space="preserve">temporal </w:t>
      </w:r>
      <w:r w:rsidRPr="00C501A5">
        <w:t xml:space="preserve">distributions of </w:t>
      </w:r>
      <w:r w:rsidR="00B82459" w:rsidRPr="00C501A5">
        <w:t xml:space="preserve">the complete </w:t>
      </w:r>
      <w:r w:rsidRPr="00C501A5">
        <w:t xml:space="preserve">Compustat and NBER samples. One can see that our sample includes about 50% of all NBER database observations </w:t>
      </w:r>
      <w:r w:rsidR="00B82459" w:rsidRPr="00C501A5">
        <w:t>and they</w:t>
      </w:r>
      <w:r w:rsidRPr="00C501A5">
        <w:t xml:space="preserve"> are similarly distributed across years.</w:t>
      </w:r>
    </w:p>
    <w:p w14:paraId="0D938BE8" w14:textId="77777777" w:rsidR="00E67231" w:rsidRPr="00C501A5" w:rsidRDefault="00E67231" w:rsidP="00E67231">
      <w:r w:rsidRPr="00C501A5">
        <w:t xml:space="preserve">Table 2 presents the industry representation for our sample alongside </w:t>
      </w:r>
      <w:r w:rsidR="00B82459" w:rsidRPr="00C501A5">
        <w:t xml:space="preserve">the </w:t>
      </w:r>
      <w:r w:rsidRPr="00C501A5">
        <w:t xml:space="preserve">industry representation for the complete NBER-Compustat merged database. Our inability to compute the </w:t>
      </w:r>
      <w:r w:rsidRPr="00C501A5">
        <w:lastRenderedPageBreak/>
        <w:t xml:space="preserve">distance measure, either due to absence of new patents applied for by a firm or insufficient data to compute </w:t>
      </w:r>
      <w:r w:rsidR="00B82459" w:rsidRPr="00C501A5">
        <w:t xml:space="preserve">the existing </w:t>
      </w:r>
      <w:r w:rsidRPr="00C501A5">
        <w:t>patent portfolio leads us to lose about 26% of the unique firms and 44% of the firm-year observations as compared to the sample in Hall et. al. (2001). Nonetheless, the distribution of patents across technological classes is similar to that of the NBER data.  As Table 2 shows, the following five industries each account for approximately 10% of the sample: medical equipment, pharmaceutical products, machinery, computers, and business services (software). The distribution of firms across industries is consistent with the distribution of patents across technological classes.</w:t>
      </w:r>
    </w:p>
    <w:p w14:paraId="706B0AFC" w14:textId="77777777" w:rsidR="00E67231" w:rsidRPr="00C501A5" w:rsidRDefault="00E67231" w:rsidP="00E67231">
      <w:r w:rsidRPr="00C501A5">
        <w:t xml:space="preserve">Table 3 illustrates that the financial characteristics of firms in our sample are comparable to those in the NBER-Compustat sample. The two samples are very similar on a number of financial </w:t>
      </w:r>
      <w:r w:rsidRPr="00C501A5">
        <w:lastRenderedPageBreak/>
        <w:t>characteristics including size, leverage, profitability, and R&amp;D activity. The firms in our sample are a bit larger both in terms of total assets (sales) and the size of their patent portfolio. This is not surprising since larger, more mature firms are more likely to patent annually and have viable technological distance values every year as opposed to young</w:t>
      </w:r>
      <w:r w:rsidR="00B82459" w:rsidRPr="00C501A5">
        <w:t>er</w:t>
      </w:r>
      <w:r w:rsidRPr="00C501A5">
        <w:t xml:space="preserve"> firm</w:t>
      </w:r>
      <w:r w:rsidR="00B82459" w:rsidRPr="00C501A5">
        <w:t>s</w:t>
      </w:r>
      <w:r w:rsidRPr="00C501A5">
        <w:t xml:space="preserve"> that patent more sporadically.</w:t>
      </w:r>
    </w:p>
    <w:p w14:paraId="55915F3B" w14:textId="77777777" w:rsidR="00E67231" w:rsidRPr="00C501A5" w:rsidRDefault="00E67231" w:rsidP="00E67231">
      <w:pPr>
        <w:pStyle w:val="Heading2"/>
        <w:ind w:left="432"/>
      </w:pPr>
      <w:r w:rsidRPr="00C501A5">
        <w:t>R&amp;D Portfolio Search Distance</w:t>
      </w:r>
    </w:p>
    <w:p w14:paraId="44FF33AC" w14:textId="67427A7C" w:rsidR="00E67231" w:rsidRPr="00C501A5" w:rsidRDefault="00E67231" w:rsidP="00E67231">
      <w:r w:rsidRPr="00C501A5">
        <w:t xml:space="preserve">For our core set of empirical tests we build the distance measure using Equations (1) and (2). Specifically, we build the existing patent portfolio vector </w:t>
      </w:r>
      <w:r w:rsidRPr="00C501A5">
        <w:rPr>
          <w:position w:val="-12"/>
        </w:rPr>
        <w:object w:dxaOrig="780" w:dyaOrig="340" w14:anchorId="738CD494">
          <v:shape id="_x0000_i1034" type="#_x0000_t75" style="width:38pt;height:17.3pt" o:ole="">
            <v:imagedata r:id="rId25" o:title=""/>
          </v:shape>
          <o:OLEObject Type="Embed" ProgID="Equation.3" ShapeID="_x0000_i1034" DrawAspect="Content" ObjectID="_1446362233" r:id="rId26"/>
        </w:object>
      </w:r>
      <w:r w:rsidRPr="00C501A5">
        <w:t xml:space="preserve"> using </w:t>
      </w:r>
      <w:r w:rsidR="00B82459" w:rsidRPr="00C501A5">
        <w:t>patents applied for during the five</w:t>
      </w:r>
      <w:r w:rsidRPr="00C501A5">
        <w:t xml:space="preserve"> years prior to the end of fiscal year </w:t>
      </w:r>
      <w:r w:rsidRPr="00C501A5">
        <w:rPr>
          <w:position w:val="-6"/>
        </w:rPr>
        <w:object w:dxaOrig="480" w:dyaOrig="279" w14:anchorId="7CC41A4A">
          <v:shape id="_x0000_i1035" type="#_x0000_t75" style="width:23.05pt;height:14.4pt" o:ole="">
            <v:imagedata r:id="rId27" o:title=""/>
          </v:shape>
          <o:OLEObject Type="Embed" ProgID="Equation.3" ShapeID="_x0000_i1035" DrawAspect="Content" ObjectID="_1446362234" r:id="rId28"/>
        </w:object>
      </w:r>
      <w:r w:rsidRPr="00C501A5">
        <w:rPr>
          <w:i/>
        </w:rPr>
        <w:t>.</w:t>
      </w:r>
      <w:r w:rsidRPr="00C501A5">
        <w:t xml:space="preserve"> </w:t>
      </w:r>
      <w:r w:rsidR="00444C9F">
        <w:t xml:space="preserve"> </w:t>
      </w:r>
      <w:r w:rsidRPr="00C501A5">
        <w:t xml:space="preserve">The new patent portfolio vector </w:t>
      </w:r>
      <w:r w:rsidRPr="00C501A5">
        <w:rPr>
          <w:position w:val="-12"/>
        </w:rPr>
        <w:object w:dxaOrig="680" w:dyaOrig="340" w14:anchorId="0A3171B6">
          <v:shape id="_x0000_i1036" type="#_x0000_t75" style="width:34pt;height:17.3pt" o:ole="">
            <v:imagedata r:id="rId29" o:title=""/>
          </v:shape>
          <o:OLEObject Type="Embed" ProgID="Equation.3" ShapeID="_x0000_i1036" DrawAspect="Content" ObjectID="_1446362235" r:id="rId30"/>
        </w:object>
      </w:r>
      <w:r w:rsidRPr="00C501A5">
        <w:t xml:space="preserve"> is constructed using only new patents applied for during fiscal year </w:t>
      </w:r>
      <w:r w:rsidRPr="00C501A5">
        <w:rPr>
          <w:i/>
        </w:rPr>
        <w:t>t</w:t>
      </w:r>
      <w:r w:rsidRPr="00C501A5">
        <w:t xml:space="preserve">.  Matrix </w:t>
      </w:r>
      <w:r w:rsidR="003922F1" w:rsidRPr="003922F1">
        <w:rPr>
          <w:i/>
        </w:rPr>
        <w:t>R</w:t>
      </w:r>
      <w:r w:rsidR="003922F1" w:rsidRPr="003922F1">
        <w:rPr>
          <w:i/>
          <w:vertAlign w:val="subscript"/>
        </w:rPr>
        <w:t>t</w:t>
      </w:r>
      <w:r w:rsidR="003922F1">
        <w:t xml:space="preserve"> i</w:t>
      </w:r>
      <w:r w:rsidRPr="00C501A5">
        <w:t xml:space="preserve">s computed each year using </w:t>
      </w:r>
      <w:r w:rsidRPr="00C501A5">
        <w:lastRenderedPageBreak/>
        <w:t xml:space="preserve">citations over the past </w:t>
      </w:r>
      <w:r w:rsidR="00B82459" w:rsidRPr="00C501A5">
        <w:t>five</w:t>
      </w:r>
      <w:r w:rsidRPr="00C501A5">
        <w:t xml:space="preserve">-year horizon (years </w:t>
      </w:r>
      <w:r w:rsidRPr="00C501A5">
        <w:rPr>
          <w:position w:val="-6"/>
        </w:rPr>
        <w:object w:dxaOrig="480" w:dyaOrig="279" w14:anchorId="25E40B17">
          <v:shape id="_x0000_i1037" type="#_x0000_t75" style="width:23.05pt;height:14.4pt" o:ole="">
            <v:imagedata r:id="rId31" o:title=""/>
          </v:shape>
          <o:OLEObject Type="Embed" ProgID="Equation.3" ShapeID="_x0000_i1037" DrawAspect="Content" ObjectID="_1446362236" r:id="rId32"/>
        </w:object>
      </w:r>
      <w:r w:rsidRPr="00C501A5">
        <w:t xml:space="preserve"> through </w:t>
      </w:r>
      <w:r w:rsidRPr="00C501A5">
        <w:rPr>
          <w:position w:val="-6"/>
        </w:rPr>
        <w:object w:dxaOrig="480" w:dyaOrig="279" w14:anchorId="388A3F22">
          <v:shape id="_x0000_i1038" type="#_x0000_t75" style="width:23.05pt;height:14.4pt" o:ole="">
            <v:imagedata r:id="rId27" o:title=""/>
          </v:shape>
          <o:OLEObject Type="Embed" ProgID="Equation.3" ShapeID="_x0000_i1038" DrawAspect="Content" ObjectID="_1446362237" r:id="rId33"/>
        </w:object>
      </w:r>
      <w:r w:rsidRPr="00C501A5">
        <w:t>). Table 3 provides summary statistics of our core distance measure alongside the characteristics of the existing patent portfolio vector (number of patents and number of technological classes). One can see that the average firm in our sample occupies 5 technological classes and on average applies for 4 patents every year. The patent portfolios tend to be fairly concentrated with</w:t>
      </w:r>
      <w:r w:rsidR="00B82459" w:rsidRPr="00C501A5">
        <w:t xml:space="preserve"> the</w:t>
      </w:r>
      <w:r w:rsidRPr="00C501A5">
        <w:t xml:space="preserve"> HHI index of patent portfolio being 0.38 on average. Finally our technological search distance measure is fairly skewed with mean of 0.</w:t>
      </w:r>
      <w:r w:rsidR="00D57656" w:rsidRPr="00C501A5">
        <w:t>13</w:t>
      </w:r>
      <w:r w:rsidRPr="00C501A5">
        <w:t xml:space="preserve"> and the median of 0.</w:t>
      </w:r>
      <w:r w:rsidR="00D57656" w:rsidRPr="00C501A5">
        <w:t>05</w:t>
      </w:r>
      <w:r w:rsidRPr="00C501A5">
        <w:t>.</w:t>
      </w:r>
      <w:r w:rsidR="00D57656" w:rsidRPr="00C501A5">
        <w:t xml:space="preserve"> Figure</w:t>
      </w:r>
      <w:r w:rsidR="00D11B2C">
        <w:t xml:space="preserve"> </w:t>
      </w:r>
      <w:r w:rsidR="00D57656" w:rsidRPr="00C501A5">
        <w:t>2</w:t>
      </w:r>
      <w:r w:rsidR="00AD38F0" w:rsidRPr="00C501A5">
        <w:t>.A</w:t>
      </w:r>
      <w:r w:rsidR="00D57656" w:rsidRPr="00C501A5">
        <w:t xml:space="preserve"> presents the histogram of the technological search distance measure</w:t>
      </w:r>
      <w:r w:rsidR="00AD38F0" w:rsidRPr="00C501A5">
        <w:t xml:space="preserve"> used in our core set of empirical tests</w:t>
      </w:r>
      <w:r w:rsidR="00D57656" w:rsidRPr="00C501A5">
        <w:t>.</w:t>
      </w:r>
      <w:r w:rsidR="00AD38F0" w:rsidRPr="00C501A5">
        <w:t xml:space="preserve"> One can see that a significant share of firm-year observations has a zero search distance.</w:t>
      </w:r>
      <w:r w:rsidR="00D57656" w:rsidRPr="00C501A5">
        <w:t xml:space="preserve"> </w:t>
      </w:r>
      <w:r w:rsidR="00AD38F0" w:rsidRPr="00C501A5">
        <w:t>To further explore the statistical properties of the distance measure distribution, Figure 2.B presents a</w:t>
      </w:r>
      <w:r w:rsidR="00D57656" w:rsidRPr="00C501A5">
        <w:t xml:space="preserve"> histogram of the log </w:t>
      </w:r>
      <w:r w:rsidR="00AD38F0" w:rsidRPr="00C501A5">
        <w:t xml:space="preserve">of </w:t>
      </w:r>
      <w:r w:rsidR="00D57656" w:rsidRPr="00C501A5">
        <w:t>technological search distance</w:t>
      </w:r>
      <w:r w:rsidR="00AD38F0" w:rsidRPr="00C501A5">
        <w:t xml:space="preserve">. Here we </w:t>
      </w:r>
      <w:r w:rsidR="00AD38F0" w:rsidRPr="00C501A5">
        <w:lastRenderedPageBreak/>
        <w:t>drop all firm-year observations with zero technological search distance. One can see that once we exclude all zero distance observation the distribution shows properties close to normal distribution.</w:t>
      </w:r>
    </w:p>
    <w:p w14:paraId="57D2F6B5" w14:textId="77777777" w:rsidR="00E67231" w:rsidRPr="00C501A5" w:rsidRDefault="00D11B2C" w:rsidP="00E67231">
      <w:pPr>
        <w:pStyle w:val="Heading2"/>
        <w:ind w:left="432"/>
      </w:pPr>
      <w:r>
        <w:t>Explanatory Variables</w:t>
      </w:r>
    </w:p>
    <w:p w14:paraId="534F6F58" w14:textId="3A835303" w:rsidR="00D11B2C" w:rsidRPr="00D11B2C" w:rsidRDefault="00E67231" w:rsidP="00D11B2C">
      <w:pPr>
        <w:rPr>
          <w:i/>
          <w:u w:val="single"/>
        </w:rPr>
      </w:pPr>
      <w:r w:rsidRPr="00C501A5">
        <w:t xml:space="preserve">One of the core advantages of our empirical approach is the ability to combine search distance and organizational/financial information for a wide </w:t>
      </w:r>
      <w:r w:rsidR="00D11B2C">
        <w:t>range of firms and industries. W</w:t>
      </w:r>
      <w:r w:rsidR="00D11B2C" w:rsidRPr="00C501A5">
        <w:t xml:space="preserve">e focus on four measures of financial </w:t>
      </w:r>
      <w:r w:rsidR="00444C9F">
        <w:t>distress</w:t>
      </w:r>
      <w:r w:rsidR="005B0330">
        <w:t xml:space="preserve">: (i) </w:t>
      </w:r>
      <w:r w:rsidR="00D11B2C" w:rsidRPr="00C501A5">
        <w:t>cash</w:t>
      </w:r>
      <w:r w:rsidR="005B0330">
        <w:t xml:space="preserve"> on hand</w:t>
      </w:r>
      <w:r w:rsidR="00D11B2C" w:rsidRPr="00C501A5">
        <w:t>, (ii) return on equity</w:t>
      </w:r>
      <w:r w:rsidR="005B0330">
        <w:t xml:space="preserve"> and return on assets</w:t>
      </w:r>
      <w:r w:rsidR="00D11B2C" w:rsidRPr="00C501A5">
        <w:t xml:space="preserve">, (iii) book value </w:t>
      </w:r>
      <w:r w:rsidR="005B0330">
        <w:t xml:space="preserve">and market value </w:t>
      </w:r>
      <w:r w:rsidR="00D11B2C" w:rsidRPr="00C501A5">
        <w:t xml:space="preserve">leverage, </w:t>
      </w:r>
      <w:r w:rsidR="005B0330">
        <w:t>and</w:t>
      </w:r>
      <w:r w:rsidR="00D11B2C" w:rsidRPr="00C501A5">
        <w:t xml:space="preserve"> (</w:t>
      </w:r>
      <w:r w:rsidR="005B0330">
        <w:t>i</w:t>
      </w:r>
      <w:r w:rsidR="00D11B2C" w:rsidRPr="00C501A5">
        <w:t>v) Tobin’s Q.  We explain these in turn.</w:t>
      </w:r>
    </w:p>
    <w:p w14:paraId="296F6AE5" w14:textId="60C85588" w:rsidR="00D11B2C" w:rsidRPr="00C501A5" w:rsidRDefault="005B0330" w:rsidP="00D11B2C">
      <w:r>
        <w:t xml:space="preserve">As a firm approaches financial distress, the firm will choose to lower the level of cash below what might be its typical optimal (unconstrained) level. We look at the ratio of cash to assets. </w:t>
      </w:r>
      <w:r w:rsidR="00D11B2C" w:rsidRPr="00C501A5">
        <w:lastRenderedPageBreak/>
        <w:t xml:space="preserve">Similarly, return on equity </w:t>
      </w:r>
      <w:r>
        <w:t>and return on assets capture</w:t>
      </w:r>
      <w:r w:rsidR="00D11B2C" w:rsidRPr="00C501A5">
        <w:t xml:space="preserve"> </w:t>
      </w:r>
      <w:r>
        <w:t xml:space="preserve">firm performance, which will certainly decline as a firm approaches financial distress. </w:t>
      </w:r>
      <w:r w:rsidR="00D11B2C" w:rsidRPr="00C501A5">
        <w:t xml:space="preserve">The book value and market value of leverage capture </w:t>
      </w:r>
      <w:r>
        <w:t xml:space="preserve">the degree to which the firm faces incentives to shift risk and thereby gain from debt holders. </w:t>
      </w:r>
      <w:r w:rsidR="00D11B2C" w:rsidRPr="00C501A5">
        <w:t xml:space="preserve">Finally, Tobin’s Q, computed as a ratio of market value of the firm to book value of the firm, captures beliefs about future </w:t>
      </w:r>
      <w:r>
        <w:t xml:space="preserve">economic </w:t>
      </w:r>
      <w:r w:rsidR="00D11B2C" w:rsidRPr="00C501A5">
        <w:t>potential of a firm</w:t>
      </w:r>
      <w:r>
        <w:t>.</w:t>
      </w:r>
      <w:r w:rsidR="00D11B2C" w:rsidRPr="00C501A5">
        <w:t xml:space="preserve"> Higher values of Tobin’s Q correspond to </w:t>
      </w:r>
      <w:r>
        <w:t>firms further from financial distress.</w:t>
      </w:r>
      <w:r w:rsidR="00D11B2C" w:rsidRPr="00C501A5">
        <w:rPr>
          <w:rStyle w:val="FootnoteReference"/>
        </w:rPr>
        <w:footnoteReference w:id="10"/>
      </w:r>
    </w:p>
    <w:p w14:paraId="3264AA8F" w14:textId="775CAE4E" w:rsidR="00D11B2C" w:rsidRPr="00C501A5" w:rsidRDefault="00D11B2C" w:rsidP="00D11B2C">
      <w:r w:rsidRPr="00C501A5">
        <w:lastRenderedPageBreak/>
        <w:t xml:space="preserve">Table 4 presents correlations between all the variables of interest that we analyze in this paper. Within each group of variables we observe consistent but less than perfect correlation between measures of financial </w:t>
      </w:r>
      <w:r w:rsidR="005B0330">
        <w:t>distress.</w:t>
      </w:r>
      <w:r w:rsidRPr="00C501A5">
        <w:t xml:space="preserve"> This suggests that the introduced variables of interest agree in their assessment of </w:t>
      </w:r>
      <w:r w:rsidR="005B0330">
        <w:t>distress but may reflect differing elements of distress.</w:t>
      </w:r>
    </w:p>
    <w:p w14:paraId="4483A9C3" w14:textId="7C6B6A9E" w:rsidR="00D11B2C" w:rsidRPr="00C501A5" w:rsidRDefault="005B0330" w:rsidP="00D11B2C">
      <w:r>
        <w:t>Research on innovation suggests a number of firm characteristics that would affect the degree of innovation</w:t>
      </w:r>
      <w:r w:rsidR="00F611BE">
        <w:t xml:space="preserve">. For example, large firms are more capable of taking on the risk associated with more distant innovation. </w:t>
      </w:r>
      <w:r>
        <w:t>W</w:t>
      </w:r>
      <w:r w:rsidR="00D11B2C" w:rsidRPr="00C501A5">
        <w:t xml:space="preserve">e </w:t>
      </w:r>
      <w:r w:rsidR="00F611BE">
        <w:t xml:space="preserve">measure the </w:t>
      </w:r>
      <w:r w:rsidR="00D11B2C" w:rsidRPr="00C501A5">
        <w:t xml:space="preserve">size of </w:t>
      </w:r>
      <w:r w:rsidR="00F611BE">
        <w:t xml:space="preserve">a firm’s </w:t>
      </w:r>
      <w:r w:rsidR="00D11B2C" w:rsidRPr="00C501A5">
        <w:t xml:space="preserve">operations </w:t>
      </w:r>
      <w:r w:rsidR="00F611BE">
        <w:t xml:space="preserve">using </w:t>
      </w:r>
      <w:r w:rsidR="00D11B2C" w:rsidRPr="00C501A5">
        <w:rPr>
          <w:i/>
        </w:rPr>
        <w:t>Log of Total Assets</w:t>
      </w:r>
      <w:r w:rsidR="00D11B2C" w:rsidRPr="00C501A5">
        <w:t xml:space="preserve"> and </w:t>
      </w:r>
      <w:r w:rsidR="00D11B2C" w:rsidRPr="00C501A5">
        <w:rPr>
          <w:i/>
        </w:rPr>
        <w:t>Log of Sales</w:t>
      </w:r>
      <w:r w:rsidR="00F611BE">
        <w:t xml:space="preserve">. Managers facing more complex decision environments tend to limit the scope of their searching and innovation closer to their core competency. </w:t>
      </w:r>
      <w:r w:rsidR="00D11B2C" w:rsidRPr="00C501A5">
        <w:t xml:space="preserve">To capture </w:t>
      </w:r>
      <w:r>
        <w:t xml:space="preserve">this characteristic </w:t>
      </w:r>
      <w:r w:rsidR="00D11B2C" w:rsidRPr="00C501A5">
        <w:t>we consider the number of business segments within the firm (</w:t>
      </w:r>
      <w:r w:rsidR="00D11B2C" w:rsidRPr="00C501A5">
        <w:rPr>
          <w:i/>
        </w:rPr>
        <w:t>Number of Business Segments</w:t>
      </w:r>
      <w:r w:rsidR="00D11B2C" w:rsidRPr="00C501A5">
        <w:t xml:space="preserve">) and the </w:t>
      </w:r>
      <w:r w:rsidR="00D11B2C" w:rsidRPr="00C501A5">
        <w:lastRenderedPageBreak/>
        <w:t>Herfindahl-Hirschman index (HHI) of business segment sales (</w:t>
      </w:r>
      <w:r w:rsidR="00D11B2C" w:rsidRPr="00C501A5">
        <w:rPr>
          <w:i/>
        </w:rPr>
        <w:t>HHI of Business Segments</w:t>
      </w:r>
      <w:r w:rsidR="00D11B2C" w:rsidRPr="00C501A5">
        <w:t>).</w:t>
      </w:r>
      <w:r w:rsidR="00D11B2C" w:rsidRPr="00C501A5">
        <w:rPr>
          <w:rStyle w:val="FootnoteReference"/>
        </w:rPr>
        <w:footnoteReference w:id="11"/>
      </w:r>
      <w:r w:rsidR="00D11B2C" w:rsidRPr="00C501A5">
        <w:t xml:space="preserve">  In addition we also evaluated </w:t>
      </w:r>
      <w:r w:rsidR="00D11B2C" w:rsidRPr="00C501A5">
        <w:rPr>
          <w:i/>
        </w:rPr>
        <w:t xml:space="preserve">Number of Geographic Segments </w:t>
      </w:r>
      <w:r w:rsidR="00D11B2C" w:rsidRPr="00C501A5">
        <w:t xml:space="preserve">and </w:t>
      </w:r>
      <w:r w:rsidR="00D11B2C" w:rsidRPr="00C501A5">
        <w:rPr>
          <w:i/>
        </w:rPr>
        <w:t>HHI of Geographic Segments</w:t>
      </w:r>
      <w:r w:rsidR="00D11B2C" w:rsidRPr="00C501A5">
        <w:t xml:space="preserve"> as proxies for organizational complexity.  The results were qualitatively similar to those reported here (details are available upon request).</w:t>
      </w:r>
      <w:r w:rsidR="00F611BE">
        <w:t xml:space="preserve"> </w:t>
      </w:r>
      <w:r w:rsidR="00D11B2C" w:rsidRPr="00C501A5">
        <w:t xml:space="preserve">The number of business segments captures the sheer number of moving parts in the organization.  The HHI of business segment sales allows us to discriminate whether a decision maker faces a large number of equal-size segments or a dominant segment that </w:t>
      </w:r>
      <w:r w:rsidR="00D11B2C" w:rsidRPr="00C501A5">
        <w:lastRenderedPageBreak/>
        <w:t xml:space="preserve">demands most of the decision-maker’s attention.  We posit that the former leads to a more complex decision because the manager’s attention will be split between business segments, leading to significant interactions when making decisions.  The latter is not as complex because the decision maker can focus attention on one segment. </w:t>
      </w:r>
    </w:p>
    <w:p w14:paraId="0A148612" w14:textId="77777777" w:rsidR="00D11B2C" w:rsidRPr="00C501A5" w:rsidRDefault="00D11B2C" w:rsidP="00D11B2C">
      <w:r w:rsidRPr="00C501A5">
        <w:t xml:space="preserve">Following this intuition we augment the set of proxies for organizational complexity with the </w:t>
      </w:r>
      <w:r w:rsidRPr="00C501A5">
        <w:rPr>
          <w:i/>
        </w:rPr>
        <w:t>HHI of Patent Portfolio</w:t>
      </w:r>
      <w:r w:rsidRPr="00C501A5">
        <w:t xml:space="preserve">. Here we consider the distribution of a firm’s existing patents across technological classes as of the end of </w:t>
      </w:r>
      <m:oMath>
        <m:r>
          <w:rPr>
            <w:rFonts w:ascii="Cambria Math" w:hAnsi="Cambria Math"/>
          </w:rPr>
          <m:t>t-1</m:t>
        </m:r>
      </m:oMath>
      <w:r w:rsidRPr="00C501A5">
        <w:t>. If a firm is engaged in a wide variety of patenting activities the managerial decision to finance further innovation becomes more complex.</w:t>
      </w:r>
    </w:p>
    <w:p w14:paraId="5068070D" w14:textId="22EEE136" w:rsidR="00E67231" w:rsidRPr="00C501A5" w:rsidRDefault="00E67231" w:rsidP="00E67231">
      <w:r w:rsidRPr="00C501A5">
        <w:t xml:space="preserve">Alongside the core variables of interest that capture financial </w:t>
      </w:r>
      <w:r w:rsidR="00784376">
        <w:t>distress and organizational characteristics such as complexity,</w:t>
      </w:r>
      <w:r w:rsidRPr="00C501A5">
        <w:t xml:space="preserve"> we control for a variety of factors that might affect a firm’s </w:t>
      </w:r>
      <w:r w:rsidRPr="00C501A5">
        <w:lastRenderedPageBreak/>
        <w:t xml:space="preserve">decision </w:t>
      </w:r>
      <w:r w:rsidR="00784376">
        <w:t xml:space="preserve">regarding the riskiness of their innovation. </w:t>
      </w:r>
      <w:r w:rsidRPr="00C501A5">
        <w:t xml:space="preserve">Specifically we control for the following characteristics: (i) </w:t>
      </w:r>
      <w:r w:rsidRPr="00C501A5">
        <w:rPr>
          <w:i/>
        </w:rPr>
        <w:t>R&amp;D Intensity</w:t>
      </w:r>
      <w:r w:rsidRPr="00C501A5">
        <w:t xml:space="preserve">, computed as the ratio of R&amp;D to sales; (ii) </w:t>
      </w:r>
      <w:r w:rsidRPr="00C501A5">
        <w:rPr>
          <w:i/>
        </w:rPr>
        <w:t>R&amp;D Effectiveness</w:t>
      </w:r>
      <w:r w:rsidRPr="00C501A5">
        <w:t xml:space="preserve"> computed as R&amp;D expenditure per patent applied for in a given year; (iii) </w:t>
      </w:r>
      <w:r w:rsidRPr="00C501A5">
        <w:rPr>
          <w:i/>
        </w:rPr>
        <w:t>PPE Intensity</w:t>
      </w:r>
      <w:r w:rsidRPr="00C501A5">
        <w:t xml:space="preserve"> computed as the ratio of PPE to sales; and (iv) </w:t>
      </w:r>
      <w:r w:rsidRPr="00C501A5">
        <w:rPr>
          <w:i/>
        </w:rPr>
        <w:t>Rate of Innovation</w:t>
      </w:r>
      <w:r w:rsidRPr="00C501A5">
        <w:t xml:space="preserve"> computed as the ratio of new (innovative) patents in a given year to the number of patents in </w:t>
      </w:r>
      <w:r w:rsidR="002805E5" w:rsidRPr="00C501A5">
        <w:t xml:space="preserve">the existing </w:t>
      </w:r>
      <w:r w:rsidRPr="00C501A5">
        <w:t>patent portfolio.  These control variables have been used by other studies on innovation</w:t>
      </w:r>
      <w:r w:rsidR="00784376">
        <w:t>.</w:t>
      </w:r>
    </w:p>
    <w:p w14:paraId="41E36580" w14:textId="77777777" w:rsidR="00E67231" w:rsidRPr="00C501A5" w:rsidRDefault="00E67231" w:rsidP="00E67231">
      <w:r w:rsidRPr="00C501A5">
        <w:t xml:space="preserve">In addition to these measures we consider a number of </w:t>
      </w:r>
      <w:r w:rsidR="002805E5" w:rsidRPr="00C501A5">
        <w:t xml:space="preserve">control </w:t>
      </w:r>
      <w:r w:rsidRPr="00C501A5">
        <w:t xml:space="preserve">variables specific to our study. </w:t>
      </w:r>
      <w:r w:rsidR="009F0D37" w:rsidRPr="00C501A5">
        <w:t>T</w:t>
      </w:r>
      <w:r w:rsidRPr="00C501A5">
        <w:t xml:space="preserve">o capture the fact that the number of patent classes a firm can expand to is limited to 37 we control for the number of patent classes a firm already occupies.  Specifically, we include first and second-degree polynomial terms for </w:t>
      </w:r>
      <w:r w:rsidRPr="00C501A5">
        <w:rPr>
          <w:i/>
        </w:rPr>
        <w:t>log number of portfolio patent classes.</w:t>
      </w:r>
      <w:r w:rsidRPr="00C501A5">
        <w:t xml:space="preserve"> By doing so we effectively </w:t>
      </w:r>
      <w:r w:rsidRPr="00C501A5">
        <w:lastRenderedPageBreak/>
        <w:t>control for the fact when a firm occupies only one technological class, it has a wide set of patent classes available to pursue exploratory innovation, while a firm that occupies a larger set of technological classes has a more limited set and is more likely to remain in its current technological space by definition. We further control for the sheer size of the patent portfolio (</w:t>
      </w:r>
      <w:r w:rsidRPr="00C501A5">
        <w:rPr>
          <w:i/>
        </w:rPr>
        <w:t>log number of patents in portfolio</w:t>
      </w:r>
      <w:r w:rsidRPr="00C501A5">
        <w:t xml:space="preserve">) to control for so called “defensive patenting” (Blind, Cremers, and Mueller 2009) or “patent blocking” (Cohen, Nelson, and Walsh 2000). Litigation activities in the patent space have recently exploded, which compels firms to devote significant effort to defend their technological know-how via incremental patents that are minor changes and are aimed only at protecting the patents a firm already owns. Including </w:t>
      </w:r>
      <w:r w:rsidRPr="00C501A5">
        <w:rPr>
          <w:i/>
        </w:rPr>
        <w:t xml:space="preserve">log number of patents in portfolio </w:t>
      </w:r>
      <w:r w:rsidRPr="00C501A5">
        <w:t xml:space="preserve">allows us to capture such </w:t>
      </w:r>
      <w:r w:rsidR="009F0D37" w:rsidRPr="00C501A5">
        <w:t>phenomena</w:t>
      </w:r>
      <w:r w:rsidRPr="00C501A5">
        <w:t xml:space="preserve"> in patenting</w:t>
      </w:r>
      <w:r w:rsidRPr="00C501A5">
        <w:rPr>
          <w:i/>
        </w:rPr>
        <w:t>.</w:t>
      </w:r>
    </w:p>
    <w:p w14:paraId="4BB9A8EE" w14:textId="7DC54923" w:rsidR="00E67231" w:rsidRPr="00C501A5" w:rsidRDefault="00E67231" w:rsidP="00E67231">
      <w:r w:rsidRPr="00C501A5">
        <w:lastRenderedPageBreak/>
        <w:t>Finally, we include both year and industry dummies that capture not only annual trends in patenting law and economic activity but also structural differences across industries (and years) in terms of their reliance/dependence on innovation.</w:t>
      </w:r>
      <w:r w:rsidR="009F0D37" w:rsidRPr="00C501A5">
        <w:t xml:space="preserve"> All standard errors are clustered at the industry level.</w:t>
      </w:r>
      <w:r w:rsidR="00784376" w:rsidRPr="00784376">
        <w:rPr>
          <w:rStyle w:val="FootnoteReference"/>
        </w:rPr>
        <w:t xml:space="preserve"> </w:t>
      </w:r>
      <w:r w:rsidR="00784376" w:rsidRPr="00C501A5">
        <w:rPr>
          <w:rStyle w:val="FootnoteReference"/>
        </w:rPr>
        <w:footnoteReference w:id="12"/>
      </w:r>
    </w:p>
    <w:p w14:paraId="2C928C9A" w14:textId="0CCE111E" w:rsidR="00E67231" w:rsidRPr="00C501A5" w:rsidRDefault="00490196" w:rsidP="00E67231">
      <w:pPr>
        <w:pStyle w:val="Heading1"/>
      </w:pPr>
      <w:r>
        <w:t>Empirical Tests</w:t>
      </w:r>
    </w:p>
    <w:p w14:paraId="4CA81C3F" w14:textId="5766DD0E" w:rsidR="00490196" w:rsidRDefault="00E67231" w:rsidP="00E67231">
      <w:r w:rsidRPr="00C501A5">
        <w:t xml:space="preserve">Table 5 presents the core </w:t>
      </w:r>
      <w:r w:rsidR="00784376">
        <w:t xml:space="preserve">cross-sectional </w:t>
      </w:r>
      <w:r w:rsidRPr="00C501A5">
        <w:t>results</w:t>
      </w:r>
      <w:r w:rsidR="00F15506">
        <w:t>.</w:t>
      </w:r>
      <w:r w:rsidRPr="00C501A5">
        <w:t xml:space="preserve">  The dependent variable in all specifications is search distance as defined by Equations (1) and (2).</w:t>
      </w:r>
      <w:r w:rsidR="00784376">
        <w:t xml:space="preserve"> I</w:t>
      </w:r>
      <w:r w:rsidR="00F15506">
        <w:t xml:space="preserve">n </w:t>
      </w:r>
      <w:r w:rsidRPr="00C501A5">
        <w:t>Table 5, regressi</w:t>
      </w:r>
      <w:r w:rsidR="00490196">
        <w:t xml:space="preserve">on specifications (1) </w:t>
      </w:r>
      <w:r w:rsidR="00490196">
        <w:lastRenderedPageBreak/>
        <w:t>through (4</w:t>
      </w:r>
      <w:r w:rsidRPr="00C501A5">
        <w:t xml:space="preserve">) include different proxies for </w:t>
      </w:r>
      <w:r w:rsidR="00F15506">
        <w:t>financial distress</w:t>
      </w:r>
      <w:r w:rsidR="00490196">
        <w:t xml:space="preserve"> and specification (5</w:t>
      </w:r>
      <w:r w:rsidRPr="00C501A5">
        <w:t xml:space="preserve">) includes all such proxies in one regression. All specifications uniformly agree that high </w:t>
      </w:r>
      <w:r w:rsidR="00F15506">
        <w:t>likelihood of financial distress</w:t>
      </w:r>
      <w:r w:rsidRPr="00C501A5">
        <w:t xml:space="preserve"> is positively associated with </w:t>
      </w:r>
      <w:r w:rsidR="00F15506">
        <w:t>more distant patent activity</w:t>
      </w:r>
      <w:r w:rsidRPr="00C501A5">
        <w:t xml:space="preserve">. Larger firms (both in terms of total assets and sales), firms with more business segments, firms with less concentrated segments (lower HHI of business segments), and firms with more diverse patent portfolios (HHI of existing patent portfolio) on average pursue innovation activities further away from their existing patent portfolio as measured by our distance measure. All coefficients of interest </w:t>
      </w:r>
      <w:r w:rsidR="00490196">
        <w:t>in specifications (1) through (4</w:t>
      </w:r>
      <w:r w:rsidRPr="00C501A5">
        <w:t xml:space="preserve">) are significant at the 1% level. The fact that </w:t>
      </w:r>
      <w:r w:rsidR="00490196">
        <w:t xml:space="preserve">three of </w:t>
      </w:r>
      <w:r w:rsidRPr="00C501A5">
        <w:t>four variables</w:t>
      </w:r>
      <w:r w:rsidR="00490196">
        <w:t xml:space="preserve"> of interest in specification (5</w:t>
      </w:r>
      <w:r w:rsidRPr="00C501A5">
        <w:t xml:space="preserve">) are statistically significant </w:t>
      </w:r>
      <w:r w:rsidR="00490196">
        <w:t>further confirms the robustness of the results.</w:t>
      </w:r>
    </w:p>
    <w:p w14:paraId="325720BF" w14:textId="5980BF1D" w:rsidR="00050C60" w:rsidRDefault="00050C60" w:rsidP="00050C60">
      <w:r>
        <w:lastRenderedPageBreak/>
        <w:t>The cross-sectional tests consider whether firms that have characteristics associated with financial distress choose more risky innovation on average. One can also put the question in a time-series context – as firms approach financial distress do they pursue more risky innovation. To address this issue we look at firms that cease to patent. This cessation may be a choice of firms like any other investment decision, though in this case they no longer invest in innovation. Given the importance of innovation to firms, we consider this a sign of financial distress itself. Not surprising, a large number of these cessations are followed immediately or within a few years by a delisting event.</w:t>
      </w:r>
    </w:p>
    <w:p w14:paraId="3B3099A5" w14:textId="1EC82E98" w:rsidR="00050C60" w:rsidRDefault="00050C60" w:rsidP="00050C60">
      <w:r>
        <w:t xml:space="preserve">We construct a subsample of firms with a long time series of innovation decisions. Specifically, we look for firms that have 8 years of new patents prior to patent cessation with at most one year’s </w:t>
      </w:r>
      <w:r>
        <w:lastRenderedPageBreak/>
        <w:t>gap in the sequence</w:t>
      </w:r>
      <w:r w:rsidR="001E1395">
        <w:t xml:space="preserve"> and a cessation that lasts at least 4 years for cessations that start before 1998 and for cessations that start after 1998 they must continue through 2002 (to have at least one</w:t>
      </w:r>
      <w:r>
        <w:t xml:space="preserve"> observation with no patents, our sample in this case ends in 2001</w:t>
      </w:r>
      <w:r w:rsidR="001E1395">
        <w:t>)</w:t>
      </w:r>
      <w:r>
        <w:t>. We then look to see if there is a delisting event (as indicated in the CRSP data sets) within two years of this cessation. For those where CRSP offers a delisting indicator, we group those that were merged, acquired, or switched exchanges into one group and those that were delisted for poor performance in another group. A third grouping has the firms that simply ceased patenting</w:t>
      </w:r>
      <w:r w:rsidR="00784376">
        <w:t>.</w:t>
      </w:r>
      <w:r>
        <w:t xml:space="preserve"> </w:t>
      </w:r>
    </w:p>
    <w:p w14:paraId="45AEF1E4" w14:textId="640CE6E0" w:rsidR="001E1395" w:rsidRDefault="001E1395" w:rsidP="00050C60">
      <w:r>
        <w:t xml:space="preserve">The merged or delisted group may or may not face financial constraints. This provides something of a control group – there is no ex ante evidence to suggest the merged firms would believe they were approaching financial distress. Put another way, there is no reason to believe the </w:t>
      </w:r>
      <w:r>
        <w:lastRenderedPageBreak/>
        <w:t xml:space="preserve">merger or acquisition date would be known in advance and the firms would, therefore, have timed their search behavior. On the other hand, firms that delisted for not meeting delisting requirements </w:t>
      </w:r>
      <w:r w:rsidR="00784376">
        <w:t>would be expected to know</w:t>
      </w:r>
      <w:r>
        <w:t xml:space="preserve"> they were approaching financial distress and the group that ceases to make patents while having done so for eight years are likely acti</w:t>
      </w:r>
      <w:r w:rsidR="00784376">
        <w:t xml:space="preserve">ng </w:t>
      </w:r>
      <w:r>
        <w:t xml:space="preserve">from constraints imposed by poor performance. </w:t>
      </w:r>
    </w:p>
    <w:p w14:paraId="7380C260" w14:textId="7BA66516" w:rsidR="00C61152" w:rsidRDefault="001E1395" w:rsidP="00050C60">
      <w:r>
        <w:t xml:space="preserve">Our results are presented in Table 6 and in Figure 1. In table 6 we approach the question of statistical significance in two ways. We are looking for a change in strategy as firms approach distress so we focus on the significance of the </w:t>
      </w:r>
      <w:r w:rsidR="00784376">
        <w:t>two years</w:t>
      </w:r>
      <w:r>
        <w:t xml:space="preserve"> before cessation of patenting relative to the choices in the six years prior to that point. The first approach is to look at the medians over time and test whether the median in years 0 and -1 differ from the medians (the mean of the time-</w:t>
      </w:r>
      <w:r>
        <w:lastRenderedPageBreak/>
        <w:t>series of medians) in the -2 to -7 period. We use the time-series standard deviation of the medians</w:t>
      </w:r>
      <w:r w:rsidR="00784376">
        <w:t xml:space="preserve"> to test for significance</w:t>
      </w:r>
      <w:r>
        <w:t>. In effect, we avoid problems with the skewed nature of the distance measure</w:t>
      </w:r>
      <w:r w:rsidR="00C61152">
        <w:t>, eliminate the effects of outliers, and assume only that each year’s median in the sample is independent of the prior year. These results are presented in Panel A. The second test is a traditional test of the difference between the means of two samples – the mean of the period 0 (or period -1) sample relative to the mean of the period -2 to -7 sample. This result is present</w:t>
      </w:r>
      <w:r w:rsidR="00784376">
        <w:t>ed</w:t>
      </w:r>
      <w:r w:rsidR="00C61152">
        <w:t xml:space="preserve"> in Panel B.</w:t>
      </w:r>
    </w:p>
    <w:p w14:paraId="43CA0E40" w14:textId="487FB78A" w:rsidR="00C61152" w:rsidRDefault="00C61152" w:rsidP="00050C60">
      <w:r>
        <w:t>A downside to requiring a long</w:t>
      </w:r>
      <w:r w:rsidR="00784376">
        <w:t xml:space="preserve"> and</w:t>
      </w:r>
      <w:r>
        <w:t xml:space="preserve"> </w:t>
      </w:r>
      <w:r w:rsidR="00784376">
        <w:t xml:space="preserve">nearly contiguous </w:t>
      </w:r>
      <w:r>
        <w:t xml:space="preserve">time series from which to generate a time series standard deviation for the test of the medians is that the sample is much reduced. </w:t>
      </w:r>
      <w:r w:rsidR="00784376">
        <w:t xml:space="preserve">Out of 3,696 firms in the cross section, we have 1,202 firms with such a time series before a cessation of patenting. </w:t>
      </w:r>
      <w:r>
        <w:t>As an alternative, we looked for only four years of continuous patenting</w:t>
      </w:r>
      <w:r w:rsidR="00784376">
        <w:t xml:space="preserve"> and the </w:t>
      </w:r>
      <w:r w:rsidR="00784376">
        <w:lastRenderedPageBreak/>
        <w:t>sample is increased to 2,144 firms</w:t>
      </w:r>
      <w:r>
        <w:t xml:space="preserve">. This sample is presented along with the 8-year sample in Panel B, but </w:t>
      </w:r>
      <w:r w:rsidR="00784376">
        <w:t xml:space="preserve">given the lack of a meaningful time series, we only present the test of significance based on </w:t>
      </w:r>
      <w:r>
        <w:t>means.</w:t>
      </w:r>
    </w:p>
    <w:p w14:paraId="2783724D" w14:textId="535E0954" w:rsidR="00C61152" w:rsidRDefault="00C61152" w:rsidP="00050C60">
      <w:r>
        <w:t>In general we observe strong statistical and economically meaningful changes in distance for the delisted and patent-ceasing samples. The results are consistent with a change in strategy as a firm approaches financial distress. As confirmation that the firms</w:t>
      </w:r>
      <w:r w:rsidR="00784376">
        <w:t>’</w:t>
      </w:r>
      <w:r>
        <w:t xml:space="preserve"> characteristics are consiste</w:t>
      </w:r>
      <w:r w:rsidR="00784376">
        <w:t>nt with financial distress, in F</w:t>
      </w:r>
      <w:r>
        <w:t>igure 1 we plot, along with the time series of patent distance, a few measures of firm performance. Specifically, we plot the mean distance, market value of leverage, return on assets, and stock price for the patent-ceasing sample. Consistent once again with financial distress, the return on assets and share price decline and the level of leverage increases.</w:t>
      </w:r>
    </w:p>
    <w:p w14:paraId="44782C54" w14:textId="77777777" w:rsidR="00E67231" w:rsidRPr="00C501A5" w:rsidRDefault="00E67231" w:rsidP="00E67231">
      <w:pPr>
        <w:pStyle w:val="Heading1"/>
      </w:pPr>
      <w:r w:rsidRPr="00C501A5">
        <w:lastRenderedPageBreak/>
        <w:t>Robustness Tests</w:t>
      </w:r>
    </w:p>
    <w:p w14:paraId="5149702D" w14:textId="37709B7B" w:rsidR="00E67231" w:rsidRPr="00C501A5" w:rsidRDefault="00E67231" w:rsidP="00E67231">
      <w:r w:rsidRPr="00C501A5">
        <w:t xml:space="preserve">The preceding empirical analysis is based on the measure of search distance proposed in Section 3 of this study. As we have already mentioned, to avoid endogeniety problems, we lag all independent variables by one year relative to the year in which we measure new patents. In this section we explore additional </w:t>
      </w:r>
      <w:r w:rsidR="00784376">
        <w:t>issues</w:t>
      </w:r>
      <w:r w:rsidRPr="00C501A5">
        <w:t xml:space="preserve"> that might bias our results, and provide variety of robustness tests.</w:t>
      </w:r>
    </w:p>
    <w:p w14:paraId="09614A23" w14:textId="77777777" w:rsidR="00E67231" w:rsidRPr="00C501A5" w:rsidRDefault="00E67231" w:rsidP="00E67231">
      <w:pPr>
        <w:pStyle w:val="Heading2"/>
        <w:ind w:left="432"/>
      </w:pPr>
      <w:r w:rsidRPr="00C501A5">
        <w:t xml:space="preserve">Timing of </w:t>
      </w:r>
      <w:r w:rsidR="009F0D37" w:rsidRPr="00C501A5">
        <w:t>R&amp;D decisions</w:t>
      </w:r>
      <w:r w:rsidRPr="00C501A5">
        <w:t xml:space="preserve"> versus timing of patenting</w:t>
      </w:r>
    </w:p>
    <w:p w14:paraId="7465E7BE" w14:textId="77777777" w:rsidR="00E67231" w:rsidRPr="00C501A5" w:rsidRDefault="00E67231" w:rsidP="00E67231">
      <w:r w:rsidRPr="00C501A5">
        <w:t xml:space="preserve">One might argue that the decision to pursue innovation and the actual observed patent application might be separated by a significant amount of time. It is also possible that while some </w:t>
      </w:r>
      <w:r w:rsidRPr="00C501A5">
        <w:lastRenderedPageBreak/>
        <w:t xml:space="preserve">innovation projects financed today might come to fruition within one fiscal year, others would require more time to deliver patentable ideas. Thus the financial conditions in year </w:t>
      </w:r>
      <w:r w:rsidRPr="00C501A5">
        <w:rPr>
          <w:i/>
        </w:rPr>
        <w:t>t</w:t>
      </w:r>
      <w:r w:rsidRPr="00C501A5">
        <w:t xml:space="preserve">-1 might affect the innovation patented in some later period beyond year </w:t>
      </w:r>
      <w:r w:rsidRPr="00C501A5">
        <w:rPr>
          <w:i/>
        </w:rPr>
        <w:t>t</w:t>
      </w:r>
      <w:r w:rsidRPr="00C501A5">
        <w:t xml:space="preserve">. Following this argument we explore alternative ways to measure the difference between existing and new patents. Specifically, in building </w:t>
      </w:r>
      <w:r w:rsidRPr="00C501A5">
        <w:rPr>
          <w:position w:val="-12"/>
        </w:rPr>
        <w:object w:dxaOrig="700" w:dyaOrig="340" w14:anchorId="2AA4C3A9">
          <v:shape id="_x0000_i1039" type="#_x0000_t75" style="width:35.15pt;height:17.3pt" o:ole="">
            <v:imagedata r:id="rId34" o:title=""/>
          </v:shape>
          <o:OLEObject Type="Embed" ProgID="Equation.3" ShapeID="_x0000_i1039" DrawAspect="Content" ObjectID="_1446362238" r:id="rId35"/>
        </w:object>
      </w:r>
      <w:r w:rsidRPr="00C501A5">
        <w:t xml:space="preserve"> we consider the following:</w:t>
      </w:r>
      <w:r w:rsidRPr="00C501A5">
        <w:rPr>
          <w:rStyle w:val="FootnoteReference"/>
        </w:rPr>
        <w:footnoteReference w:id="13"/>
      </w:r>
    </w:p>
    <w:p w14:paraId="04786BB9" w14:textId="77777777" w:rsidR="00E67231" w:rsidRPr="00C501A5" w:rsidRDefault="00E67231" w:rsidP="00E67231">
      <w:pPr>
        <w:numPr>
          <w:ilvl w:val="0"/>
          <w:numId w:val="14"/>
        </w:numPr>
        <w:ind w:left="1260" w:hanging="540"/>
      </w:pPr>
      <w:r w:rsidRPr="00C501A5">
        <w:t>one year lagged innovation: patents applied for during year</w:t>
      </w:r>
      <w:r w:rsidR="009F0D37" w:rsidRPr="00C501A5">
        <w:t xml:space="preserve"> </w:t>
      </w:r>
      <m:oMath>
        <m:r>
          <m:rPr>
            <m:sty m:val="p"/>
          </m:rPr>
          <w:rPr>
            <w:rFonts w:ascii="Cambria Math" w:hAnsi="Cambria Math"/>
          </w:rPr>
          <m:t>t+1</m:t>
        </m:r>
      </m:oMath>
      <w:r w:rsidR="009F0D37" w:rsidRPr="00C501A5">
        <w:t xml:space="preserve"> (as opposed to year </w:t>
      </w:r>
      <m:oMath>
        <m:r>
          <m:rPr>
            <m:sty m:val="p"/>
          </m:rPr>
          <w:rPr>
            <w:rFonts w:ascii="Cambria Math" w:hAnsi="Cambria Math"/>
          </w:rPr>
          <m:t>t</m:t>
        </m:r>
      </m:oMath>
      <w:r w:rsidR="009F0D37" w:rsidRPr="00C501A5">
        <w:t xml:space="preserve"> in our core tests)</w:t>
      </w:r>
      <w:r w:rsidRPr="00C501A5">
        <w:t>;</w:t>
      </w:r>
    </w:p>
    <w:p w14:paraId="1AC949E3" w14:textId="77777777" w:rsidR="00E67231" w:rsidRPr="00C501A5" w:rsidRDefault="00E67231" w:rsidP="00E67231">
      <w:pPr>
        <w:numPr>
          <w:ilvl w:val="0"/>
          <w:numId w:val="14"/>
        </w:numPr>
        <w:ind w:left="1260" w:hanging="540"/>
        <w:rPr>
          <w:i/>
        </w:rPr>
      </w:pPr>
      <w:r w:rsidRPr="00C501A5">
        <w:lastRenderedPageBreak/>
        <w:t xml:space="preserve">longer time horizon for innovation: patents applied for over the 5 year horizon from year </w:t>
      </w:r>
      <w:r w:rsidRPr="00C501A5">
        <w:rPr>
          <w:i/>
        </w:rPr>
        <w:t>t</w:t>
      </w:r>
      <w:r w:rsidRPr="00C501A5">
        <w:t xml:space="preserve"> through year </w:t>
      </w:r>
      <w:r w:rsidRPr="00C501A5">
        <w:rPr>
          <w:position w:val="-6"/>
        </w:rPr>
        <w:object w:dxaOrig="480" w:dyaOrig="260" w14:anchorId="0DF2E8BD">
          <v:shape id="_x0000_i1040" type="#_x0000_t75" style="width:23.05pt;height:12.65pt" o:ole="">
            <v:imagedata r:id="rId36" o:title=""/>
          </v:shape>
          <o:OLEObject Type="Embed" ProgID="Equation.3" ShapeID="_x0000_i1040" DrawAspect="Content" ObjectID="_1446362239" r:id="rId37"/>
        </w:object>
      </w:r>
      <w:r w:rsidRPr="00C501A5">
        <w:t>;</w:t>
      </w:r>
    </w:p>
    <w:p w14:paraId="37244D5A" w14:textId="77777777" w:rsidR="00E67231" w:rsidRPr="00C501A5" w:rsidRDefault="00E67231" w:rsidP="00E67231">
      <w:pPr>
        <w:numPr>
          <w:ilvl w:val="0"/>
          <w:numId w:val="14"/>
        </w:numPr>
        <w:ind w:left="1260" w:hanging="540"/>
        <w:rPr>
          <w:i/>
        </w:rPr>
      </w:pPr>
      <w:r w:rsidRPr="00C501A5">
        <w:t xml:space="preserve">one year lagged innovation and longer time horizon: patents applied for from year </w:t>
      </w:r>
      <w:r w:rsidRPr="00C501A5">
        <w:rPr>
          <w:position w:val="-6"/>
        </w:rPr>
        <w:object w:dxaOrig="440" w:dyaOrig="260" w14:anchorId="3AD752EF">
          <v:shape id="_x0000_i1041" type="#_x0000_t75" style="width:21.9pt;height:12.65pt" o:ole="">
            <v:imagedata r:id="rId38" o:title=""/>
          </v:shape>
          <o:OLEObject Type="Embed" ProgID="Equation.3" ShapeID="_x0000_i1041" DrawAspect="Content" ObjectID="_1446362240" r:id="rId39"/>
        </w:object>
      </w:r>
      <w:r w:rsidRPr="00C501A5">
        <w:t xml:space="preserve"> through year </w:t>
      </w:r>
      <w:r w:rsidRPr="00C501A5">
        <w:rPr>
          <w:position w:val="-6"/>
        </w:rPr>
        <w:object w:dxaOrig="480" w:dyaOrig="260" w14:anchorId="71955E1B">
          <v:shape id="_x0000_i1042" type="#_x0000_t75" style="width:23.05pt;height:12.65pt" o:ole="">
            <v:imagedata r:id="rId36" o:title=""/>
          </v:shape>
          <o:OLEObject Type="Embed" ProgID="Equation.3" ShapeID="_x0000_i1042" DrawAspect="Content" ObjectID="_1446362241" r:id="rId40"/>
        </w:object>
      </w:r>
      <w:r w:rsidRPr="00C501A5">
        <w:rPr>
          <w:i/>
        </w:rPr>
        <w:t>.</w:t>
      </w:r>
    </w:p>
    <w:p w14:paraId="06B83EE7" w14:textId="77777777" w:rsidR="00E67231" w:rsidRPr="00C501A5" w:rsidRDefault="00E67231" w:rsidP="00E67231">
      <w:pPr>
        <w:ind w:firstLine="0"/>
      </w:pPr>
      <w:r w:rsidRPr="00C501A5">
        <w:t>Exploring the change in the innovation portfolio over different time horizons allows us to account for the potential criticism of the timing of innovation.</w:t>
      </w:r>
    </w:p>
    <w:p w14:paraId="6551E926" w14:textId="671DE415" w:rsidR="00E67231" w:rsidRPr="00C501A5" w:rsidRDefault="00C61152" w:rsidP="00E67231">
      <w:pPr>
        <w:pStyle w:val="Heading2"/>
        <w:ind w:left="432"/>
      </w:pPr>
      <w:r>
        <w:t>Measuring the relatedness</w:t>
      </w:r>
      <w:r w:rsidR="00E67231" w:rsidRPr="00C501A5">
        <w:t xml:space="preserve"> matrix</w:t>
      </w:r>
    </w:p>
    <w:p w14:paraId="126A50B7" w14:textId="73FB3ED7" w:rsidR="00E67231" w:rsidRDefault="00C61152" w:rsidP="00E67231">
      <w:r>
        <w:t>The relatedness</w:t>
      </w:r>
      <w:r w:rsidR="00E67231" w:rsidRPr="00C501A5">
        <w:t xml:space="preserve"> matrix </w:t>
      </w:r>
      <w:r w:rsidR="003922F1" w:rsidRPr="003922F1">
        <w:rPr>
          <w:i/>
        </w:rPr>
        <w:t>R</w:t>
      </w:r>
      <w:r w:rsidR="003922F1" w:rsidRPr="003922F1">
        <w:rPr>
          <w:i/>
          <w:vertAlign w:val="subscript"/>
        </w:rPr>
        <w:t>t</w:t>
      </w:r>
      <w:r w:rsidR="003922F1">
        <w:t xml:space="preserve"> </w:t>
      </w:r>
      <w:r w:rsidR="00E67231" w:rsidRPr="00C501A5">
        <w:t xml:space="preserve">used in our core distance measure is aimed at capturing the interrelatedness between technological classes. We compute </w:t>
      </w:r>
      <w:r w:rsidR="003922F1" w:rsidRPr="003922F1">
        <w:rPr>
          <w:i/>
        </w:rPr>
        <w:t>R</w:t>
      </w:r>
      <w:r w:rsidR="003922F1" w:rsidRPr="003922F1">
        <w:rPr>
          <w:i/>
          <w:vertAlign w:val="subscript"/>
        </w:rPr>
        <w:t>t</w:t>
      </w:r>
      <w:r w:rsidR="00E67231" w:rsidRPr="00C501A5">
        <w:t xml:space="preserve"> using citation data over a 5-year </w:t>
      </w:r>
      <w:r w:rsidR="00E67231" w:rsidRPr="00C501A5">
        <w:lastRenderedPageBreak/>
        <w:t xml:space="preserve">horizon prior to the end of fiscal year </w:t>
      </w:r>
      <w:r w:rsidR="00E67231" w:rsidRPr="00C501A5">
        <w:rPr>
          <w:position w:val="-6"/>
        </w:rPr>
        <w:object w:dxaOrig="440" w:dyaOrig="260" w14:anchorId="0A48365C">
          <v:shape id="_x0000_i1043" type="#_x0000_t75" style="width:21.9pt;height:12.65pt" o:ole="">
            <v:imagedata r:id="rId41" o:title=""/>
          </v:shape>
          <o:OLEObject Type="Embed" ProgID="Equation.3" ShapeID="_x0000_i1043" DrawAspect="Content" ObjectID="_1446362242" r:id="rId42"/>
        </w:object>
      </w:r>
      <w:r w:rsidR="00E67231" w:rsidRPr="00C501A5">
        <w:t xml:space="preserve">. This ensures that information about new patents (innovation in year </w:t>
      </w:r>
      <w:r w:rsidR="00E67231" w:rsidRPr="00C501A5">
        <w:rPr>
          <w:i/>
        </w:rPr>
        <w:t>t</w:t>
      </w:r>
      <w:r w:rsidR="00E67231" w:rsidRPr="00C501A5">
        <w:t xml:space="preserve">) is omitted from the </w:t>
      </w:r>
      <w:r w:rsidR="003922F1" w:rsidRPr="003922F1">
        <w:rPr>
          <w:i/>
        </w:rPr>
        <w:t>R</w:t>
      </w:r>
      <w:r w:rsidR="003922F1" w:rsidRPr="003922F1">
        <w:rPr>
          <w:i/>
          <w:vertAlign w:val="subscript"/>
        </w:rPr>
        <w:t>t</w:t>
      </w:r>
      <w:r w:rsidR="00E67231" w:rsidRPr="00C501A5">
        <w:t xml:space="preserve"> matrix and that the current state of the technological knowledge is fully captured.  One might argue, however, that a 5-year horizon is too short to capture the current state of science and technology. Current patent law states that the term for a patent filed before 1995 is 17 years, while the term for a patent filed after 1995 is 20 years. Following this argument we compute </w:t>
      </w:r>
      <w:r w:rsidR="003922F1" w:rsidRPr="003922F1">
        <w:rPr>
          <w:i/>
        </w:rPr>
        <w:t>R</w:t>
      </w:r>
      <w:r w:rsidR="003922F1" w:rsidRPr="003922F1">
        <w:rPr>
          <w:i/>
          <w:vertAlign w:val="subscript"/>
        </w:rPr>
        <w:t>t</w:t>
      </w:r>
      <w:r w:rsidR="00E67231" w:rsidRPr="00C501A5">
        <w:t xml:space="preserve"> over both short-term (5 year) and long-term (15 year) horizons.</w:t>
      </w:r>
    </w:p>
    <w:p w14:paraId="0FD019F8" w14:textId="4129D912" w:rsidR="006D4B7F" w:rsidRPr="00C501A5" w:rsidRDefault="006D4B7F" w:rsidP="00E67231">
      <w:r>
        <w:t>We have also constructed relatedness matrices in which</w:t>
      </w:r>
      <w:r w:rsidR="000866CC">
        <w:t xml:space="preserve"> we attempt to capture cross-ci</w:t>
      </w:r>
      <w:r>
        <w:t>tations. In other words, rather than focus on how a given patent class cites others, we count the total number of citations both from a patent class and to a patent class and base the relatedness measure on this data. The results, not reported, are little changed.</w:t>
      </w:r>
    </w:p>
    <w:p w14:paraId="13A74444" w14:textId="77777777" w:rsidR="00E67231" w:rsidRPr="00C501A5" w:rsidRDefault="00E67231" w:rsidP="00E67231">
      <w:pPr>
        <w:pStyle w:val="Heading2"/>
        <w:ind w:left="432"/>
      </w:pPr>
      <w:r w:rsidRPr="00C501A5">
        <w:lastRenderedPageBreak/>
        <w:t>Organic innovation versus acquired innovation</w:t>
      </w:r>
    </w:p>
    <w:p w14:paraId="12F298A2" w14:textId="08A6AB48" w:rsidR="009F0D37" w:rsidRPr="00C501A5" w:rsidRDefault="00E67231" w:rsidP="00E67231">
      <w:r w:rsidRPr="00C501A5">
        <w:t>The NBER patent data captures both organic innovation as well as innovation that the company acquired through mergers and acquisitions. From one perspective combining organic and acquired innovation</w:t>
      </w:r>
      <w:r w:rsidR="009F0D37" w:rsidRPr="00C501A5">
        <w:t xml:space="preserve"> in computing our distance measure</w:t>
      </w:r>
      <w:r w:rsidRPr="00C501A5">
        <w:t xml:space="preserve"> is appropriate because an acquisition may be the result of a strategic choice by a firm to acquire technological expertise (Zhao 2009, Seru 2009). On the other hand, acquired innovation could be the result of a strategic acquisition to expand market share and might have nothing to do with the acquisition of technological knowledge. Some mergers might be pursued for liquidity reasons (Almeida, Campello and Hackbarth 2010). There is also empirical evidence that financial constraints are not necessarily binding if a company wants to pursue an acquisition. </w:t>
      </w:r>
    </w:p>
    <w:p w14:paraId="7FD62D9A" w14:textId="7A2319B9" w:rsidR="009F0D37" w:rsidRPr="00C501A5" w:rsidRDefault="00E67231" w:rsidP="009F0D37">
      <w:r w:rsidRPr="00C501A5">
        <w:lastRenderedPageBreak/>
        <w:t xml:space="preserve">To address this issue empirically we consider the distance from an existing patent portfolio that contains all owned (including previously acquired) innovations to a portfolio that contains only organic innovation. </w:t>
      </w:r>
      <w:r w:rsidR="009F0D37" w:rsidRPr="00C501A5">
        <w:t xml:space="preserve">The </w:t>
      </w:r>
      <w:r w:rsidR="00FF4104" w:rsidRPr="00C501A5">
        <w:t xml:space="preserve">NBER </w:t>
      </w:r>
      <w:r w:rsidR="009F0D37" w:rsidRPr="00C501A5">
        <w:t xml:space="preserve">data records patents changing the core owner (as defined by Compustat GVKEY identifier) well after the patent was applied for/granted. We exploit this feature of the data and classify a patent as organic innovation in </w:t>
      </w:r>
      <w:r w:rsidR="006D4B7F" w:rsidRPr="006D4B7F">
        <w:rPr>
          <w:position w:val="-14"/>
        </w:rPr>
        <w:object w:dxaOrig="2020" w:dyaOrig="380" w14:anchorId="0F5A2757">
          <v:shape id="_x0000_i1044" type="#_x0000_t75" style="width:99.65pt;height:19pt" o:ole="">
            <v:imagedata r:id="rId43" o:title=""/>
          </v:shape>
          <o:OLEObject Type="Embed" ProgID="Equation.3" ShapeID="_x0000_i1044" DrawAspect="Content" ObjectID="_1446362243" r:id="rId44"/>
        </w:object>
      </w:r>
      <w:r w:rsidR="006D4B7F">
        <w:t xml:space="preserve"> if it</w:t>
      </w:r>
      <w:r w:rsidR="009F0D37" w:rsidRPr="00C501A5">
        <w:t xml:space="preserve">s first year of assignment to considered economic entity coincides with its application year. Similarly, we classify a patent as acquired innovation if belonged to a different economic entity (as defined by GVKEY) at the application year and was reassigned to the considered firm part time into its life.  </w:t>
      </w:r>
    </w:p>
    <w:p w14:paraId="658205CA" w14:textId="77777777" w:rsidR="00E67231" w:rsidRPr="00C501A5" w:rsidRDefault="00E67231" w:rsidP="00E67231">
      <w:pPr>
        <w:pStyle w:val="Heading2"/>
        <w:ind w:left="432"/>
      </w:pPr>
      <w:r w:rsidRPr="00C501A5">
        <w:lastRenderedPageBreak/>
        <w:t>Robustness Results</w:t>
      </w:r>
    </w:p>
    <w:p w14:paraId="4824FA56" w14:textId="6FD9C10E" w:rsidR="00E67231" w:rsidRPr="00C501A5" w:rsidRDefault="006D4B7F" w:rsidP="00E67231">
      <w:r>
        <w:t>Table 7</w:t>
      </w:r>
      <w:r w:rsidR="00E67231" w:rsidRPr="00C501A5">
        <w:t xml:space="preserve"> presents the results of our core regressions where the dependent variable is computed taking into account the various robustness tests described above. Panel A presents the results for the organic and acquired innovations combined (total innovation) and the distance matrix computed over 15 year horizon prior to innovation measurement (long-term distance matrix). Panel B presents the results for total innovation and short-term distance matrix (prior 5 year horizon). Panel C presents the results for organic innovation and short-term distance matrix used to compute distance measure. In all panels, specifications, (1) through (3) consider innovation applied for during fiscal year </w:t>
      </w:r>
      <w:r w:rsidR="00E67231" w:rsidRPr="00C501A5">
        <w:rPr>
          <w:position w:val="-6"/>
        </w:rPr>
        <w:object w:dxaOrig="460" w:dyaOrig="279" w14:anchorId="10A3E5C3">
          <v:shape id="_x0000_i1045" type="#_x0000_t75" style="width:21.9pt;height:14.4pt" o:ole="">
            <v:imagedata r:id="rId45" o:title=""/>
          </v:shape>
          <o:OLEObject Type="Embed" ProgID="Equation.3" ShapeID="_x0000_i1045" DrawAspect="Content" ObjectID="_1446362244" r:id="rId46"/>
        </w:object>
      </w:r>
      <w:r w:rsidR="00E67231" w:rsidRPr="00C501A5">
        <w:t xml:space="preserve">(one year removed innovation), specifications (4) though (6) consider innovation between years </w:t>
      </w:r>
      <w:r w:rsidR="00E67231" w:rsidRPr="00C501A5">
        <w:rPr>
          <w:position w:val="-6"/>
        </w:rPr>
        <w:object w:dxaOrig="460" w:dyaOrig="279" w14:anchorId="7AB2234E">
          <v:shape id="_x0000_i1046" type="#_x0000_t75" style="width:21.9pt;height:14.4pt" o:ole="">
            <v:imagedata r:id="rId45" o:title=""/>
          </v:shape>
          <o:OLEObject Type="Embed" ProgID="Equation.3" ShapeID="_x0000_i1046" DrawAspect="Content" ObjectID="_1446362245" r:id="rId47"/>
        </w:object>
      </w:r>
      <w:r w:rsidR="00E67231" w:rsidRPr="00C501A5">
        <w:t xml:space="preserve"> through </w:t>
      </w:r>
      <w:r w:rsidR="00E67231" w:rsidRPr="00C501A5">
        <w:rPr>
          <w:position w:val="-6"/>
        </w:rPr>
        <w:object w:dxaOrig="480" w:dyaOrig="260" w14:anchorId="1F0173C1">
          <v:shape id="_x0000_i1047" type="#_x0000_t75" style="width:23.05pt;height:12.65pt" o:ole="">
            <v:imagedata r:id="rId36" o:title=""/>
          </v:shape>
          <o:OLEObject Type="Embed" ProgID="Equation.3" ShapeID="_x0000_i1047" DrawAspect="Content" ObjectID="_1446362246" r:id="rId48"/>
        </w:object>
      </w:r>
      <w:r w:rsidR="00E67231" w:rsidRPr="00C501A5">
        <w:t xml:space="preserve">, and, specifications (7) through (9) consider longer horizon innovation covering </w:t>
      </w:r>
      <w:r w:rsidR="00E67231" w:rsidRPr="00C501A5">
        <w:lastRenderedPageBreak/>
        <w:t xml:space="preserve">fiscal years </w:t>
      </w:r>
      <w:r w:rsidR="00E67231" w:rsidRPr="00C501A5">
        <w:rPr>
          <w:i/>
        </w:rPr>
        <w:t>t</w:t>
      </w:r>
      <w:r w:rsidR="00E67231" w:rsidRPr="00C501A5">
        <w:t xml:space="preserve"> through </w:t>
      </w:r>
      <w:r w:rsidR="00E67231" w:rsidRPr="00C501A5">
        <w:rPr>
          <w:position w:val="-6"/>
        </w:rPr>
        <w:object w:dxaOrig="480" w:dyaOrig="260" w14:anchorId="15C275E1">
          <v:shape id="_x0000_i1048" type="#_x0000_t75" style="width:23.05pt;height:12.65pt" o:ole="">
            <v:imagedata r:id="rId36" o:title=""/>
          </v:shape>
          <o:OLEObject Type="Embed" ProgID="Equation.3" ShapeID="_x0000_i1048" DrawAspect="Content" ObjectID="_1446362247" r:id="rId49"/>
        </w:object>
      </w:r>
      <w:r w:rsidR="00E67231" w:rsidRPr="00C501A5">
        <w:t>.  Only coefficients of interest are reported and all regressions contain the full set of control variables described in Section 4.3.</w:t>
      </w:r>
    </w:p>
    <w:p w14:paraId="4DA49AEB" w14:textId="0CFFA733" w:rsidR="00E67231" w:rsidRPr="00C501A5" w:rsidRDefault="00E67231" w:rsidP="00E67231">
      <w:r w:rsidRPr="00C501A5">
        <w:t xml:space="preserve">All the robustness tests confirm that </w:t>
      </w:r>
      <w:r w:rsidR="000866CC">
        <w:t>increased financial distress is associated with more risky innovation</w:t>
      </w:r>
      <w:r w:rsidRPr="00C501A5">
        <w:t xml:space="preserve">. Larger firms, firms with more business segments, firms with more diverse business segments, firms with less internal capital (cash), firms with more existing debt, and those with lower growth potential are, on average, more likely to pursue </w:t>
      </w:r>
      <w:r w:rsidR="000866CC">
        <w:t>innovation further removed from their traditional areas of competency.</w:t>
      </w:r>
      <w:r w:rsidRPr="00C501A5">
        <w:t xml:space="preserve">  The majority of the coefficients of interest are significant at the 1% level.</w:t>
      </w:r>
    </w:p>
    <w:p w14:paraId="3ED815DE" w14:textId="77777777" w:rsidR="00E67231" w:rsidRPr="00C501A5" w:rsidRDefault="00E67231" w:rsidP="00E67231">
      <w:pPr>
        <w:pStyle w:val="Heading2"/>
        <w:ind w:left="432"/>
      </w:pPr>
      <w:r w:rsidRPr="00C501A5">
        <w:lastRenderedPageBreak/>
        <w:t>Dependent Variable Distribution</w:t>
      </w:r>
    </w:p>
    <w:p w14:paraId="02CBC017" w14:textId="40131D70" w:rsidR="001B1430" w:rsidRPr="00C501A5" w:rsidRDefault="00E67231" w:rsidP="00C75B7F">
      <w:r w:rsidRPr="00C501A5">
        <w:t>The empirical analysis prese</w:t>
      </w:r>
      <w:r w:rsidR="006D4B7F">
        <w:t xml:space="preserve">nted in Tables </w:t>
      </w:r>
      <w:r w:rsidRPr="00C501A5">
        <w:t>5</w:t>
      </w:r>
      <w:r w:rsidR="000866CC">
        <w:t xml:space="preserve"> </w:t>
      </w:r>
      <w:r w:rsidRPr="00C501A5">
        <w:t>is conducted via OLS regressions where the sta</w:t>
      </w:r>
      <w:r w:rsidR="001B1430" w:rsidRPr="00C501A5">
        <w:t xml:space="preserve">ndard errors are clustered at the industry </w:t>
      </w:r>
      <w:r w:rsidRPr="00C501A5">
        <w:t xml:space="preserve">level. The coefficients of the regression equation are estimated under an implicit assumption that the error term of our regression is normally distributed. This assumption, while acceptable for a majority of empirical studies, might not be appropriate in our setting. As reported in Table 3 our distance variable is </w:t>
      </w:r>
      <w:r w:rsidR="001B1430" w:rsidRPr="00C501A5">
        <w:t>highly</w:t>
      </w:r>
      <w:r w:rsidRPr="00C501A5">
        <w:t xml:space="preserve"> skewed to the left. It is not bounded between 0 and 1, varies from 0 to a maximum value of </w:t>
      </w:r>
      <w:r w:rsidR="006D4B7F">
        <w:t>1.4</w:t>
      </w:r>
      <w:r w:rsidRPr="00C501A5">
        <w:t xml:space="preserve">, and the median value is 0.26. To evaluate whether our results are biased due to the fact that our dependent variable is not normally distributed we </w:t>
      </w:r>
      <w:r w:rsidR="000866CC">
        <w:t>proceed as follows.</w:t>
      </w:r>
      <w:r w:rsidRPr="00C501A5">
        <w:t xml:space="preserve"> </w:t>
      </w:r>
    </w:p>
    <w:p w14:paraId="5D94EF0C" w14:textId="1E139D8B" w:rsidR="001B1430" w:rsidRPr="00C501A5" w:rsidRDefault="001B1430" w:rsidP="001B1430">
      <w:r w:rsidRPr="00C501A5">
        <w:lastRenderedPageBreak/>
        <w:t>First, w</w:t>
      </w:r>
      <w:r w:rsidR="00E67231" w:rsidRPr="00C501A5">
        <w:t>e categorize the dependent variable into 20 percentile groups each containing 5% of the distance distribution and assign va</w:t>
      </w:r>
      <w:r w:rsidR="006D4B7F">
        <w:t>lues from 1 to 20 to the depende</w:t>
      </w:r>
      <w:r w:rsidR="00E67231" w:rsidRPr="00C501A5">
        <w:t xml:space="preserve">nt variable in the corresponding groups. By discretizing the distance measure we smooth its distribution and remove the skewness. </w:t>
      </w:r>
      <w:r w:rsidRPr="00C501A5">
        <w:t xml:space="preserve">Panel A of </w:t>
      </w:r>
      <w:r w:rsidR="00E67231" w:rsidRPr="00C501A5">
        <w:t xml:space="preserve">Table 8 reports </w:t>
      </w:r>
      <w:r w:rsidRPr="00C501A5">
        <w:t>this</w:t>
      </w:r>
      <w:r w:rsidR="00E67231" w:rsidRPr="00C501A5">
        <w:t xml:space="preserve"> robustness test where all distance measures (as presented in the robustness tests, Table 6) are </w:t>
      </w:r>
      <w:r w:rsidRPr="00C501A5">
        <w:t>categorized</w:t>
      </w:r>
      <w:r w:rsidR="00E67231" w:rsidRPr="00C501A5">
        <w:t xml:space="preserve">. </w:t>
      </w:r>
      <w:r w:rsidRPr="00C501A5">
        <w:t>Only coefficients of interest are reported and all regressions contain the full set of control variables described in Section 4.3.</w:t>
      </w:r>
    </w:p>
    <w:p w14:paraId="35A37E26" w14:textId="1F794E05" w:rsidR="001B1430" w:rsidRPr="00C501A5" w:rsidRDefault="001B1430" w:rsidP="00C75B7F">
      <w:r w:rsidRPr="00C501A5">
        <w:t>Secondly, we run an ordered lo</w:t>
      </w:r>
      <w:r w:rsidR="006D4B7F">
        <w:t>git regression where the depende</w:t>
      </w:r>
      <w:r w:rsidRPr="00C501A5">
        <w:t>nt variable is categorized as above. The ordered logit not only smooth</w:t>
      </w:r>
      <w:r w:rsidR="006D4B7F">
        <w:t xml:space="preserve"> the distribution of the depende</w:t>
      </w:r>
      <w:r w:rsidRPr="00C501A5">
        <w:t xml:space="preserve">nt variable it allows for categories to have different distribution of the error term. The results of the ordered logit are presented in Panel B of Table 8. </w:t>
      </w:r>
    </w:p>
    <w:p w14:paraId="5C2B39AA" w14:textId="49DCCB29" w:rsidR="001B1430" w:rsidRPr="00C501A5" w:rsidRDefault="001B1430" w:rsidP="00C75B7F">
      <w:r w:rsidRPr="00C501A5">
        <w:lastRenderedPageBreak/>
        <w:t>Finally, we impleme</w:t>
      </w:r>
      <w:r w:rsidR="006D4B7F">
        <w:t>nt our analysis with the depende</w:t>
      </w:r>
      <w:r w:rsidRPr="00C501A5">
        <w:t xml:space="preserve">nt variable equal to the log of the initial distance measure. As noted earlier, the log of the distance measure present very attractive properties of close to normal distribution, however in this case we are forced to drop from consideration all firm-years with zero distance. Such sample filtering leads to significant changes in the distribution of the independent variables as well (specifically log of assets and log of sales) as smaller companies are more likely to be dropped from consideration. The results of this </w:t>
      </w:r>
      <w:r w:rsidR="006D4B7F">
        <w:t xml:space="preserve">analysis are presented in Panel C of Table </w:t>
      </w:r>
      <w:r w:rsidRPr="00C501A5">
        <w:t>8.</w:t>
      </w:r>
    </w:p>
    <w:p w14:paraId="01502200" w14:textId="67F17C02" w:rsidR="00F84557" w:rsidRPr="00C501A5" w:rsidRDefault="00E67231" w:rsidP="00C75B7F">
      <w:r w:rsidRPr="00C501A5">
        <w:t xml:space="preserve">Regardless of the way we compute the distance measure and irrespective of </w:t>
      </w:r>
      <w:r w:rsidR="001B1430" w:rsidRPr="00C501A5">
        <w:t>adopted statistical analysis approach</w:t>
      </w:r>
      <w:r w:rsidRPr="00C501A5">
        <w:t xml:space="preserve">, the regression results strongly support the notion that </w:t>
      </w:r>
      <w:r w:rsidR="000866CC">
        <w:t xml:space="preserve">greatere financial distress </w:t>
      </w:r>
      <w:r w:rsidRPr="00C501A5">
        <w:t>is associated with more distant search.</w:t>
      </w:r>
    </w:p>
    <w:p w14:paraId="7A351B69" w14:textId="77777777" w:rsidR="006E3917" w:rsidRPr="00C501A5" w:rsidRDefault="006E3917" w:rsidP="006E3917">
      <w:pPr>
        <w:pStyle w:val="Heading1"/>
      </w:pPr>
      <w:r w:rsidRPr="00C501A5">
        <w:lastRenderedPageBreak/>
        <w:t>Conclusions and Discussion</w:t>
      </w:r>
    </w:p>
    <w:p w14:paraId="762D1859" w14:textId="77777777" w:rsidR="00E47C93" w:rsidRPr="00C501A5" w:rsidRDefault="00E47C93" w:rsidP="00E47C93">
      <w:r w:rsidRPr="00C501A5">
        <w:t xml:space="preserve">Innovation and R&amp;D are the pillars of economic growth.  Over the past few decades, innovation research has matured from studies that aim to understand the sheer volume of innovative activity (i.e. R&amp;D spending or R&amp;D intensity) to the study of more nuanced measures that are focused on the managerial elements of R&amp;D.  </w:t>
      </w:r>
      <w:r>
        <w:t xml:space="preserve">Certainly innovation efficiency and innovation quality are of great concern. While innovation, to the extent it is associated with unproven technologies (at least unproven in the market), is often considered inherently risky, we note that there can be a substantial degree of variation in that risk. One can choose to patent in familiar areas and increment existing knowledge (lower risk innovation) or one can look much further afield and for more dramatic innovations (higher risk innovation). This distinction has received little attention. </w:t>
      </w:r>
    </w:p>
    <w:p w14:paraId="04731A57" w14:textId="2E6706C6" w:rsidR="006D4B7F" w:rsidRDefault="006D4B7F" w:rsidP="000E52B0">
      <w:r>
        <w:lastRenderedPageBreak/>
        <w:t>While one would expect th</w:t>
      </w:r>
      <w:r w:rsidR="00E47C93">
        <w:t xml:space="preserve">e riskiness of innovation activities </w:t>
      </w:r>
      <w:r>
        <w:t xml:space="preserve">to be influenced by a variety of firm, industry and market characteristics, and one would also expect the level of innovation might be affected by financial constraints, one would not typically expect the nature of the innovation choices to be affect by financial considerations in the absence of some form of agency problem. There are two potential agency issues that might sway firms to take more, or less, risky bets on new innovation. Risk averse managers may play it safe when conditions worsen to preserve their positions. </w:t>
      </w:r>
    </w:p>
    <w:p w14:paraId="2F7FE2C6" w14:textId="650D9F5D" w:rsidR="000E52B0" w:rsidRPr="00C501A5" w:rsidRDefault="006D4B7F" w:rsidP="006D4B7F">
      <w:r>
        <w:t xml:space="preserve">On the other hand, managers acting in the interest of shareholders who are residual claimants relative to debt holders have an incentive to increase risks when distress is near to increase the </w:t>
      </w:r>
      <w:r>
        <w:lastRenderedPageBreak/>
        <w:t xml:space="preserve">option value of the equity claim. The evidence in this paper </w:t>
      </w:r>
      <w:r w:rsidR="00E47C93">
        <w:t xml:space="preserve">is consistent with </w:t>
      </w:r>
      <w:r>
        <w:t xml:space="preserve">this so-called asset substitution </w:t>
      </w:r>
      <w:r w:rsidR="00E47C93">
        <w:t>effect.</w:t>
      </w:r>
    </w:p>
    <w:p w14:paraId="1D5AD1B5" w14:textId="77777777" w:rsidR="00CA2F8F" w:rsidRPr="00C501A5" w:rsidRDefault="00CA2F8F" w:rsidP="00905BAD">
      <w:pPr>
        <w:ind w:firstLine="0"/>
      </w:pPr>
    </w:p>
    <w:p w14:paraId="402BBC55" w14:textId="77777777" w:rsidR="005C5F3A" w:rsidRPr="00C501A5" w:rsidRDefault="005C5F3A">
      <w:pPr>
        <w:spacing w:line="240" w:lineRule="auto"/>
        <w:ind w:firstLine="0"/>
        <w:jc w:val="left"/>
        <w:outlineLvl w:val="9"/>
        <w:rPr>
          <w:b/>
        </w:rPr>
      </w:pPr>
      <w:r w:rsidRPr="00C501A5">
        <w:rPr>
          <w:b/>
        </w:rPr>
        <w:br w:type="page"/>
      </w:r>
    </w:p>
    <w:p w14:paraId="68E4EFD4" w14:textId="77777777" w:rsidR="004B74B0" w:rsidRPr="00C501A5" w:rsidRDefault="004B74B0" w:rsidP="004B74B0">
      <w:pPr>
        <w:spacing w:line="240" w:lineRule="auto"/>
        <w:ind w:firstLine="0"/>
        <w:jc w:val="left"/>
        <w:outlineLvl w:val="9"/>
        <w:rPr>
          <w:b/>
        </w:rPr>
      </w:pPr>
      <w:r w:rsidRPr="00C501A5">
        <w:rPr>
          <w:b/>
        </w:rPr>
        <w:lastRenderedPageBreak/>
        <w:t>Appendix</w:t>
      </w:r>
      <w:r w:rsidR="003825A5" w:rsidRPr="00C501A5">
        <w:rPr>
          <w:b/>
        </w:rPr>
        <w:t xml:space="preserve"> – </w:t>
      </w:r>
      <w:r w:rsidR="00E11148" w:rsidRPr="00C501A5">
        <w:rPr>
          <w:b/>
        </w:rPr>
        <w:t>Technological Search</w:t>
      </w:r>
      <w:r w:rsidR="003825A5" w:rsidRPr="00C501A5">
        <w:rPr>
          <w:b/>
        </w:rPr>
        <w:t xml:space="preserve"> Distance </w:t>
      </w:r>
      <w:r w:rsidR="00E11148" w:rsidRPr="00C501A5">
        <w:rPr>
          <w:b/>
        </w:rPr>
        <w:t>Calculations: Numerical Example</w:t>
      </w:r>
    </w:p>
    <w:p w14:paraId="31D187E2" w14:textId="77777777" w:rsidR="004B74B0" w:rsidRPr="00C501A5" w:rsidRDefault="004B74B0" w:rsidP="004B74B0">
      <w:pPr>
        <w:spacing w:line="240" w:lineRule="auto"/>
        <w:ind w:firstLine="0"/>
        <w:jc w:val="left"/>
        <w:outlineLvl w:val="9"/>
        <w:rPr>
          <w:b/>
        </w:rPr>
      </w:pPr>
    </w:p>
    <w:p w14:paraId="4E56CA35" w14:textId="77777777" w:rsidR="004B74B0" w:rsidRPr="00C501A5" w:rsidRDefault="004B74B0" w:rsidP="004B74B0">
      <w:r w:rsidRPr="00C501A5">
        <w:t>In this appendix we provide a detailed example of how our distance measure is computed. Consider the current state of technology characterized by the citations between technology classes 1, 2, and 3 over past five years (</w:t>
      </w:r>
      <w:r w:rsidRPr="00C501A5">
        <w:rPr>
          <w:i/>
        </w:rPr>
        <w:t>t</w:t>
      </w:r>
      <w:r w:rsidRPr="00C501A5">
        <w:t xml:space="preserve"> - 5 through </w:t>
      </w:r>
      <w:r w:rsidRPr="00C501A5">
        <w:rPr>
          <w:i/>
        </w:rPr>
        <w:t>t</w:t>
      </w:r>
      <w:r w:rsidRPr="00C501A5">
        <w:t xml:space="preserve"> - 1)</w:t>
      </w:r>
      <w:r w:rsidR="00BA7E31" w:rsidRPr="00C501A5">
        <w:t xml:space="preserve"> and captured by the following </w:t>
      </w:r>
      <w:r w:rsidR="00F92D1C">
        <w:rPr>
          <w:i/>
        </w:rPr>
        <w:t>R</w:t>
      </w:r>
      <w:r w:rsidR="00BA7E31" w:rsidRPr="00C501A5">
        <w:rPr>
          <w:i/>
          <w:iCs/>
          <w:szCs w:val="24"/>
          <w:vertAlign w:val="subscript"/>
        </w:rPr>
        <w:t>t</w:t>
      </w:r>
      <w:r w:rsidR="00BA7E31" w:rsidRPr="00C501A5">
        <w:t xml:space="preserve"> matrix:</w:t>
      </w:r>
    </w:p>
    <w:p w14:paraId="72983CAD" w14:textId="77777777" w:rsidR="004B74B0" w:rsidRPr="00C501A5" w:rsidRDefault="004B74B0" w:rsidP="004B74B0">
      <w:pPr>
        <w:rPr>
          <w:position w:val="-52"/>
        </w:rPr>
      </w:pPr>
      <w:r w:rsidRPr="00C501A5">
        <w:tab/>
      </w:r>
      <w:r w:rsidRPr="00C501A5">
        <w:tab/>
      </w:r>
      <w:r w:rsidRPr="00C501A5">
        <w:tab/>
      </w:r>
      <w:r w:rsidRPr="00C501A5">
        <w:tab/>
      </w:r>
      <w:r w:rsidR="00F92D1C" w:rsidRPr="00C501A5">
        <w:rPr>
          <w:position w:val="-52"/>
        </w:rPr>
        <w:object w:dxaOrig="2640" w:dyaOrig="1160" w14:anchorId="6030E625">
          <v:shape id="_x0000_i1049" type="#_x0000_t75" style="width:133.05pt;height:57.6pt" o:ole="">
            <v:imagedata r:id="rId50" o:title=""/>
          </v:shape>
          <o:OLEObject Type="Embed" ProgID="Equation.3" ShapeID="_x0000_i1049" DrawAspect="Content" ObjectID="_1446362248" r:id="rId51"/>
        </w:object>
      </w:r>
    </w:p>
    <w:p w14:paraId="555CA87D" w14:textId="77777777" w:rsidR="004B74B0" w:rsidRPr="00C501A5" w:rsidRDefault="00BA7E31" w:rsidP="004B74B0">
      <w:pPr>
        <w:ind w:firstLine="0"/>
      </w:pPr>
      <w:r w:rsidRPr="00C501A5">
        <w:t>This</w:t>
      </w:r>
      <w:r w:rsidR="004B74B0" w:rsidRPr="00C501A5">
        <w:t xml:space="preserve"> wou</w:t>
      </w:r>
      <w:r w:rsidR="00F92D1C">
        <w:t xml:space="preserve">ld be the case if patent </w:t>
      </w:r>
      <w:r w:rsidR="004B74B0" w:rsidRPr="00C501A5">
        <w:t>class</w:t>
      </w:r>
      <w:r w:rsidR="00F92D1C">
        <w:t xml:space="preserve"> 1 is essentially unrelated to the other two patent classes, whereas patent class</w:t>
      </w:r>
      <w:r w:rsidR="004B74B0" w:rsidRPr="00C501A5">
        <w:t xml:space="preserve">es </w:t>
      </w:r>
      <w:r w:rsidR="00F92D1C">
        <w:t>2 and 3</w:t>
      </w:r>
      <w:r w:rsidR="004B74B0" w:rsidRPr="00C501A5">
        <w:t xml:space="preserve"> are relatively closely related (20% </w:t>
      </w:r>
      <w:r w:rsidR="00F92D1C">
        <w:t xml:space="preserve">of patents over the past five years in patent class 2 cite patent class 3 and 40% of patents in patent class 3 cite patent class 2). </w:t>
      </w:r>
    </w:p>
    <w:p w14:paraId="5EB8B620" w14:textId="4832A407" w:rsidR="00F92D1C" w:rsidRDefault="001E2954" w:rsidP="004B74B0">
      <w:r>
        <w:lastRenderedPageBreak/>
        <w:t>C</w:t>
      </w:r>
      <w:r w:rsidR="004B74B0" w:rsidRPr="00C501A5">
        <w:t>onsid</w:t>
      </w:r>
      <w:r w:rsidR="00BA7E31" w:rsidRPr="00C501A5">
        <w:t xml:space="preserve">er a firm that currently generates </w:t>
      </w:r>
      <w:r w:rsidR="004B74B0" w:rsidRPr="00C501A5">
        <w:t xml:space="preserve">all </w:t>
      </w:r>
      <w:r w:rsidR="00F92D1C">
        <w:t xml:space="preserve">(100%) of its patents in patent </w:t>
      </w:r>
      <w:r w:rsidR="004B74B0" w:rsidRPr="00C501A5">
        <w:t>class</w:t>
      </w:r>
      <w:r w:rsidR="009A1190" w:rsidRPr="00C501A5">
        <w:t xml:space="preserve"> </w:t>
      </w:r>
      <w:r w:rsidR="00F92D1C">
        <w:t>2</w:t>
      </w:r>
      <w:r w:rsidR="004B74B0" w:rsidRPr="00C501A5">
        <w:t>:</w:t>
      </w:r>
      <w:r w:rsidR="00F92D1C" w:rsidRPr="00C501A5">
        <w:rPr>
          <w:position w:val="-12"/>
        </w:rPr>
        <w:object w:dxaOrig="2200" w:dyaOrig="340" w14:anchorId="4EF9F621">
          <v:shape id="_x0000_i1050" type="#_x0000_t75" style="width:110pt;height:17.3pt" o:ole="">
            <v:imagedata r:id="rId52" o:title=""/>
          </v:shape>
          <o:OLEObject Type="Embed" ProgID="Equation.3" ShapeID="_x0000_i1050" DrawAspect="Content" ObjectID="_1446362249" r:id="rId53"/>
        </w:object>
      </w:r>
      <w:r w:rsidR="004B74B0" w:rsidRPr="00C501A5">
        <w:t xml:space="preserve"> . This firm has a “</w:t>
      </w:r>
      <w:r w:rsidR="00BA7E31" w:rsidRPr="00C501A5">
        <w:t xml:space="preserve">technological knowledge base” </w:t>
      </w:r>
      <w:r w:rsidR="004B74B0" w:rsidRPr="00C501A5">
        <w:t>that is not necessarily conce</w:t>
      </w:r>
      <w:r w:rsidR="00F92D1C">
        <w:t>ntrated in patent class 2</w:t>
      </w:r>
      <w:r w:rsidR="004B74B0" w:rsidRPr="00C501A5">
        <w:t xml:space="preserve"> but rather </w:t>
      </w:r>
      <w:r w:rsidR="00F92D1C">
        <w:t xml:space="preserve">includes some capabilities in patent class 3 – but no capabilities in patent class 1. </w:t>
      </w:r>
      <w:r w:rsidR="004B74B0" w:rsidRPr="00C501A5">
        <w:t xml:space="preserve">Now assume that this firm innovates and all the new patents are in class 2: </w:t>
      </w:r>
      <w:r w:rsidR="00170E6F" w:rsidRPr="00C501A5">
        <w:rPr>
          <w:position w:val="-12"/>
        </w:rPr>
        <w:object w:dxaOrig="2040" w:dyaOrig="340" w14:anchorId="66641DE9">
          <v:shape id="_x0000_i1051" type="#_x0000_t75" style="width:101.4pt;height:17.3pt" o:ole="">
            <v:imagedata r:id="rId54" o:title=""/>
          </v:shape>
          <o:OLEObject Type="Embed" ProgID="Equation.3" ShapeID="_x0000_i1051" DrawAspect="Content" ObjectID="_1446362250" r:id="rId55"/>
        </w:object>
      </w:r>
      <w:r w:rsidR="004B74B0" w:rsidRPr="00C501A5">
        <w:t>.</w:t>
      </w:r>
      <w:r w:rsidR="00F92D1C">
        <w:t xml:space="preserve"> This represents a portfo</w:t>
      </w:r>
      <w:r w:rsidR="000866CC">
        <w:t xml:space="preserve">lio that is identical to its existing portfolio </w:t>
      </w:r>
      <w:r w:rsidR="00F92D1C">
        <w:t>and the distance represent</w:t>
      </w:r>
      <w:r w:rsidR="000866CC">
        <w:t>ed</w:t>
      </w:r>
      <w:r w:rsidR="00F92D1C">
        <w:t xml:space="preserve"> by the innovation is zero. The calculation </w:t>
      </w:r>
      <w:r w:rsidR="000866CC">
        <w:t>in equation (1) would be</w:t>
      </w:r>
    </w:p>
    <w:p w14:paraId="6F2FC6FC" w14:textId="337F5A06" w:rsidR="00F92D1C" w:rsidRDefault="00F15506" w:rsidP="001E2954">
      <w:pPr>
        <w:jc w:val="center"/>
      </w:pPr>
      <w:r w:rsidRPr="00F92D1C">
        <w:rPr>
          <w:b/>
          <w:position w:val="-12"/>
        </w:rPr>
        <w:object w:dxaOrig="5380" w:dyaOrig="440" w14:anchorId="29DC7041">
          <v:shape id="_x0000_i1052" type="#_x0000_t75" style="width:267.85pt;height:23.05pt" o:ole="">
            <v:imagedata r:id="rId56" o:title=""/>
          </v:shape>
          <o:OLEObject Type="Embed" ProgID="Equation.3" ShapeID="_x0000_i1052" DrawAspect="Content" ObjectID="_1446362251" r:id="rId57"/>
        </w:object>
      </w:r>
    </w:p>
    <w:p w14:paraId="16F197D4" w14:textId="23180EF1" w:rsidR="001E2954" w:rsidRDefault="001E2954" w:rsidP="001E2954">
      <w:pPr>
        <w:ind w:firstLine="0"/>
      </w:pPr>
      <w:r>
        <w:t xml:space="preserve">On the other hand, if the firm were to generate new patents exclusively in patent class 2, then </w:t>
      </w:r>
      <w:r w:rsidR="00170E6F" w:rsidRPr="00C501A5">
        <w:rPr>
          <w:position w:val="-12"/>
        </w:rPr>
        <w:object w:dxaOrig="2040" w:dyaOrig="340" w14:anchorId="08CB23B7">
          <v:shape id="_x0000_i1053" type="#_x0000_t75" style="width:101.4pt;height:17.3pt" o:ole="">
            <v:imagedata r:id="rId58" o:title=""/>
          </v:shape>
          <o:OLEObject Type="Embed" ProgID="Equation.3" ShapeID="_x0000_i1053" DrawAspect="Content" ObjectID="_1446362252" r:id="rId59"/>
        </w:object>
      </w:r>
      <w:r>
        <w:t xml:space="preserve"> and the dist</w:t>
      </w:r>
      <w:r w:rsidR="000866CC">
        <w:t>ance calculation would be</w:t>
      </w:r>
      <w:r>
        <w:t xml:space="preserve"> </w:t>
      </w:r>
    </w:p>
    <w:p w14:paraId="4D5A513E" w14:textId="7637386E" w:rsidR="001E2954" w:rsidRDefault="00F15506" w:rsidP="001E2954">
      <w:pPr>
        <w:jc w:val="center"/>
      </w:pPr>
      <w:r w:rsidRPr="00F92D1C">
        <w:rPr>
          <w:b/>
          <w:position w:val="-12"/>
        </w:rPr>
        <w:object w:dxaOrig="5600" w:dyaOrig="440" w14:anchorId="7425DC7F">
          <v:shape id="_x0000_i1054" type="#_x0000_t75" style="width:279.95pt;height:23.05pt" o:ole="">
            <v:imagedata r:id="rId60" o:title=""/>
          </v:shape>
          <o:OLEObject Type="Embed" ProgID="Equation.3" ShapeID="_x0000_i1054" DrawAspect="Content" ObjectID="_1446362253" r:id="rId61"/>
        </w:object>
      </w:r>
    </w:p>
    <w:p w14:paraId="1CEB9E54" w14:textId="7EE6469F" w:rsidR="001E2954" w:rsidRDefault="001E2954" w:rsidP="001E2954">
      <w:pPr>
        <w:ind w:firstLine="0"/>
      </w:pPr>
      <w:r>
        <w:lastRenderedPageBreak/>
        <w:t xml:space="preserve">Finally, if the firm were to generate all it’s patents in patent class 3, then </w:t>
      </w:r>
      <w:r w:rsidRPr="00C501A5">
        <w:rPr>
          <w:position w:val="-12"/>
        </w:rPr>
        <w:object w:dxaOrig="2020" w:dyaOrig="340" w14:anchorId="6B88FD1A">
          <v:shape id="_x0000_i1055" type="#_x0000_t75" style="width:99.65pt;height:17.3pt" o:ole="">
            <v:imagedata r:id="rId62" o:title=""/>
          </v:shape>
          <o:OLEObject Type="Embed" ProgID="Equation.3" ShapeID="_x0000_i1055" DrawAspect="Content" ObjectID="_1446362254" r:id="rId63"/>
        </w:object>
      </w:r>
      <w:r>
        <w:t xml:space="preserve"> and the dista</w:t>
      </w:r>
      <w:r w:rsidR="000866CC">
        <w:t>nce calculation would be</w:t>
      </w:r>
    </w:p>
    <w:p w14:paraId="1625B816" w14:textId="77777777" w:rsidR="001E2954" w:rsidRDefault="003A1CD7" w:rsidP="001E2954">
      <w:pPr>
        <w:jc w:val="center"/>
      </w:pPr>
      <w:r w:rsidRPr="00F92D1C">
        <w:rPr>
          <w:b/>
          <w:position w:val="-12"/>
        </w:rPr>
        <w:object w:dxaOrig="5640" w:dyaOrig="440" w14:anchorId="0162D026">
          <v:shape id="_x0000_i1056" type="#_x0000_t75" style="width:280.5pt;height:21.9pt" o:ole="">
            <v:imagedata r:id="rId64" o:title=""/>
          </v:shape>
          <o:OLEObject Type="Embed" ProgID="Equation.3" ShapeID="_x0000_i1056" DrawAspect="Content" ObjectID="_1446362255" r:id="rId65"/>
        </w:object>
      </w:r>
    </w:p>
    <w:p w14:paraId="4013E6FA" w14:textId="77777777" w:rsidR="004B74B0" w:rsidRPr="00C501A5" w:rsidRDefault="003A1CD7" w:rsidP="003A1CD7">
      <w:pPr>
        <w:ind w:firstLine="0"/>
      </w:pPr>
      <w:r>
        <w:tab/>
        <w:t>The effect of patent relatedness is quite clear in this example. In both the second and third examples the firm’s new patents are in a new patent class. However, the past patents, while exclusively in patent class 2, do confer a measure of knowledge in patent class 3 to the extent that the citations demonstrate relatedness. Thus, the distance to a new portfolio all in patent class 2 represents a greater distance from the current knowledge base of the firm than a new portfolio all in patent class 1.</w:t>
      </w:r>
    </w:p>
    <w:p w14:paraId="5690ED7E" w14:textId="77777777" w:rsidR="00170E6F" w:rsidRDefault="004B74B0" w:rsidP="004B74B0">
      <w:r w:rsidRPr="00C501A5">
        <w:lastRenderedPageBreak/>
        <w:t xml:space="preserve">The example above demonstrates that our distance measure captures the interrelatedness of the technological knowledge between patent classes. </w:t>
      </w:r>
      <w:r w:rsidR="003A1CD7">
        <w:t>Note that by looking at the relative proportion of patents in each patent class, the distance measure also reflect</w:t>
      </w:r>
      <w:r w:rsidR="004A15D6">
        <w:t>s the degree of venture activit</w:t>
      </w:r>
      <w:r w:rsidR="003A1CD7">
        <w:t>y.</w:t>
      </w:r>
      <w:r w:rsidR="004A15D6">
        <w:t xml:space="preserve"> For example, if the firm makes a relatively small s</w:t>
      </w:r>
      <w:r w:rsidR="00170E6F">
        <w:t xml:space="preserve">tep into patent class 1 with a single patent and generates 7 patents in patent class 2, then the innovation vector is </w:t>
      </w:r>
      <w:r w:rsidR="00F15506" w:rsidRPr="00F15506">
        <w:rPr>
          <w:position w:val="-14"/>
        </w:rPr>
        <w:object w:dxaOrig="3100" w:dyaOrig="380" w14:anchorId="46D80577">
          <v:shape id="_x0000_i1057" type="#_x0000_t75" style="width:153.8pt;height:19pt" o:ole="">
            <v:imagedata r:id="rId66" o:title=""/>
          </v:shape>
          <o:OLEObject Type="Embed" ProgID="Equation.3" ShapeID="_x0000_i1057" DrawAspect="Content" ObjectID="_1446362256" r:id="rId67"/>
        </w:object>
      </w:r>
      <w:r w:rsidR="00170E6F">
        <w:t xml:space="preserve"> and the distance is 0.16 whereas a more significant step that generates 3 patents in patent class 1 while generating the same 7 patents in patent class 2 generates an innovation vector </w:t>
      </w:r>
      <w:r w:rsidR="00F15506" w:rsidRPr="00F15506">
        <w:rPr>
          <w:position w:val="-14"/>
        </w:rPr>
        <w:object w:dxaOrig="2880" w:dyaOrig="380" w14:anchorId="685680E5">
          <v:shape id="_x0000_i1058" type="#_x0000_t75" style="width:143.4pt;height:19pt" o:ole="">
            <v:imagedata r:id="rId68" o:title=""/>
          </v:shape>
          <o:OLEObject Type="Embed" ProgID="Equation.3" ShapeID="_x0000_i1058" DrawAspect="Content" ObjectID="_1446362257" r:id="rId69"/>
        </w:object>
      </w:r>
      <w:r w:rsidR="00170E6F">
        <w:t xml:space="preserve"> and the distance more than doubles to 0.39.</w:t>
      </w:r>
    </w:p>
    <w:p w14:paraId="3346A50D" w14:textId="77777777" w:rsidR="001E6047" w:rsidRPr="00C501A5" w:rsidRDefault="001E6047">
      <w:pPr>
        <w:spacing w:line="240" w:lineRule="auto"/>
        <w:ind w:firstLine="0"/>
        <w:jc w:val="left"/>
        <w:outlineLvl w:val="9"/>
        <w:rPr>
          <w:b/>
        </w:rPr>
      </w:pPr>
      <w:r w:rsidRPr="00C501A5">
        <w:br w:type="page"/>
      </w:r>
    </w:p>
    <w:p w14:paraId="3836A8E2" w14:textId="77777777" w:rsidR="0049056E" w:rsidRPr="00C501A5" w:rsidRDefault="0049056E" w:rsidP="0049056E">
      <w:pPr>
        <w:pStyle w:val="Heading1"/>
        <w:numPr>
          <w:ilvl w:val="0"/>
          <w:numId w:val="0"/>
        </w:numPr>
        <w:ind w:left="360" w:hanging="360"/>
      </w:pPr>
      <w:r w:rsidRPr="00C501A5">
        <w:lastRenderedPageBreak/>
        <w:t>References</w:t>
      </w:r>
    </w:p>
    <w:p w14:paraId="23F9B2AE" w14:textId="77777777" w:rsidR="00A84DB2" w:rsidRPr="00F341BD" w:rsidRDefault="00A84DB2" w:rsidP="00F341BD">
      <w:pPr>
        <w:spacing w:line="240" w:lineRule="auto"/>
        <w:ind w:left="540" w:hanging="540"/>
        <w:rPr>
          <w:szCs w:val="24"/>
        </w:rPr>
      </w:pPr>
    </w:p>
    <w:p w14:paraId="3D48891D" w14:textId="77777777" w:rsidR="006F5AC5" w:rsidRPr="00C501A5" w:rsidRDefault="006F5AC5" w:rsidP="00A84DB2">
      <w:pPr>
        <w:spacing w:line="240" w:lineRule="auto"/>
        <w:ind w:left="540" w:hanging="540"/>
        <w:rPr>
          <w:szCs w:val="24"/>
        </w:rPr>
      </w:pPr>
      <w:r w:rsidRPr="00C501A5">
        <w:rPr>
          <w:szCs w:val="24"/>
        </w:rPr>
        <w:t>Alme</w:t>
      </w:r>
      <w:r w:rsidR="000A403D" w:rsidRPr="00C501A5">
        <w:rPr>
          <w:szCs w:val="24"/>
        </w:rPr>
        <w:t>i</w:t>
      </w:r>
      <w:r w:rsidRPr="00C501A5">
        <w:rPr>
          <w:szCs w:val="24"/>
        </w:rPr>
        <w:t>da,</w:t>
      </w:r>
      <w:r w:rsidR="000A403D" w:rsidRPr="00C501A5">
        <w:rPr>
          <w:szCs w:val="24"/>
        </w:rPr>
        <w:t xml:space="preserve"> H., Campello, M.</w:t>
      </w:r>
      <w:r w:rsidRPr="00C501A5">
        <w:rPr>
          <w:szCs w:val="24"/>
        </w:rPr>
        <w:t xml:space="preserve"> and </w:t>
      </w:r>
      <w:r w:rsidR="000A403D" w:rsidRPr="00C501A5">
        <w:rPr>
          <w:szCs w:val="24"/>
        </w:rPr>
        <w:t xml:space="preserve">D. </w:t>
      </w:r>
      <w:r w:rsidRPr="00C501A5">
        <w:rPr>
          <w:szCs w:val="24"/>
        </w:rPr>
        <w:t>Hackbarth (20</w:t>
      </w:r>
      <w:r w:rsidR="000A403D" w:rsidRPr="00C501A5">
        <w:rPr>
          <w:szCs w:val="24"/>
        </w:rPr>
        <w:t>09</w:t>
      </w:r>
      <w:r w:rsidRPr="00C501A5">
        <w:rPr>
          <w:szCs w:val="24"/>
        </w:rPr>
        <w:t>)</w:t>
      </w:r>
      <w:r w:rsidR="00F67254" w:rsidRPr="00C501A5">
        <w:rPr>
          <w:szCs w:val="24"/>
        </w:rPr>
        <w:t>,</w:t>
      </w:r>
      <w:r w:rsidR="000A403D" w:rsidRPr="00C501A5">
        <w:rPr>
          <w:szCs w:val="24"/>
        </w:rPr>
        <w:t xml:space="preserve"> “Liquidity Mergers”, NBER Working Paper.</w:t>
      </w:r>
    </w:p>
    <w:p w14:paraId="22C0F774" w14:textId="77777777" w:rsidR="006F5AC5" w:rsidRPr="00C501A5" w:rsidRDefault="006F5AC5" w:rsidP="000A403D">
      <w:pPr>
        <w:spacing w:line="240" w:lineRule="auto"/>
        <w:ind w:left="540" w:hanging="540"/>
        <w:rPr>
          <w:szCs w:val="24"/>
        </w:rPr>
      </w:pPr>
    </w:p>
    <w:p w14:paraId="5FE1CF6A" w14:textId="77777777" w:rsidR="005401E5" w:rsidRPr="00C501A5" w:rsidRDefault="005401E5" w:rsidP="000A403D">
      <w:pPr>
        <w:spacing w:line="240" w:lineRule="auto"/>
        <w:ind w:left="540" w:hanging="540"/>
        <w:rPr>
          <w:szCs w:val="24"/>
        </w:rPr>
      </w:pPr>
      <w:r w:rsidRPr="00C501A5">
        <w:rPr>
          <w:szCs w:val="24"/>
        </w:rPr>
        <w:t>Blind,</w:t>
      </w:r>
      <w:r w:rsidR="001B5999" w:rsidRPr="00C501A5">
        <w:rPr>
          <w:szCs w:val="24"/>
        </w:rPr>
        <w:t xml:space="preserve"> K.,</w:t>
      </w:r>
      <w:r w:rsidRPr="00C501A5">
        <w:rPr>
          <w:szCs w:val="24"/>
        </w:rPr>
        <w:t xml:space="preserve"> Cremers,</w:t>
      </w:r>
      <w:r w:rsidR="001B5999" w:rsidRPr="00C501A5">
        <w:rPr>
          <w:szCs w:val="24"/>
        </w:rPr>
        <w:t xml:space="preserve"> K and Mueller, E. </w:t>
      </w:r>
      <w:r w:rsidRPr="00C501A5">
        <w:rPr>
          <w:szCs w:val="24"/>
        </w:rPr>
        <w:t>(2009)</w:t>
      </w:r>
      <w:r w:rsidR="001B5999" w:rsidRPr="00C501A5">
        <w:rPr>
          <w:szCs w:val="24"/>
        </w:rPr>
        <w:t>, “The influence of strategic patenting on companies’ patent portfolios”, Research Policy, Vol. 38, No. 2, p. 428-436.</w:t>
      </w:r>
    </w:p>
    <w:p w14:paraId="74DF1123" w14:textId="77777777" w:rsidR="005401E5" w:rsidRPr="00C501A5" w:rsidRDefault="005401E5" w:rsidP="000A403D">
      <w:pPr>
        <w:spacing w:line="240" w:lineRule="auto"/>
        <w:ind w:left="540" w:hanging="540"/>
        <w:rPr>
          <w:szCs w:val="24"/>
        </w:rPr>
      </w:pPr>
    </w:p>
    <w:p w14:paraId="2CA160AE" w14:textId="77777777" w:rsidR="004A37D5" w:rsidRPr="00C501A5" w:rsidRDefault="004A37D5" w:rsidP="000A403D">
      <w:pPr>
        <w:spacing w:line="240" w:lineRule="auto"/>
        <w:ind w:left="540" w:hanging="540"/>
        <w:rPr>
          <w:szCs w:val="24"/>
        </w:rPr>
      </w:pPr>
      <w:r w:rsidRPr="00C501A5">
        <w:rPr>
          <w:szCs w:val="24"/>
        </w:rPr>
        <w:t>Benner</w:t>
      </w:r>
      <w:r w:rsidR="000A403D" w:rsidRPr="00C501A5">
        <w:rPr>
          <w:szCs w:val="24"/>
        </w:rPr>
        <w:t>, M.</w:t>
      </w:r>
      <w:r w:rsidRPr="00C501A5">
        <w:rPr>
          <w:szCs w:val="24"/>
        </w:rPr>
        <w:t xml:space="preserve"> and Tushman</w:t>
      </w:r>
      <w:r w:rsidR="000A403D" w:rsidRPr="00C501A5">
        <w:rPr>
          <w:szCs w:val="24"/>
        </w:rPr>
        <w:t xml:space="preserve">, M. </w:t>
      </w:r>
      <w:r w:rsidRPr="00C501A5">
        <w:rPr>
          <w:szCs w:val="24"/>
        </w:rPr>
        <w:t>(2002)</w:t>
      </w:r>
      <w:r w:rsidR="00F67254" w:rsidRPr="00C501A5">
        <w:rPr>
          <w:szCs w:val="24"/>
        </w:rPr>
        <w:t>,</w:t>
      </w:r>
      <w:r w:rsidR="000A403D" w:rsidRPr="00C501A5">
        <w:rPr>
          <w:szCs w:val="24"/>
        </w:rPr>
        <w:t xml:space="preserve"> “Process Management and Technological Innovation: A Longitudinal Study of the Photography and Paint Industries”, </w:t>
      </w:r>
      <w:r w:rsidR="004C120B" w:rsidRPr="00C501A5">
        <w:rPr>
          <w:szCs w:val="24"/>
        </w:rPr>
        <w:t>Administrative Science Quarterly, Vol. 47, No. 4, p. 676-706.</w:t>
      </w:r>
    </w:p>
    <w:p w14:paraId="4606BB84" w14:textId="77777777" w:rsidR="004A37D5" w:rsidRPr="00C501A5" w:rsidRDefault="004A37D5" w:rsidP="000A403D">
      <w:pPr>
        <w:spacing w:line="240" w:lineRule="auto"/>
        <w:ind w:left="540" w:hanging="540"/>
        <w:rPr>
          <w:szCs w:val="24"/>
        </w:rPr>
      </w:pPr>
    </w:p>
    <w:p w14:paraId="0B549BA9" w14:textId="77777777" w:rsidR="004A37D5" w:rsidRPr="00C501A5" w:rsidRDefault="004A37D5" w:rsidP="000A403D">
      <w:pPr>
        <w:spacing w:line="240" w:lineRule="auto"/>
        <w:ind w:left="540" w:hanging="540"/>
        <w:rPr>
          <w:szCs w:val="24"/>
        </w:rPr>
      </w:pPr>
      <w:r w:rsidRPr="00C501A5">
        <w:rPr>
          <w:szCs w:val="24"/>
        </w:rPr>
        <w:t>Benner</w:t>
      </w:r>
      <w:r w:rsidR="000A403D" w:rsidRPr="00C501A5">
        <w:rPr>
          <w:szCs w:val="24"/>
        </w:rPr>
        <w:t xml:space="preserve">, M. and Tushman, M. </w:t>
      </w:r>
      <w:r w:rsidRPr="00C501A5">
        <w:rPr>
          <w:szCs w:val="24"/>
        </w:rPr>
        <w:t>(2003)</w:t>
      </w:r>
      <w:r w:rsidR="00F67254" w:rsidRPr="00C501A5">
        <w:rPr>
          <w:szCs w:val="24"/>
        </w:rPr>
        <w:t>,</w:t>
      </w:r>
      <w:r w:rsidR="000A403D" w:rsidRPr="00C501A5">
        <w:rPr>
          <w:szCs w:val="24"/>
        </w:rPr>
        <w:t xml:space="preserve"> “Exploration, Exploitation, and Process Management: The Productivity Dilemma Revisted”, </w:t>
      </w:r>
      <w:r w:rsidR="000A403D" w:rsidRPr="00C501A5">
        <w:rPr>
          <w:i/>
          <w:szCs w:val="24"/>
        </w:rPr>
        <w:t>Academy of Management Review</w:t>
      </w:r>
      <w:r w:rsidR="000A403D" w:rsidRPr="00C501A5">
        <w:rPr>
          <w:szCs w:val="24"/>
        </w:rPr>
        <w:t>, Vol. 28, No. 2, p. 238-256.</w:t>
      </w:r>
    </w:p>
    <w:p w14:paraId="47E45AAA" w14:textId="77777777" w:rsidR="004A37D5" w:rsidRDefault="004A37D5" w:rsidP="000A403D">
      <w:pPr>
        <w:spacing w:line="240" w:lineRule="auto"/>
        <w:ind w:left="540" w:hanging="540"/>
        <w:rPr>
          <w:szCs w:val="24"/>
        </w:rPr>
      </w:pPr>
    </w:p>
    <w:p w14:paraId="1E771569" w14:textId="77777777" w:rsidR="0032045B" w:rsidRDefault="0032045B" w:rsidP="000A403D">
      <w:pPr>
        <w:spacing w:line="240" w:lineRule="auto"/>
        <w:ind w:left="540" w:hanging="540"/>
      </w:pPr>
      <w:r w:rsidRPr="002E66B1">
        <w:t>Bhattacharya, S</w:t>
      </w:r>
      <w:r>
        <w:t>.</w:t>
      </w:r>
      <w:r w:rsidRPr="002E66B1">
        <w:t xml:space="preserve"> and D</w:t>
      </w:r>
      <w:r>
        <w:t xml:space="preserve">. </w:t>
      </w:r>
      <w:r w:rsidRPr="002E66B1">
        <w:t xml:space="preserve">Mookherjee </w:t>
      </w:r>
      <w:r>
        <w:t>(</w:t>
      </w:r>
      <w:r w:rsidRPr="002E66B1">
        <w:t>1986</w:t>
      </w:r>
      <w:r>
        <w:t>)</w:t>
      </w:r>
      <w:r w:rsidRPr="002E66B1">
        <w:t>, Portfolio choice in research and development,</w:t>
      </w:r>
      <w:r>
        <w:t xml:space="preserve"> </w:t>
      </w:r>
      <w:r w:rsidRPr="002E66B1">
        <w:t>RAND Journal of Economics 17, 594–605.</w:t>
      </w:r>
    </w:p>
    <w:p w14:paraId="597D14F7" w14:textId="77777777" w:rsidR="0032045B" w:rsidRPr="00C501A5" w:rsidRDefault="0032045B" w:rsidP="000A403D">
      <w:pPr>
        <w:spacing w:line="240" w:lineRule="auto"/>
        <w:ind w:left="540" w:hanging="540"/>
        <w:rPr>
          <w:szCs w:val="24"/>
        </w:rPr>
      </w:pPr>
    </w:p>
    <w:p w14:paraId="2E9A2DEF" w14:textId="77777777" w:rsidR="0049056E" w:rsidRPr="00C501A5" w:rsidRDefault="0049056E" w:rsidP="000A403D">
      <w:pPr>
        <w:spacing w:line="240" w:lineRule="auto"/>
        <w:ind w:left="540" w:hanging="540"/>
        <w:rPr>
          <w:szCs w:val="24"/>
        </w:rPr>
      </w:pPr>
      <w:r w:rsidRPr="00C501A5">
        <w:rPr>
          <w:szCs w:val="24"/>
        </w:rPr>
        <w:lastRenderedPageBreak/>
        <w:t>Cohen</w:t>
      </w:r>
      <w:r w:rsidR="004C120B" w:rsidRPr="00C501A5">
        <w:rPr>
          <w:szCs w:val="24"/>
        </w:rPr>
        <w:t xml:space="preserve">, W. and Levinthal, D. </w:t>
      </w:r>
      <w:r w:rsidRPr="00C501A5">
        <w:rPr>
          <w:szCs w:val="24"/>
        </w:rPr>
        <w:t>(198</w:t>
      </w:r>
      <w:r w:rsidR="004C120B" w:rsidRPr="00C501A5">
        <w:rPr>
          <w:szCs w:val="24"/>
        </w:rPr>
        <w:t>9</w:t>
      </w:r>
      <w:r w:rsidRPr="00C501A5">
        <w:rPr>
          <w:szCs w:val="24"/>
        </w:rPr>
        <w:t>)</w:t>
      </w:r>
      <w:r w:rsidR="00F67254" w:rsidRPr="00C501A5">
        <w:rPr>
          <w:szCs w:val="24"/>
        </w:rPr>
        <w:t>,</w:t>
      </w:r>
      <w:r w:rsidR="004C120B" w:rsidRPr="00C501A5">
        <w:rPr>
          <w:szCs w:val="24"/>
        </w:rPr>
        <w:t xml:space="preserve"> “Innovation and Learning: The Two Faces of R&amp;D”, The Economic Journal, Vol. 99, p. 569-596.</w:t>
      </w:r>
    </w:p>
    <w:p w14:paraId="6BE0FA5F" w14:textId="77777777" w:rsidR="004A37D5" w:rsidRPr="00C501A5" w:rsidRDefault="004A37D5" w:rsidP="000A403D">
      <w:pPr>
        <w:spacing w:line="240" w:lineRule="auto"/>
        <w:ind w:left="540" w:hanging="540"/>
        <w:rPr>
          <w:szCs w:val="24"/>
        </w:rPr>
      </w:pPr>
    </w:p>
    <w:p w14:paraId="30F1F278" w14:textId="77777777" w:rsidR="005401E5" w:rsidRPr="00C501A5" w:rsidRDefault="005401E5" w:rsidP="000A403D">
      <w:pPr>
        <w:spacing w:line="240" w:lineRule="auto"/>
        <w:ind w:left="540" w:hanging="540"/>
        <w:rPr>
          <w:szCs w:val="24"/>
        </w:rPr>
      </w:pPr>
      <w:r w:rsidRPr="00C501A5">
        <w:rPr>
          <w:szCs w:val="24"/>
        </w:rPr>
        <w:t>Cohen,</w:t>
      </w:r>
      <w:r w:rsidR="00F67254" w:rsidRPr="00C501A5">
        <w:rPr>
          <w:szCs w:val="24"/>
        </w:rPr>
        <w:t xml:space="preserve"> W., </w:t>
      </w:r>
      <w:r w:rsidRPr="00C501A5">
        <w:rPr>
          <w:szCs w:val="24"/>
        </w:rPr>
        <w:t>Nelson,</w:t>
      </w:r>
      <w:r w:rsidR="00F67254" w:rsidRPr="00C501A5">
        <w:rPr>
          <w:szCs w:val="24"/>
        </w:rPr>
        <w:t xml:space="preserve"> R. </w:t>
      </w:r>
      <w:r w:rsidRPr="00C501A5">
        <w:rPr>
          <w:szCs w:val="24"/>
        </w:rPr>
        <w:t>and Walsh</w:t>
      </w:r>
      <w:r w:rsidR="00F67254" w:rsidRPr="00C501A5">
        <w:rPr>
          <w:szCs w:val="24"/>
        </w:rPr>
        <w:t>, J</w:t>
      </w:r>
      <w:r w:rsidRPr="00C501A5">
        <w:rPr>
          <w:szCs w:val="24"/>
        </w:rPr>
        <w:t xml:space="preserve"> (2000)</w:t>
      </w:r>
      <w:r w:rsidR="00F67254" w:rsidRPr="00C501A5">
        <w:rPr>
          <w:szCs w:val="24"/>
        </w:rPr>
        <w:t>, “Protecting Their Intellectual Assets: Appropriability Conditions and Why U.S. Manufacturing Firms Patent (or Not)”, NBER Working Paper.</w:t>
      </w:r>
    </w:p>
    <w:p w14:paraId="4CEFA50F" w14:textId="77777777" w:rsidR="005401E5" w:rsidRPr="00C501A5" w:rsidRDefault="005401E5" w:rsidP="000A403D">
      <w:pPr>
        <w:spacing w:line="240" w:lineRule="auto"/>
        <w:ind w:left="540" w:hanging="540"/>
        <w:rPr>
          <w:szCs w:val="24"/>
        </w:rPr>
      </w:pPr>
    </w:p>
    <w:p w14:paraId="209C0485" w14:textId="77777777" w:rsidR="004A37D5" w:rsidRPr="00C501A5" w:rsidRDefault="004A37D5" w:rsidP="000A403D">
      <w:pPr>
        <w:spacing w:line="240" w:lineRule="auto"/>
        <w:ind w:left="540" w:hanging="540"/>
        <w:rPr>
          <w:szCs w:val="24"/>
        </w:rPr>
      </w:pPr>
      <w:r w:rsidRPr="00C501A5">
        <w:rPr>
          <w:szCs w:val="24"/>
        </w:rPr>
        <w:t>Chao</w:t>
      </w:r>
      <w:r w:rsidR="00F67254" w:rsidRPr="00C501A5">
        <w:rPr>
          <w:szCs w:val="24"/>
        </w:rPr>
        <w:t xml:space="preserve">, R. and Kavadias, S. </w:t>
      </w:r>
      <w:r w:rsidRPr="00C501A5">
        <w:rPr>
          <w:szCs w:val="24"/>
        </w:rPr>
        <w:t>(2008)</w:t>
      </w:r>
      <w:r w:rsidR="00F67254" w:rsidRPr="00C501A5">
        <w:rPr>
          <w:szCs w:val="24"/>
        </w:rPr>
        <w:t>, “A Theoretical Framework for Managing the New Product Development Portfolio: When and How to Use Strategic Buckets”, Management Science, Vol. 54, No. 5, p. 907-921.</w:t>
      </w:r>
    </w:p>
    <w:p w14:paraId="1C663484" w14:textId="77777777" w:rsidR="0049056E" w:rsidRPr="00C501A5" w:rsidRDefault="0049056E" w:rsidP="000A403D">
      <w:pPr>
        <w:spacing w:line="240" w:lineRule="auto"/>
        <w:ind w:left="540" w:hanging="540"/>
        <w:rPr>
          <w:szCs w:val="24"/>
        </w:rPr>
      </w:pPr>
    </w:p>
    <w:p w14:paraId="17F96966" w14:textId="77777777" w:rsidR="0049056E" w:rsidRPr="00C501A5" w:rsidRDefault="00F67254" w:rsidP="000A403D">
      <w:pPr>
        <w:spacing w:line="240" w:lineRule="auto"/>
        <w:ind w:left="540" w:hanging="540"/>
        <w:rPr>
          <w:szCs w:val="24"/>
        </w:rPr>
      </w:pPr>
      <w:r w:rsidRPr="00C501A5">
        <w:rPr>
          <w:szCs w:val="24"/>
        </w:rPr>
        <w:t xml:space="preserve">Cyert, R. </w:t>
      </w:r>
      <w:r w:rsidR="0049056E" w:rsidRPr="00C501A5">
        <w:rPr>
          <w:szCs w:val="24"/>
        </w:rPr>
        <w:t>and March</w:t>
      </w:r>
      <w:r w:rsidRPr="00C501A5">
        <w:rPr>
          <w:szCs w:val="24"/>
        </w:rPr>
        <w:t>, J.</w:t>
      </w:r>
      <w:r w:rsidR="0049056E" w:rsidRPr="00C501A5">
        <w:rPr>
          <w:szCs w:val="24"/>
        </w:rPr>
        <w:t xml:space="preserve"> (1963)</w:t>
      </w:r>
      <w:r w:rsidRPr="00C501A5">
        <w:rPr>
          <w:szCs w:val="24"/>
        </w:rPr>
        <w:t xml:space="preserve">, </w:t>
      </w:r>
      <w:r w:rsidRPr="00C501A5">
        <w:rPr>
          <w:i/>
          <w:szCs w:val="24"/>
        </w:rPr>
        <w:t>A Behavioral Theory of the Firm</w:t>
      </w:r>
      <w:r w:rsidRPr="00C501A5">
        <w:rPr>
          <w:szCs w:val="24"/>
        </w:rPr>
        <w:t>, Blackwell Publishers, Inc., Malden, MA.</w:t>
      </w:r>
    </w:p>
    <w:p w14:paraId="564D1F6E" w14:textId="77777777" w:rsidR="0049056E" w:rsidRPr="00C501A5" w:rsidRDefault="0049056E" w:rsidP="000A403D">
      <w:pPr>
        <w:spacing w:line="240" w:lineRule="auto"/>
        <w:ind w:left="540" w:hanging="540"/>
        <w:rPr>
          <w:szCs w:val="24"/>
        </w:rPr>
      </w:pPr>
    </w:p>
    <w:p w14:paraId="67BBB3B2" w14:textId="77777777" w:rsidR="0049056E" w:rsidRPr="00C501A5" w:rsidRDefault="0049056E" w:rsidP="000A403D">
      <w:pPr>
        <w:spacing w:line="240" w:lineRule="auto"/>
        <w:ind w:left="540" w:hanging="540"/>
        <w:rPr>
          <w:szCs w:val="24"/>
        </w:rPr>
      </w:pPr>
      <w:r w:rsidRPr="00C501A5">
        <w:rPr>
          <w:szCs w:val="24"/>
        </w:rPr>
        <w:t>Dosi</w:t>
      </w:r>
      <w:r w:rsidR="001D4336" w:rsidRPr="00C501A5">
        <w:rPr>
          <w:szCs w:val="24"/>
        </w:rPr>
        <w:t>, G.</w:t>
      </w:r>
      <w:r w:rsidRPr="00C501A5">
        <w:rPr>
          <w:szCs w:val="24"/>
        </w:rPr>
        <w:t xml:space="preserve"> and Nelson</w:t>
      </w:r>
      <w:r w:rsidR="001D4336" w:rsidRPr="00C501A5">
        <w:rPr>
          <w:szCs w:val="24"/>
        </w:rPr>
        <w:t>, R.</w:t>
      </w:r>
      <w:r w:rsidRPr="00C501A5">
        <w:rPr>
          <w:szCs w:val="24"/>
        </w:rPr>
        <w:t xml:space="preserve"> (1994)</w:t>
      </w:r>
      <w:r w:rsidR="001D4336" w:rsidRPr="00C501A5">
        <w:rPr>
          <w:szCs w:val="24"/>
        </w:rPr>
        <w:t>, “An Introduction to Evolutionary Theories in Economics”, Journal of Evolutionary Economics, Vol. 4, No. 3, p. 153-173.</w:t>
      </w:r>
    </w:p>
    <w:p w14:paraId="26E9B3B8" w14:textId="77777777" w:rsidR="0049056E" w:rsidRDefault="0049056E" w:rsidP="000A403D">
      <w:pPr>
        <w:spacing w:line="240" w:lineRule="auto"/>
        <w:ind w:left="540" w:hanging="540"/>
        <w:rPr>
          <w:szCs w:val="24"/>
        </w:rPr>
      </w:pPr>
    </w:p>
    <w:p w14:paraId="6EA05D94" w14:textId="77777777" w:rsidR="002B1A12" w:rsidRPr="002B1A12" w:rsidRDefault="002B1A12" w:rsidP="002B1A12">
      <w:pPr>
        <w:spacing w:line="240" w:lineRule="auto"/>
        <w:ind w:left="540" w:hanging="540"/>
        <w:rPr>
          <w:szCs w:val="24"/>
        </w:rPr>
      </w:pPr>
      <w:r w:rsidRPr="002B1A12">
        <w:rPr>
          <w:szCs w:val="24"/>
        </w:rPr>
        <w:t xml:space="preserve">Eisdorfer, A. </w:t>
      </w:r>
      <w:r>
        <w:rPr>
          <w:szCs w:val="24"/>
        </w:rPr>
        <w:t>(</w:t>
      </w:r>
      <w:r w:rsidRPr="002B1A12">
        <w:rPr>
          <w:szCs w:val="24"/>
        </w:rPr>
        <w:t>2008), ‘Empirical Evidence of Risk Shifting in Financially Distressed Firms’,</w:t>
      </w:r>
      <w:r>
        <w:rPr>
          <w:szCs w:val="24"/>
        </w:rPr>
        <w:t xml:space="preserve"> </w:t>
      </w:r>
      <w:r w:rsidRPr="002B1A12">
        <w:rPr>
          <w:szCs w:val="24"/>
        </w:rPr>
        <w:t>Journal of Finance, Vol. 63, No. 2 (April), pp. 609–37.</w:t>
      </w:r>
    </w:p>
    <w:p w14:paraId="1932D866" w14:textId="77777777" w:rsidR="002B1A12" w:rsidRPr="00C501A5" w:rsidRDefault="002B1A12" w:rsidP="000A403D">
      <w:pPr>
        <w:spacing w:line="240" w:lineRule="auto"/>
        <w:ind w:left="540" w:hanging="540"/>
        <w:rPr>
          <w:szCs w:val="24"/>
        </w:rPr>
      </w:pPr>
    </w:p>
    <w:p w14:paraId="4EA48E9B" w14:textId="77777777" w:rsidR="0049056E" w:rsidRPr="00C501A5" w:rsidRDefault="0049056E" w:rsidP="000A403D">
      <w:pPr>
        <w:spacing w:line="240" w:lineRule="auto"/>
        <w:ind w:left="540" w:hanging="540"/>
        <w:rPr>
          <w:szCs w:val="24"/>
        </w:rPr>
      </w:pPr>
      <w:r w:rsidRPr="00C501A5">
        <w:rPr>
          <w:szCs w:val="24"/>
        </w:rPr>
        <w:lastRenderedPageBreak/>
        <w:t>Fleming</w:t>
      </w:r>
      <w:r w:rsidR="001D4336" w:rsidRPr="00C501A5">
        <w:rPr>
          <w:szCs w:val="24"/>
        </w:rPr>
        <w:t>, L.</w:t>
      </w:r>
      <w:r w:rsidRPr="00C501A5">
        <w:rPr>
          <w:szCs w:val="24"/>
        </w:rPr>
        <w:t xml:space="preserve"> (2001)</w:t>
      </w:r>
      <w:r w:rsidR="001D4336" w:rsidRPr="00C501A5">
        <w:rPr>
          <w:szCs w:val="24"/>
        </w:rPr>
        <w:t>, “Recombinant Uncertainty in Technological Search”, Management Science, Vol. 47, No. 1, p. 117-132.</w:t>
      </w:r>
    </w:p>
    <w:p w14:paraId="19FFAA13" w14:textId="77777777" w:rsidR="0049056E" w:rsidRPr="00C501A5" w:rsidRDefault="0049056E" w:rsidP="000A403D">
      <w:pPr>
        <w:spacing w:line="240" w:lineRule="auto"/>
        <w:ind w:left="540" w:hanging="540"/>
        <w:rPr>
          <w:szCs w:val="24"/>
        </w:rPr>
      </w:pPr>
    </w:p>
    <w:p w14:paraId="002C659C" w14:textId="77777777" w:rsidR="0049056E" w:rsidRPr="00C501A5" w:rsidRDefault="0049056E" w:rsidP="000A403D">
      <w:pPr>
        <w:spacing w:line="240" w:lineRule="auto"/>
        <w:ind w:left="540" w:hanging="540"/>
        <w:rPr>
          <w:szCs w:val="24"/>
        </w:rPr>
      </w:pPr>
      <w:r w:rsidRPr="00C501A5">
        <w:rPr>
          <w:szCs w:val="24"/>
        </w:rPr>
        <w:t>Fleming</w:t>
      </w:r>
      <w:r w:rsidR="001D4336" w:rsidRPr="00C501A5">
        <w:rPr>
          <w:szCs w:val="24"/>
        </w:rPr>
        <w:t>, L.</w:t>
      </w:r>
      <w:r w:rsidRPr="00C501A5">
        <w:rPr>
          <w:szCs w:val="24"/>
        </w:rPr>
        <w:t xml:space="preserve"> and Sorenson</w:t>
      </w:r>
      <w:r w:rsidR="001D4336" w:rsidRPr="00C501A5">
        <w:rPr>
          <w:szCs w:val="24"/>
        </w:rPr>
        <w:t>, O.</w:t>
      </w:r>
      <w:r w:rsidRPr="00C501A5">
        <w:rPr>
          <w:szCs w:val="24"/>
        </w:rPr>
        <w:t xml:space="preserve"> (2001)</w:t>
      </w:r>
      <w:r w:rsidR="001D4336" w:rsidRPr="00C501A5">
        <w:rPr>
          <w:szCs w:val="24"/>
        </w:rPr>
        <w:t>, “Technology as a complex adaptive system: evidence from patent data”, Research Policy, Vol. 30, No. 7, p. 1019-1039.</w:t>
      </w:r>
    </w:p>
    <w:p w14:paraId="4242C8D2" w14:textId="77777777" w:rsidR="0049056E" w:rsidRPr="00C501A5" w:rsidRDefault="0049056E" w:rsidP="000A403D">
      <w:pPr>
        <w:spacing w:line="240" w:lineRule="auto"/>
        <w:ind w:left="540" w:hanging="540"/>
        <w:rPr>
          <w:szCs w:val="24"/>
        </w:rPr>
      </w:pPr>
    </w:p>
    <w:p w14:paraId="171EEE25" w14:textId="77777777" w:rsidR="0049056E" w:rsidRDefault="0049056E" w:rsidP="000A403D">
      <w:pPr>
        <w:spacing w:line="240" w:lineRule="auto"/>
        <w:ind w:left="540" w:hanging="540"/>
        <w:rPr>
          <w:szCs w:val="24"/>
        </w:rPr>
      </w:pPr>
      <w:r w:rsidRPr="00C501A5">
        <w:rPr>
          <w:szCs w:val="24"/>
        </w:rPr>
        <w:t>Fleming</w:t>
      </w:r>
      <w:r w:rsidR="001D4336" w:rsidRPr="00C501A5">
        <w:rPr>
          <w:szCs w:val="24"/>
        </w:rPr>
        <w:t>, L.</w:t>
      </w:r>
      <w:r w:rsidRPr="00C501A5">
        <w:rPr>
          <w:szCs w:val="24"/>
        </w:rPr>
        <w:t xml:space="preserve"> and Sorenson</w:t>
      </w:r>
      <w:r w:rsidR="001D4336" w:rsidRPr="00C501A5">
        <w:rPr>
          <w:szCs w:val="24"/>
        </w:rPr>
        <w:t>, O.</w:t>
      </w:r>
      <w:r w:rsidRPr="00C501A5">
        <w:rPr>
          <w:szCs w:val="24"/>
        </w:rPr>
        <w:t xml:space="preserve"> (2004)</w:t>
      </w:r>
      <w:r w:rsidR="001D4336" w:rsidRPr="00C501A5">
        <w:rPr>
          <w:szCs w:val="24"/>
        </w:rPr>
        <w:t>, “Science as a map in technological search”, Strategic Management Journal, Vol. 25, No. 8-9, p. 909-928.</w:t>
      </w:r>
    </w:p>
    <w:p w14:paraId="18A2B8BE" w14:textId="77777777" w:rsidR="00F341BD" w:rsidRDefault="00F341BD" w:rsidP="000A403D">
      <w:pPr>
        <w:spacing w:line="240" w:lineRule="auto"/>
        <w:ind w:left="540" w:hanging="540"/>
        <w:rPr>
          <w:szCs w:val="24"/>
        </w:rPr>
      </w:pPr>
    </w:p>
    <w:p w14:paraId="35960673" w14:textId="77777777" w:rsidR="00F341BD" w:rsidRPr="00F341BD" w:rsidRDefault="00F341BD" w:rsidP="00F341BD">
      <w:pPr>
        <w:spacing w:line="240" w:lineRule="auto"/>
        <w:ind w:left="540" w:hanging="540"/>
        <w:rPr>
          <w:szCs w:val="24"/>
        </w:rPr>
      </w:pPr>
      <w:r w:rsidRPr="00F341BD">
        <w:rPr>
          <w:szCs w:val="24"/>
        </w:rPr>
        <w:t>Fulghieri, P. and M. Sevilir, 2009, “Organizing and Financing of Innovation, and the Choice between Corporate and Independent Venture Capital”, Journal of Financial and Quantitative Analysis, Vol. 44, 1291-1321.</w:t>
      </w:r>
    </w:p>
    <w:p w14:paraId="578230CF" w14:textId="77777777" w:rsidR="00F341BD" w:rsidRPr="00C501A5" w:rsidRDefault="00F341BD" w:rsidP="000A403D">
      <w:pPr>
        <w:spacing w:line="240" w:lineRule="auto"/>
        <w:ind w:left="540" w:hanging="540"/>
        <w:rPr>
          <w:szCs w:val="24"/>
        </w:rPr>
      </w:pPr>
    </w:p>
    <w:p w14:paraId="38975688" w14:textId="77777777" w:rsidR="00D354FA" w:rsidRDefault="00D354FA" w:rsidP="00D354FA">
      <w:pPr>
        <w:autoSpaceDE w:val="0"/>
        <w:autoSpaceDN w:val="0"/>
        <w:adjustRightInd w:val="0"/>
        <w:spacing w:line="240" w:lineRule="auto"/>
        <w:ind w:firstLine="0"/>
        <w:jc w:val="left"/>
        <w:outlineLvl w:val="9"/>
        <w:rPr>
          <w:color w:val="auto"/>
          <w:szCs w:val="24"/>
        </w:rPr>
      </w:pPr>
      <w:r>
        <w:rPr>
          <w:color w:val="auto"/>
          <w:szCs w:val="24"/>
        </w:rPr>
        <w:t>Gervais, Simon, J. B. Heaton, and Terrance Odean, 2009, “Overconfidence, Compensation</w:t>
      </w:r>
    </w:p>
    <w:p w14:paraId="20DF7760" w14:textId="77777777" w:rsidR="00D354FA" w:rsidRDefault="00D354FA" w:rsidP="00D354FA">
      <w:pPr>
        <w:autoSpaceDE w:val="0"/>
        <w:autoSpaceDN w:val="0"/>
        <w:adjustRightInd w:val="0"/>
        <w:spacing w:line="240" w:lineRule="auto"/>
        <w:ind w:firstLine="0"/>
        <w:jc w:val="left"/>
        <w:outlineLvl w:val="9"/>
        <w:rPr>
          <w:color w:val="auto"/>
          <w:szCs w:val="24"/>
        </w:rPr>
      </w:pPr>
      <w:r>
        <w:rPr>
          <w:color w:val="auto"/>
          <w:szCs w:val="24"/>
        </w:rPr>
        <w:t>Contracts, and Labor Markets,” Working Paper, Duke University.</w:t>
      </w:r>
    </w:p>
    <w:p w14:paraId="37F35ACB" w14:textId="77777777" w:rsidR="00D354FA" w:rsidRDefault="00D354FA" w:rsidP="00D354FA">
      <w:pPr>
        <w:autoSpaceDE w:val="0"/>
        <w:autoSpaceDN w:val="0"/>
        <w:adjustRightInd w:val="0"/>
        <w:spacing w:line="240" w:lineRule="auto"/>
        <w:ind w:firstLine="0"/>
        <w:jc w:val="left"/>
        <w:outlineLvl w:val="9"/>
        <w:rPr>
          <w:color w:val="auto"/>
          <w:szCs w:val="24"/>
        </w:rPr>
      </w:pPr>
    </w:p>
    <w:p w14:paraId="0DEEEB13" w14:textId="77777777" w:rsidR="00D354FA" w:rsidRDefault="00D354FA" w:rsidP="00D354FA">
      <w:pPr>
        <w:autoSpaceDE w:val="0"/>
        <w:autoSpaceDN w:val="0"/>
        <w:adjustRightInd w:val="0"/>
        <w:spacing w:line="240" w:lineRule="auto"/>
        <w:ind w:firstLine="0"/>
        <w:jc w:val="left"/>
        <w:outlineLvl w:val="9"/>
        <w:rPr>
          <w:color w:val="auto"/>
          <w:szCs w:val="24"/>
        </w:rPr>
      </w:pPr>
      <w:r>
        <w:rPr>
          <w:color w:val="auto"/>
          <w:szCs w:val="24"/>
        </w:rPr>
        <w:t>Goel, Anand, and Anjan Thakor, 2008, “Overconfidence, CEO Selection, and Corporate</w:t>
      </w:r>
    </w:p>
    <w:p w14:paraId="21BCFCC3" w14:textId="77777777" w:rsidR="0049056E" w:rsidRPr="00C501A5" w:rsidRDefault="00D354FA" w:rsidP="00D354FA">
      <w:pPr>
        <w:spacing w:line="240" w:lineRule="auto"/>
        <w:ind w:left="540" w:hanging="540"/>
        <w:rPr>
          <w:szCs w:val="24"/>
        </w:rPr>
      </w:pPr>
      <w:r>
        <w:rPr>
          <w:color w:val="auto"/>
          <w:szCs w:val="24"/>
        </w:rPr>
        <w:t xml:space="preserve">Governance,” </w:t>
      </w:r>
      <w:r>
        <w:rPr>
          <w:i/>
          <w:iCs/>
          <w:color w:val="auto"/>
          <w:szCs w:val="24"/>
        </w:rPr>
        <w:t xml:space="preserve">Journal of Finance </w:t>
      </w:r>
      <w:r>
        <w:rPr>
          <w:color w:val="auto"/>
          <w:szCs w:val="24"/>
        </w:rPr>
        <w:t>63, 2737-2784.</w:t>
      </w:r>
    </w:p>
    <w:p w14:paraId="6A399BE7" w14:textId="77777777" w:rsidR="00D354FA" w:rsidRDefault="00D354FA" w:rsidP="000A403D">
      <w:pPr>
        <w:spacing w:line="240" w:lineRule="auto"/>
        <w:ind w:left="540" w:hanging="540"/>
        <w:rPr>
          <w:szCs w:val="24"/>
        </w:rPr>
      </w:pPr>
    </w:p>
    <w:p w14:paraId="3F1EEFAB" w14:textId="77777777" w:rsidR="0049056E" w:rsidRPr="00C501A5" w:rsidRDefault="0049056E" w:rsidP="000A403D">
      <w:pPr>
        <w:spacing w:line="240" w:lineRule="auto"/>
        <w:ind w:left="540" w:hanging="540"/>
        <w:rPr>
          <w:szCs w:val="24"/>
        </w:rPr>
      </w:pPr>
      <w:r w:rsidRPr="00C501A5">
        <w:rPr>
          <w:szCs w:val="24"/>
        </w:rPr>
        <w:lastRenderedPageBreak/>
        <w:t>Griliches</w:t>
      </w:r>
      <w:r w:rsidR="001D4336" w:rsidRPr="00C501A5">
        <w:rPr>
          <w:szCs w:val="24"/>
        </w:rPr>
        <w:t>, Z.</w:t>
      </w:r>
      <w:r w:rsidRPr="00C501A5">
        <w:rPr>
          <w:szCs w:val="24"/>
        </w:rPr>
        <w:t xml:space="preserve"> (1990)</w:t>
      </w:r>
      <w:r w:rsidR="001D4336" w:rsidRPr="00C501A5">
        <w:rPr>
          <w:szCs w:val="24"/>
        </w:rPr>
        <w:t>, “Patent Statistics as Economic Indicators: A Survey”, Journal of Eonomic Literature, Vol. 28, p. 1661-1707.</w:t>
      </w:r>
    </w:p>
    <w:p w14:paraId="20DD4B8A" w14:textId="77777777" w:rsidR="0049056E" w:rsidRPr="00C501A5" w:rsidRDefault="0049056E" w:rsidP="000A403D">
      <w:pPr>
        <w:spacing w:line="240" w:lineRule="auto"/>
        <w:ind w:left="540" w:hanging="540"/>
        <w:rPr>
          <w:szCs w:val="24"/>
        </w:rPr>
      </w:pPr>
    </w:p>
    <w:p w14:paraId="64A7AD7F" w14:textId="77777777" w:rsidR="0049056E" w:rsidRPr="00C501A5" w:rsidRDefault="0049056E" w:rsidP="000A403D">
      <w:pPr>
        <w:spacing w:line="240" w:lineRule="auto"/>
        <w:ind w:left="540" w:hanging="540"/>
        <w:rPr>
          <w:szCs w:val="24"/>
        </w:rPr>
      </w:pPr>
      <w:r w:rsidRPr="00C501A5">
        <w:rPr>
          <w:szCs w:val="24"/>
        </w:rPr>
        <w:t>Hall,</w:t>
      </w:r>
      <w:r w:rsidR="001D4336" w:rsidRPr="00C501A5">
        <w:rPr>
          <w:szCs w:val="24"/>
        </w:rPr>
        <w:t xml:space="preserve"> B.,</w:t>
      </w:r>
      <w:r w:rsidRPr="00C501A5">
        <w:rPr>
          <w:szCs w:val="24"/>
        </w:rPr>
        <w:t xml:space="preserve"> Jaffe,</w:t>
      </w:r>
      <w:r w:rsidR="001D4336" w:rsidRPr="00C501A5">
        <w:rPr>
          <w:szCs w:val="24"/>
        </w:rPr>
        <w:t xml:space="preserve"> A. and </w:t>
      </w:r>
      <w:r w:rsidRPr="00C501A5">
        <w:rPr>
          <w:szCs w:val="24"/>
        </w:rPr>
        <w:t>Trajtenberg</w:t>
      </w:r>
      <w:r w:rsidR="001D4336" w:rsidRPr="00C501A5">
        <w:rPr>
          <w:szCs w:val="24"/>
        </w:rPr>
        <w:t>, M</w:t>
      </w:r>
      <w:r w:rsidRPr="00C501A5">
        <w:rPr>
          <w:szCs w:val="24"/>
        </w:rPr>
        <w:t xml:space="preserve"> (2001)</w:t>
      </w:r>
      <w:r w:rsidR="001D4336" w:rsidRPr="00C501A5">
        <w:rPr>
          <w:szCs w:val="24"/>
        </w:rPr>
        <w:t>, “The NBER Patent Citation Data File: Lessons, Insights, and Methodological Tools”, NBER Working Paper.</w:t>
      </w:r>
    </w:p>
    <w:p w14:paraId="0FB7BC1A" w14:textId="77777777" w:rsidR="004A37D5" w:rsidRPr="00C501A5" w:rsidRDefault="004A37D5" w:rsidP="000A403D">
      <w:pPr>
        <w:spacing w:line="240" w:lineRule="auto"/>
        <w:ind w:left="540" w:hanging="540"/>
        <w:rPr>
          <w:szCs w:val="24"/>
        </w:rPr>
      </w:pPr>
    </w:p>
    <w:p w14:paraId="16B7F88E" w14:textId="77777777" w:rsidR="004A37D5" w:rsidRPr="00C501A5" w:rsidRDefault="004A37D5" w:rsidP="000A403D">
      <w:pPr>
        <w:spacing w:line="240" w:lineRule="auto"/>
        <w:ind w:left="540" w:hanging="540"/>
        <w:rPr>
          <w:szCs w:val="24"/>
        </w:rPr>
      </w:pPr>
      <w:r w:rsidRPr="00C501A5">
        <w:rPr>
          <w:szCs w:val="24"/>
        </w:rPr>
        <w:t>Henderson</w:t>
      </w:r>
      <w:r w:rsidR="000605E4" w:rsidRPr="00C501A5">
        <w:rPr>
          <w:szCs w:val="24"/>
        </w:rPr>
        <w:t>, R.</w:t>
      </w:r>
      <w:r w:rsidRPr="00C501A5">
        <w:rPr>
          <w:szCs w:val="24"/>
        </w:rPr>
        <w:t xml:space="preserve"> and Cockburn</w:t>
      </w:r>
      <w:r w:rsidR="000605E4" w:rsidRPr="00C501A5">
        <w:rPr>
          <w:szCs w:val="24"/>
        </w:rPr>
        <w:t>, I</w:t>
      </w:r>
      <w:r w:rsidRPr="00C501A5">
        <w:rPr>
          <w:szCs w:val="24"/>
        </w:rPr>
        <w:t xml:space="preserve"> (1996)</w:t>
      </w:r>
      <w:r w:rsidR="000605E4" w:rsidRPr="00C501A5">
        <w:rPr>
          <w:szCs w:val="24"/>
        </w:rPr>
        <w:t>, “Scale, Scope, and Spillovers: The Determinants of Research Productivity in Drug Discovery”, RAND Journal of Economics, Vol. 27, No. 1, p. 32-59.</w:t>
      </w:r>
    </w:p>
    <w:p w14:paraId="2AC72186" w14:textId="77777777" w:rsidR="0049056E" w:rsidRDefault="0049056E" w:rsidP="000A403D">
      <w:pPr>
        <w:spacing w:line="240" w:lineRule="auto"/>
        <w:ind w:left="540" w:hanging="540"/>
        <w:rPr>
          <w:szCs w:val="24"/>
        </w:rPr>
      </w:pPr>
    </w:p>
    <w:p w14:paraId="345DE587" w14:textId="77777777" w:rsidR="00570852" w:rsidRPr="00570852" w:rsidRDefault="00570852" w:rsidP="00570852">
      <w:pPr>
        <w:spacing w:line="240" w:lineRule="auto"/>
        <w:ind w:left="540" w:hanging="540"/>
        <w:rPr>
          <w:szCs w:val="24"/>
        </w:rPr>
      </w:pPr>
      <w:r w:rsidRPr="00570852">
        <w:rPr>
          <w:szCs w:val="24"/>
        </w:rPr>
        <w:t xml:space="preserve">Hsu, </w:t>
      </w:r>
      <w:r>
        <w:rPr>
          <w:szCs w:val="24"/>
        </w:rPr>
        <w:t xml:space="preserve">P., X. </w:t>
      </w:r>
      <w:r w:rsidRPr="00570852">
        <w:rPr>
          <w:szCs w:val="24"/>
        </w:rPr>
        <w:t xml:space="preserve">Tian, </w:t>
      </w:r>
      <w:r>
        <w:rPr>
          <w:szCs w:val="24"/>
        </w:rPr>
        <w:t xml:space="preserve">Y. </w:t>
      </w:r>
      <w:r w:rsidRPr="00570852">
        <w:rPr>
          <w:szCs w:val="24"/>
        </w:rPr>
        <w:t>Xu, 2010, Financial Development and Innovation: Cross Country Evidence</w:t>
      </w:r>
      <w:r>
        <w:rPr>
          <w:szCs w:val="24"/>
        </w:rPr>
        <w:t>, working paper.</w:t>
      </w:r>
    </w:p>
    <w:p w14:paraId="113B2956" w14:textId="77777777" w:rsidR="00570852" w:rsidRDefault="00570852" w:rsidP="000A403D">
      <w:pPr>
        <w:spacing w:line="240" w:lineRule="auto"/>
        <w:ind w:left="540" w:hanging="540"/>
        <w:rPr>
          <w:szCs w:val="24"/>
        </w:rPr>
      </w:pPr>
    </w:p>
    <w:p w14:paraId="25AD920C" w14:textId="77777777" w:rsidR="00570852" w:rsidRPr="00C501A5" w:rsidRDefault="00570852" w:rsidP="000A403D">
      <w:pPr>
        <w:spacing w:line="240" w:lineRule="auto"/>
        <w:ind w:left="540" w:hanging="540"/>
        <w:rPr>
          <w:szCs w:val="24"/>
        </w:rPr>
      </w:pPr>
    </w:p>
    <w:p w14:paraId="0EC8ACFB" w14:textId="77777777" w:rsidR="0049056E" w:rsidRPr="00C501A5" w:rsidRDefault="0049056E" w:rsidP="000A403D">
      <w:pPr>
        <w:spacing w:line="240" w:lineRule="auto"/>
        <w:ind w:left="540" w:hanging="540"/>
        <w:rPr>
          <w:szCs w:val="24"/>
        </w:rPr>
      </w:pPr>
      <w:r w:rsidRPr="00C501A5">
        <w:rPr>
          <w:szCs w:val="24"/>
        </w:rPr>
        <w:t>Jaffe</w:t>
      </w:r>
      <w:r w:rsidR="000605E4" w:rsidRPr="00C501A5">
        <w:rPr>
          <w:szCs w:val="24"/>
        </w:rPr>
        <w:t>, A.</w:t>
      </w:r>
      <w:r w:rsidRPr="00C501A5">
        <w:rPr>
          <w:szCs w:val="24"/>
        </w:rPr>
        <w:t xml:space="preserve"> (1986)</w:t>
      </w:r>
      <w:r w:rsidR="000605E4" w:rsidRPr="00C501A5">
        <w:rPr>
          <w:szCs w:val="24"/>
        </w:rPr>
        <w:t>, “Technological Opportunity and Spillovers of R &amp; D: Evidence from Firms' Patents, Profits, and Market Value”, American Economic Review, Vol. 76, No. 5, p. 984-1001.</w:t>
      </w:r>
    </w:p>
    <w:p w14:paraId="43A0CBC3" w14:textId="77777777" w:rsidR="00437AC4" w:rsidRPr="00C501A5" w:rsidRDefault="00437AC4" w:rsidP="000A403D">
      <w:pPr>
        <w:spacing w:line="240" w:lineRule="auto"/>
        <w:ind w:left="540" w:hanging="540"/>
        <w:rPr>
          <w:szCs w:val="24"/>
        </w:rPr>
      </w:pPr>
    </w:p>
    <w:p w14:paraId="0AB5C29F" w14:textId="77777777" w:rsidR="007C26E2" w:rsidRPr="00C501A5" w:rsidRDefault="007C26E2" w:rsidP="000A403D">
      <w:pPr>
        <w:spacing w:line="240" w:lineRule="auto"/>
        <w:ind w:left="540" w:hanging="540"/>
        <w:rPr>
          <w:szCs w:val="24"/>
        </w:rPr>
      </w:pPr>
      <w:r w:rsidRPr="00C501A5">
        <w:rPr>
          <w:szCs w:val="24"/>
        </w:rPr>
        <w:t>Jens</w:t>
      </w:r>
      <w:r w:rsidR="00745865" w:rsidRPr="00C501A5">
        <w:rPr>
          <w:szCs w:val="24"/>
        </w:rPr>
        <w:t>e</w:t>
      </w:r>
      <w:r w:rsidRPr="00C501A5">
        <w:rPr>
          <w:szCs w:val="24"/>
        </w:rPr>
        <w:t>n</w:t>
      </w:r>
      <w:r w:rsidR="00745865" w:rsidRPr="00C501A5">
        <w:rPr>
          <w:szCs w:val="24"/>
        </w:rPr>
        <w:t>, M.</w:t>
      </w:r>
      <w:r w:rsidRPr="00C501A5">
        <w:rPr>
          <w:szCs w:val="24"/>
        </w:rPr>
        <w:t xml:space="preserve"> (1986)</w:t>
      </w:r>
      <w:r w:rsidR="00745865" w:rsidRPr="00C501A5">
        <w:rPr>
          <w:szCs w:val="24"/>
        </w:rPr>
        <w:t>, “Agency Costs of Free Cash Flow, Corporate Finance, and Takeovers”, American Economic Review, Vol. 76, No. 2, p. 323-329.</w:t>
      </w:r>
    </w:p>
    <w:p w14:paraId="79F80BE0" w14:textId="77777777" w:rsidR="008412EF" w:rsidRPr="00C501A5" w:rsidRDefault="008412EF" w:rsidP="000A403D">
      <w:pPr>
        <w:spacing w:line="240" w:lineRule="auto"/>
        <w:ind w:left="540" w:hanging="540"/>
        <w:rPr>
          <w:szCs w:val="24"/>
        </w:rPr>
      </w:pPr>
    </w:p>
    <w:p w14:paraId="3BEC8078" w14:textId="77777777" w:rsidR="0049056E" w:rsidRPr="00C501A5" w:rsidRDefault="0049056E" w:rsidP="000A403D">
      <w:pPr>
        <w:spacing w:line="240" w:lineRule="auto"/>
        <w:ind w:left="540" w:hanging="540"/>
        <w:rPr>
          <w:szCs w:val="24"/>
        </w:rPr>
      </w:pPr>
      <w:r w:rsidRPr="00C501A5">
        <w:rPr>
          <w:szCs w:val="24"/>
        </w:rPr>
        <w:t>Jens</w:t>
      </w:r>
      <w:r w:rsidR="00745865" w:rsidRPr="00C501A5">
        <w:rPr>
          <w:szCs w:val="24"/>
        </w:rPr>
        <w:t>e</w:t>
      </w:r>
      <w:r w:rsidRPr="00C501A5">
        <w:rPr>
          <w:szCs w:val="24"/>
        </w:rPr>
        <w:t>n</w:t>
      </w:r>
      <w:r w:rsidR="00745865" w:rsidRPr="00C501A5">
        <w:rPr>
          <w:szCs w:val="24"/>
        </w:rPr>
        <w:t>, M.</w:t>
      </w:r>
      <w:r w:rsidRPr="00C501A5">
        <w:rPr>
          <w:szCs w:val="24"/>
        </w:rPr>
        <w:t xml:space="preserve"> and Meckling</w:t>
      </w:r>
      <w:r w:rsidR="00745865" w:rsidRPr="00C501A5">
        <w:rPr>
          <w:szCs w:val="24"/>
        </w:rPr>
        <w:t>, W.</w:t>
      </w:r>
      <w:r w:rsidRPr="00C501A5">
        <w:rPr>
          <w:szCs w:val="24"/>
        </w:rPr>
        <w:t xml:space="preserve"> (1976)</w:t>
      </w:r>
      <w:r w:rsidR="00745865" w:rsidRPr="00C501A5">
        <w:rPr>
          <w:szCs w:val="24"/>
        </w:rPr>
        <w:t>, “Theory of the firm: Managerial behavior, agency costs and ownership structure”, Journal of Financial Economics, Vol. 3, No. 4, p. 305-360.</w:t>
      </w:r>
    </w:p>
    <w:p w14:paraId="7B094B3D" w14:textId="77777777" w:rsidR="0049056E" w:rsidRPr="00C501A5" w:rsidRDefault="0049056E" w:rsidP="000A403D">
      <w:pPr>
        <w:spacing w:line="240" w:lineRule="auto"/>
        <w:ind w:left="540" w:hanging="540"/>
        <w:rPr>
          <w:szCs w:val="24"/>
        </w:rPr>
      </w:pPr>
    </w:p>
    <w:p w14:paraId="2E986696" w14:textId="77777777" w:rsidR="007C26E2" w:rsidRPr="00C501A5" w:rsidRDefault="007C26E2" w:rsidP="000A403D">
      <w:pPr>
        <w:spacing w:line="240" w:lineRule="auto"/>
        <w:ind w:left="540" w:hanging="540"/>
        <w:rPr>
          <w:szCs w:val="24"/>
        </w:rPr>
      </w:pPr>
      <w:r w:rsidRPr="00C501A5">
        <w:rPr>
          <w:szCs w:val="24"/>
        </w:rPr>
        <w:t>Kaplan</w:t>
      </w:r>
      <w:r w:rsidR="00745865" w:rsidRPr="00C501A5">
        <w:rPr>
          <w:szCs w:val="24"/>
        </w:rPr>
        <w:t>, S.</w:t>
      </w:r>
      <w:r w:rsidRPr="00C501A5">
        <w:rPr>
          <w:szCs w:val="24"/>
        </w:rPr>
        <w:t xml:space="preserve"> and Zingales</w:t>
      </w:r>
      <w:r w:rsidR="00745865" w:rsidRPr="00C501A5">
        <w:rPr>
          <w:szCs w:val="24"/>
        </w:rPr>
        <w:t>, L.</w:t>
      </w:r>
      <w:r w:rsidRPr="00C501A5">
        <w:rPr>
          <w:szCs w:val="24"/>
        </w:rPr>
        <w:t xml:space="preserve"> (1997)</w:t>
      </w:r>
      <w:r w:rsidR="00745865" w:rsidRPr="00C501A5">
        <w:rPr>
          <w:szCs w:val="24"/>
        </w:rPr>
        <w:t>, “Do Investment-Cash Flow Sensitivities Provide Useful Measures of Financing Constraints?”, Quarterly Journal of Economics, Vol. 112, No. 1, p. 169-215.</w:t>
      </w:r>
    </w:p>
    <w:p w14:paraId="27A4530C" w14:textId="77777777" w:rsidR="007C26E2" w:rsidRPr="00C501A5" w:rsidRDefault="007C26E2" w:rsidP="000A403D">
      <w:pPr>
        <w:spacing w:line="240" w:lineRule="auto"/>
        <w:ind w:left="540" w:hanging="540"/>
        <w:rPr>
          <w:szCs w:val="24"/>
        </w:rPr>
      </w:pPr>
    </w:p>
    <w:p w14:paraId="6612C2EE" w14:textId="77777777" w:rsidR="0049056E" w:rsidRPr="00C501A5" w:rsidRDefault="0049056E" w:rsidP="000A403D">
      <w:pPr>
        <w:spacing w:line="240" w:lineRule="auto"/>
        <w:ind w:left="540" w:hanging="540"/>
        <w:rPr>
          <w:szCs w:val="24"/>
        </w:rPr>
      </w:pPr>
      <w:r w:rsidRPr="00C501A5">
        <w:rPr>
          <w:szCs w:val="24"/>
        </w:rPr>
        <w:t>Katila</w:t>
      </w:r>
      <w:r w:rsidR="000F52B6" w:rsidRPr="00C501A5">
        <w:rPr>
          <w:szCs w:val="24"/>
        </w:rPr>
        <w:t>, R.</w:t>
      </w:r>
      <w:r w:rsidRPr="00C501A5">
        <w:rPr>
          <w:szCs w:val="24"/>
        </w:rPr>
        <w:t xml:space="preserve"> and Ahuja</w:t>
      </w:r>
      <w:r w:rsidR="000F52B6" w:rsidRPr="00C501A5">
        <w:rPr>
          <w:szCs w:val="24"/>
        </w:rPr>
        <w:t>, G.</w:t>
      </w:r>
      <w:r w:rsidRPr="00C501A5">
        <w:rPr>
          <w:szCs w:val="24"/>
        </w:rPr>
        <w:t xml:space="preserve"> (2002)</w:t>
      </w:r>
      <w:r w:rsidR="000F52B6" w:rsidRPr="00C501A5">
        <w:rPr>
          <w:szCs w:val="24"/>
        </w:rPr>
        <w:t>, “Something Old, Something New: A Longitudinal Study of Search Behavior and New Product Introduction”, Vol. 45, No. 6, p. 1183-1194.</w:t>
      </w:r>
    </w:p>
    <w:p w14:paraId="78CD20EA" w14:textId="77777777" w:rsidR="0049056E" w:rsidRPr="00C501A5" w:rsidRDefault="0049056E" w:rsidP="000A403D">
      <w:pPr>
        <w:spacing w:line="240" w:lineRule="auto"/>
        <w:ind w:left="540" w:hanging="540"/>
        <w:rPr>
          <w:szCs w:val="24"/>
        </w:rPr>
      </w:pPr>
    </w:p>
    <w:p w14:paraId="7074A5E5" w14:textId="77777777" w:rsidR="0049056E" w:rsidRPr="00C501A5" w:rsidRDefault="0049056E" w:rsidP="000A403D">
      <w:pPr>
        <w:spacing w:line="240" w:lineRule="auto"/>
        <w:ind w:left="540" w:hanging="540"/>
        <w:rPr>
          <w:szCs w:val="24"/>
        </w:rPr>
      </w:pPr>
      <w:r w:rsidRPr="00C501A5">
        <w:rPr>
          <w:szCs w:val="24"/>
        </w:rPr>
        <w:t>Kauf</w:t>
      </w:r>
      <w:r w:rsidR="000F52B6" w:rsidRPr="00C501A5">
        <w:rPr>
          <w:szCs w:val="24"/>
        </w:rPr>
        <w:t>f</w:t>
      </w:r>
      <w:r w:rsidRPr="00C501A5">
        <w:rPr>
          <w:szCs w:val="24"/>
        </w:rPr>
        <w:t>man</w:t>
      </w:r>
      <w:r w:rsidR="000F52B6" w:rsidRPr="00C501A5">
        <w:rPr>
          <w:szCs w:val="24"/>
        </w:rPr>
        <w:t>, S.</w:t>
      </w:r>
      <w:r w:rsidRPr="00C501A5">
        <w:rPr>
          <w:szCs w:val="24"/>
        </w:rPr>
        <w:t xml:space="preserve"> (1993)</w:t>
      </w:r>
      <w:r w:rsidR="000F52B6" w:rsidRPr="00C501A5">
        <w:rPr>
          <w:szCs w:val="24"/>
        </w:rPr>
        <w:t xml:space="preserve">, </w:t>
      </w:r>
      <w:r w:rsidR="000F52B6" w:rsidRPr="00C501A5">
        <w:rPr>
          <w:i/>
          <w:szCs w:val="24"/>
        </w:rPr>
        <w:t>The Origins of Order: Self-Organization and Selection in Evolution</w:t>
      </w:r>
      <w:r w:rsidR="000F52B6" w:rsidRPr="00C501A5">
        <w:rPr>
          <w:szCs w:val="24"/>
        </w:rPr>
        <w:t>, Oxford University Press, New York, NY.</w:t>
      </w:r>
    </w:p>
    <w:p w14:paraId="460D29D1" w14:textId="77777777" w:rsidR="0049056E" w:rsidRPr="00C501A5" w:rsidRDefault="0049056E" w:rsidP="000A403D">
      <w:pPr>
        <w:spacing w:line="240" w:lineRule="auto"/>
        <w:ind w:left="540" w:hanging="540"/>
        <w:rPr>
          <w:szCs w:val="24"/>
        </w:rPr>
      </w:pPr>
    </w:p>
    <w:p w14:paraId="020A18DC" w14:textId="77777777" w:rsidR="0049056E" w:rsidRPr="00C501A5" w:rsidRDefault="0049056E" w:rsidP="000A403D">
      <w:pPr>
        <w:spacing w:line="240" w:lineRule="auto"/>
        <w:ind w:left="540" w:hanging="540"/>
        <w:rPr>
          <w:szCs w:val="24"/>
        </w:rPr>
      </w:pPr>
      <w:r w:rsidRPr="00C501A5">
        <w:rPr>
          <w:szCs w:val="24"/>
        </w:rPr>
        <w:t>Kauf</w:t>
      </w:r>
      <w:r w:rsidR="000F52B6" w:rsidRPr="00C501A5">
        <w:rPr>
          <w:szCs w:val="24"/>
        </w:rPr>
        <w:t>f</w:t>
      </w:r>
      <w:r w:rsidRPr="00C501A5">
        <w:rPr>
          <w:szCs w:val="24"/>
        </w:rPr>
        <w:t>man,</w:t>
      </w:r>
      <w:r w:rsidR="00DA4156" w:rsidRPr="00C501A5">
        <w:rPr>
          <w:szCs w:val="24"/>
        </w:rPr>
        <w:t xml:space="preserve"> S., Lobo, J. and Macready, W </w:t>
      </w:r>
      <w:r w:rsidRPr="00C501A5">
        <w:rPr>
          <w:szCs w:val="24"/>
        </w:rPr>
        <w:t>(2000)</w:t>
      </w:r>
      <w:r w:rsidR="00DA4156" w:rsidRPr="00C501A5">
        <w:rPr>
          <w:szCs w:val="24"/>
        </w:rPr>
        <w:t>, “Optimal search on a technology landscape”, Journal of Economic Behavior and Organization, Vol. 43, No. 2, p. 141-166.</w:t>
      </w:r>
    </w:p>
    <w:p w14:paraId="586872E8" w14:textId="77777777" w:rsidR="004A37D5" w:rsidRDefault="004A37D5" w:rsidP="000A403D">
      <w:pPr>
        <w:spacing w:line="240" w:lineRule="auto"/>
        <w:ind w:left="540" w:hanging="540"/>
        <w:rPr>
          <w:szCs w:val="24"/>
        </w:rPr>
      </w:pPr>
    </w:p>
    <w:p w14:paraId="3A0D16F6" w14:textId="77777777" w:rsidR="00F341BD" w:rsidRPr="00F341BD" w:rsidRDefault="00F341BD" w:rsidP="00F341BD">
      <w:pPr>
        <w:spacing w:line="240" w:lineRule="auto"/>
        <w:ind w:left="540" w:hanging="540"/>
        <w:rPr>
          <w:szCs w:val="24"/>
        </w:rPr>
      </w:pPr>
      <w:r w:rsidRPr="00F341BD">
        <w:rPr>
          <w:szCs w:val="24"/>
        </w:rPr>
        <w:t xml:space="preserve">Kortum, S. and J. Lerner, 2000, “Assessing the Contribution of Venture Capital to Innovation,” Rand Journal of Economics, Vol. 31, 674-692. </w:t>
      </w:r>
    </w:p>
    <w:p w14:paraId="23369C55" w14:textId="77777777" w:rsidR="00F341BD" w:rsidRPr="00C501A5" w:rsidRDefault="00F341BD" w:rsidP="000A403D">
      <w:pPr>
        <w:spacing w:line="240" w:lineRule="auto"/>
        <w:ind w:left="540" w:hanging="540"/>
        <w:rPr>
          <w:szCs w:val="24"/>
        </w:rPr>
      </w:pPr>
    </w:p>
    <w:p w14:paraId="01182EDE" w14:textId="77777777" w:rsidR="004A37D5" w:rsidRPr="00C501A5" w:rsidRDefault="004A37D5" w:rsidP="000A403D">
      <w:pPr>
        <w:spacing w:line="240" w:lineRule="auto"/>
        <w:ind w:left="540" w:hanging="540"/>
        <w:rPr>
          <w:szCs w:val="24"/>
        </w:rPr>
      </w:pPr>
      <w:r w:rsidRPr="00C501A5">
        <w:rPr>
          <w:szCs w:val="24"/>
        </w:rPr>
        <w:t>Klepper</w:t>
      </w:r>
      <w:r w:rsidR="00DA4156" w:rsidRPr="00C501A5">
        <w:rPr>
          <w:szCs w:val="24"/>
        </w:rPr>
        <w:t>, S</w:t>
      </w:r>
      <w:r w:rsidRPr="00C501A5">
        <w:rPr>
          <w:szCs w:val="24"/>
        </w:rPr>
        <w:t xml:space="preserve"> (1996)</w:t>
      </w:r>
      <w:r w:rsidR="00DA4156" w:rsidRPr="00C501A5">
        <w:rPr>
          <w:szCs w:val="24"/>
        </w:rPr>
        <w:t>, “Entry, Exit, Growth, and Innovation over the Product Life Cycle”, American Economic Review, Vol. 86, No. 3, p. 562-583.</w:t>
      </w:r>
    </w:p>
    <w:p w14:paraId="17CAA0CA" w14:textId="77777777" w:rsidR="00312F88" w:rsidRPr="00C501A5" w:rsidRDefault="00312F88" w:rsidP="000A403D">
      <w:pPr>
        <w:spacing w:line="240" w:lineRule="auto"/>
        <w:ind w:left="540" w:hanging="540"/>
        <w:rPr>
          <w:szCs w:val="24"/>
        </w:rPr>
      </w:pPr>
    </w:p>
    <w:p w14:paraId="53872A51" w14:textId="77777777" w:rsidR="00863A46" w:rsidRPr="00C501A5" w:rsidRDefault="00863A46" w:rsidP="000A403D">
      <w:pPr>
        <w:spacing w:line="240" w:lineRule="auto"/>
        <w:ind w:left="540" w:hanging="540"/>
        <w:rPr>
          <w:szCs w:val="24"/>
        </w:rPr>
      </w:pPr>
      <w:r w:rsidRPr="00C501A5">
        <w:rPr>
          <w:szCs w:val="24"/>
        </w:rPr>
        <w:t>Kornish, L. and Ulrich, K. (2011), “Opportunity Spaces in Innovation: Empirical Analysis of Large Samples of Ideas”, Management Science, Vol</w:t>
      </w:r>
      <w:r w:rsidR="000F6454" w:rsidRPr="00C501A5">
        <w:rPr>
          <w:szCs w:val="24"/>
        </w:rPr>
        <w:t>.</w:t>
      </w:r>
      <w:r w:rsidRPr="00C501A5">
        <w:rPr>
          <w:szCs w:val="24"/>
        </w:rPr>
        <w:t xml:space="preserve"> 57, p. 107-128.</w:t>
      </w:r>
    </w:p>
    <w:p w14:paraId="036F4EF7" w14:textId="77777777" w:rsidR="00863A46" w:rsidRPr="00C501A5" w:rsidRDefault="00863A46" w:rsidP="000A403D">
      <w:pPr>
        <w:spacing w:line="240" w:lineRule="auto"/>
        <w:ind w:left="540" w:hanging="540"/>
        <w:rPr>
          <w:szCs w:val="24"/>
        </w:rPr>
      </w:pPr>
    </w:p>
    <w:p w14:paraId="60351A51" w14:textId="77777777" w:rsidR="00312F88" w:rsidRPr="00C501A5" w:rsidRDefault="00312F88" w:rsidP="000A403D">
      <w:pPr>
        <w:spacing w:line="240" w:lineRule="auto"/>
        <w:ind w:left="540" w:hanging="540"/>
        <w:rPr>
          <w:szCs w:val="24"/>
        </w:rPr>
      </w:pPr>
      <w:r w:rsidRPr="00C501A5">
        <w:rPr>
          <w:szCs w:val="24"/>
        </w:rPr>
        <w:t>Lamont, O., Polk, C. and Saa-Requejo, J. (2001), “Financial constraints and stock returns”, Review of Financial Studies, Vol. 14, No. 2, p. 529-554.</w:t>
      </w:r>
    </w:p>
    <w:p w14:paraId="703F854B" w14:textId="77777777" w:rsidR="0049056E" w:rsidRPr="00C501A5" w:rsidRDefault="0049056E" w:rsidP="000A403D">
      <w:pPr>
        <w:spacing w:line="240" w:lineRule="auto"/>
        <w:ind w:left="540" w:hanging="540"/>
        <w:rPr>
          <w:szCs w:val="24"/>
        </w:rPr>
      </w:pPr>
    </w:p>
    <w:p w14:paraId="4FE96F5A" w14:textId="77777777" w:rsidR="00A670AD" w:rsidRDefault="00A670AD" w:rsidP="000A403D">
      <w:pPr>
        <w:spacing w:line="240" w:lineRule="auto"/>
        <w:ind w:left="540" w:hanging="540"/>
        <w:rPr>
          <w:szCs w:val="24"/>
        </w:rPr>
      </w:pPr>
      <w:r w:rsidRPr="00A670AD">
        <w:rPr>
          <w:szCs w:val="24"/>
        </w:rPr>
        <w:t>Lerner, J., M. Sorensen, and P. Stromberg, 2010, “Private Equity and Long-run Investment: The Case of Innovation,” Journal of Finance, forthcoming</w:t>
      </w:r>
    </w:p>
    <w:p w14:paraId="4961B91F" w14:textId="77777777" w:rsidR="00A670AD" w:rsidRPr="00C501A5" w:rsidRDefault="00A670AD" w:rsidP="000A403D">
      <w:pPr>
        <w:spacing w:line="240" w:lineRule="auto"/>
        <w:ind w:left="540" w:hanging="540"/>
        <w:rPr>
          <w:szCs w:val="24"/>
        </w:rPr>
      </w:pPr>
    </w:p>
    <w:p w14:paraId="4507A38B" w14:textId="77777777" w:rsidR="004A37D5" w:rsidRPr="00C501A5" w:rsidRDefault="004A37D5" w:rsidP="000A403D">
      <w:pPr>
        <w:spacing w:line="240" w:lineRule="auto"/>
        <w:ind w:left="540" w:hanging="540"/>
        <w:rPr>
          <w:szCs w:val="24"/>
        </w:rPr>
      </w:pPr>
      <w:r w:rsidRPr="00C501A5">
        <w:rPr>
          <w:szCs w:val="24"/>
        </w:rPr>
        <w:t>Levinthal</w:t>
      </w:r>
      <w:r w:rsidR="00FF041F" w:rsidRPr="00C501A5">
        <w:rPr>
          <w:szCs w:val="24"/>
        </w:rPr>
        <w:t>, D.</w:t>
      </w:r>
      <w:r w:rsidRPr="00C501A5">
        <w:rPr>
          <w:szCs w:val="24"/>
        </w:rPr>
        <w:t xml:space="preserve"> (1997)</w:t>
      </w:r>
      <w:r w:rsidR="00FF041F" w:rsidRPr="00C501A5">
        <w:rPr>
          <w:szCs w:val="24"/>
        </w:rPr>
        <w:t>, “Adaptation on Rugged Landscapes”, Management Science, Vol. 43, No, 7, p. 934-9500</w:t>
      </w:r>
    </w:p>
    <w:p w14:paraId="5119D7B3" w14:textId="77777777" w:rsidR="004A37D5" w:rsidRPr="00C501A5" w:rsidRDefault="004A37D5" w:rsidP="000A403D">
      <w:pPr>
        <w:spacing w:line="240" w:lineRule="auto"/>
        <w:ind w:left="540" w:hanging="540"/>
        <w:rPr>
          <w:szCs w:val="24"/>
        </w:rPr>
      </w:pPr>
    </w:p>
    <w:p w14:paraId="6774BD73" w14:textId="77777777" w:rsidR="0049056E" w:rsidRPr="00C501A5" w:rsidRDefault="0049056E" w:rsidP="000A403D">
      <w:pPr>
        <w:spacing w:line="240" w:lineRule="auto"/>
        <w:ind w:left="540" w:hanging="540"/>
        <w:rPr>
          <w:szCs w:val="24"/>
        </w:rPr>
      </w:pPr>
      <w:r w:rsidRPr="00C501A5">
        <w:rPr>
          <w:szCs w:val="24"/>
        </w:rPr>
        <w:t>Levinthal</w:t>
      </w:r>
      <w:r w:rsidR="00FF041F" w:rsidRPr="00C501A5">
        <w:rPr>
          <w:szCs w:val="24"/>
        </w:rPr>
        <w:t>, D.</w:t>
      </w:r>
      <w:r w:rsidRPr="00C501A5">
        <w:rPr>
          <w:szCs w:val="24"/>
        </w:rPr>
        <w:t xml:space="preserve"> and March</w:t>
      </w:r>
      <w:r w:rsidR="00FF041F" w:rsidRPr="00C501A5">
        <w:rPr>
          <w:szCs w:val="24"/>
        </w:rPr>
        <w:t>, J.</w:t>
      </w:r>
      <w:r w:rsidRPr="00C501A5">
        <w:rPr>
          <w:szCs w:val="24"/>
        </w:rPr>
        <w:t xml:space="preserve"> (1981)</w:t>
      </w:r>
      <w:r w:rsidR="00FF041F" w:rsidRPr="00C501A5">
        <w:rPr>
          <w:szCs w:val="24"/>
        </w:rPr>
        <w:t>, “A model of adaptive organizational search”, Journal of Economic Behavior &amp; Organization, Vol. 2, No. 4, p. 307-333.</w:t>
      </w:r>
    </w:p>
    <w:p w14:paraId="0494D34D" w14:textId="77777777" w:rsidR="0049056E" w:rsidRPr="00C501A5" w:rsidRDefault="0049056E" w:rsidP="000A403D">
      <w:pPr>
        <w:spacing w:line="240" w:lineRule="auto"/>
        <w:ind w:left="540" w:hanging="540"/>
        <w:rPr>
          <w:szCs w:val="24"/>
        </w:rPr>
      </w:pPr>
    </w:p>
    <w:p w14:paraId="5C7AE160" w14:textId="77777777" w:rsidR="007C26E2" w:rsidRPr="00C501A5" w:rsidRDefault="007C26E2" w:rsidP="000A403D">
      <w:pPr>
        <w:spacing w:line="240" w:lineRule="auto"/>
        <w:ind w:left="540" w:hanging="540"/>
        <w:rPr>
          <w:szCs w:val="24"/>
        </w:rPr>
      </w:pPr>
      <w:r w:rsidRPr="00C501A5">
        <w:rPr>
          <w:szCs w:val="24"/>
        </w:rPr>
        <w:lastRenderedPageBreak/>
        <w:t>Levinthal</w:t>
      </w:r>
      <w:r w:rsidR="00FF041F" w:rsidRPr="00C501A5">
        <w:rPr>
          <w:szCs w:val="24"/>
        </w:rPr>
        <w:t>, D.</w:t>
      </w:r>
      <w:r w:rsidRPr="00C501A5">
        <w:rPr>
          <w:szCs w:val="24"/>
        </w:rPr>
        <w:t xml:space="preserve"> and March</w:t>
      </w:r>
      <w:r w:rsidR="00FF041F" w:rsidRPr="00C501A5">
        <w:rPr>
          <w:szCs w:val="24"/>
        </w:rPr>
        <w:t>, J.</w:t>
      </w:r>
      <w:r w:rsidRPr="00C501A5">
        <w:rPr>
          <w:szCs w:val="24"/>
        </w:rPr>
        <w:t xml:space="preserve"> (1993)</w:t>
      </w:r>
      <w:r w:rsidR="00FF041F" w:rsidRPr="00C501A5">
        <w:rPr>
          <w:szCs w:val="24"/>
        </w:rPr>
        <w:t>, “The Myopia of Learning”, Strategic Management Journal, Vol. 14, No. S2, p. 95-112.</w:t>
      </w:r>
    </w:p>
    <w:p w14:paraId="712506C0" w14:textId="77777777" w:rsidR="007C26E2" w:rsidRDefault="007C26E2" w:rsidP="000A403D">
      <w:pPr>
        <w:spacing w:line="240" w:lineRule="auto"/>
        <w:ind w:left="540" w:hanging="540"/>
        <w:rPr>
          <w:szCs w:val="24"/>
        </w:rPr>
      </w:pPr>
    </w:p>
    <w:p w14:paraId="3480DCA7" w14:textId="77777777" w:rsidR="00A670AD" w:rsidRPr="00A670AD" w:rsidRDefault="00A670AD" w:rsidP="00A670AD">
      <w:pPr>
        <w:spacing w:line="240" w:lineRule="auto"/>
        <w:ind w:left="540" w:hanging="540"/>
        <w:rPr>
          <w:szCs w:val="24"/>
        </w:rPr>
      </w:pPr>
      <w:r w:rsidRPr="00A670AD">
        <w:rPr>
          <w:szCs w:val="24"/>
        </w:rPr>
        <w:t xml:space="preserve">Li, D, </w:t>
      </w:r>
      <w:r>
        <w:rPr>
          <w:szCs w:val="24"/>
        </w:rPr>
        <w:t>2011</w:t>
      </w:r>
      <w:r w:rsidRPr="00A670AD">
        <w:rPr>
          <w:szCs w:val="24"/>
        </w:rPr>
        <w:t>, When Less is More: Financial Constraints and Innovative Efficiency, working paper.</w:t>
      </w:r>
    </w:p>
    <w:p w14:paraId="4E9DB188" w14:textId="77777777" w:rsidR="00A670AD" w:rsidRPr="00C501A5" w:rsidRDefault="00A670AD" w:rsidP="00A670AD">
      <w:pPr>
        <w:pStyle w:val="Default"/>
      </w:pPr>
    </w:p>
    <w:p w14:paraId="12B09775" w14:textId="77777777" w:rsidR="0049056E" w:rsidRPr="00C501A5" w:rsidRDefault="0049056E" w:rsidP="000A403D">
      <w:pPr>
        <w:spacing w:line="240" w:lineRule="auto"/>
        <w:ind w:left="540" w:hanging="540"/>
        <w:rPr>
          <w:szCs w:val="24"/>
        </w:rPr>
      </w:pPr>
      <w:r w:rsidRPr="00C501A5">
        <w:rPr>
          <w:szCs w:val="24"/>
        </w:rPr>
        <w:t>Li</w:t>
      </w:r>
      <w:r w:rsidR="00FF041F" w:rsidRPr="00C501A5">
        <w:rPr>
          <w:szCs w:val="24"/>
        </w:rPr>
        <w:t>p</w:t>
      </w:r>
      <w:r w:rsidRPr="00C501A5">
        <w:rPr>
          <w:szCs w:val="24"/>
        </w:rPr>
        <w:t>pman</w:t>
      </w:r>
      <w:r w:rsidR="00FF041F" w:rsidRPr="00C501A5">
        <w:rPr>
          <w:szCs w:val="24"/>
        </w:rPr>
        <w:t>, S.</w:t>
      </w:r>
      <w:r w:rsidRPr="00C501A5">
        <w:rPr>
          <w:szCs w:val="24"/>
        </w:rPr>
        <w:t xml:space="preserve"> and McCardle</w:t>
      </w:r>
      <w:r w:rsidR="00FF041F" w:rsidRPr="00C501A5">
        <w:rPr>
          <w:szCs w:val="24"/>
        </w:rPr>
        <w:t>, K</w:t>
      </w:r>
      <w:r w:rsidRPr="00C501A5">
        <w:rPr>
          <w:szCs w:val="24"/>
        </w:rPr>
        <w:t xml:space="preserve"> (1991)</w:t>
      </w:r>
      <w:r w:rsidR="00FF041F" w:rsidRPr="00C501A5">
        <w:rPr>
          <w:szCs w:val="24"/>
        </w:rPr>
        <w:t xml:space="preserve">, “Uncertain Search: A Model of Search among Technologies of Uncertain Values”, Management Science, Vol. 37, No. 11, p. </w:t>
      </w:r>
      <w:r w:rsidR="008412EF" w:rsidRPr="00C501A5">
        <w:rPr>
          <w:szCs w:val="24"/>
        </w:rPr>
        <w:t>1474-1490.</w:t>
      </w:r>
    </w:p>
    <w:p w14:paraId="1BAF304F" w14:textId="77777777" w:rsidR="0049056E" w:rsidRPr="00C501A5" w:rsidRDefault="0049056E" w:rsidP="000A403D">
      <w:pPr>
        <w:spacing w:line="240" w:lineRule="auto"/>
        <w:ind w:left="540" w:hanging="540"/>
        <w:rPr>
          <w:szCs w:val="24"/>
        </w:rPr>
      </w:pPr>
    </w:p>
    <w:p w14:paraId="2ADD0125" w14:textId="77777777" w:rsidR="0049056E" w:rsidRPr="00C501A5" w:rsidRDefault="0049056E" w:rsidP="000A403D">
      <w:pPr>
        <w:spacing w:line="240" w:lineRule="auto"/>
        <w:ind w:left="540" w:hanging="540"/>
        <w:rPr>
          <w:szCs w:val="24"/>
        </w:rPr>
      </w:pPr>
      <w:r w:rsidRPr="00C501A5">
        <w:rPr>
          <w:szCs w:val="24"/>
        </w:rPr>
        <w:t>Loch</w:t>
      </w:r>
      <w:r w:rsidR="008412EF" w:rsidRPr="00C501A5">
        <w:rPr>
          <w:szCs w:val="24"/>
        </w:rPr>
        <w:t>, C.</w:t>
      </w:r>
      <w:r w:rsidRPr="00C501A5">
        <w:rPr>
          <w:szCs w:val="24"/>
        </w:rPr>
        <w:t xml:space="preserve"> and Kavadias</w:t>
      </w:r>
      <w:r w:rsidR="008412EF" w:rsidRPr="00C501A5">
        <w:rPr>
          <w:szCs w:val="24"/>
        </w:rPr>
        <w:t>, S.</w:t>
      </w:r>
      <w:r w:rsidRPr="00C501A5">
        <w:rPr>
          <w:szCs w:val="24"/>
        </w:rPr>
        <w:t xml:space="preserve"> (200</w:t>
      </w:r>
      <w:r w:rsidR="006D636C" w:rsidRPr="00C501A5">
        <w:rPr>
          <w:szCs w:val="24"/>
        </w:rPr>
        <w:t>8</w:t>
      </w:r>
      <w:r w:rsidRPr="00C501A5">
        <w:rPr>
          <w:szCs w:val="24"/>
        </w:rPr>
        <w:t>)</w:t>
      </w:r>
      <w:r w:rsidR="008412EF" w:rsidRPr="00C501A5">
        <w:rPr>
          <w:szCs w:val="24"/>
        </w:rPr>
        <w:t>, “Managing new product development: An evolutionary framework</w:t>
      </w:r>
      <w:r w:rsidR="006D636C" w:rsidRPr="00C501A5">
        <w:rPr>
          <w:szCs w:val="24"/>
        </w:rPr>
        <w:t xml:space="preserve">”, in C. Loch and S. Kavadias, </w:t>
      </w:r>
      <w:r w:rsidR="006D636C" w:rsidRPr="00C501A5">
        <w:rPr>
          <w:i/>
          <w:szCs w:val="24"/>
        </w:rPr>
        <w:t>Handbook of New Product Development Management</w:t>
      </w:r>
      <w:r w:rsidR="006D636C" w:rsidRPr="00C501A5">
        <w:rPr>
          <w:szCs w:val="24"/>
        </w:rPr>
        <w:t>, Butterworth-Heinemann, Oxford, UK.</w:t>
      </w:r>
    </w:p>
    <w:p w14:paraId="7B81B5FD" w14:textId="77777777" w:rsidR="0049056E" w:rsidRPr="00C501A5" w:rsidRDefault="0049056E" w:rsidP="000A403D">
      <w:pPr>
        <w:spacing w:line="240" w:lineRule="auto"/>
        <w:ind w:left="540" w:hanging="540"/>
        <w:rPr>
          <w:szCs w:val="24"/>
        </w:rPr>
      </w:pPr>
    </w:p>
    <w:p w14:paraId="3A2FAB0A" w14:textId="77777777" w:rsidR="0049056E" w:rsidRPr="00C501A5" w:rsidRDefault="0049056E" w:rsidP="000A403D">
      <w:pPr>
        <w:spacing w:line="240" w:lineRule="auto"/>
        <w:ind w:left="540" w:hanging="540"/>
        <w:rPr>
          <w:szCs w:val="24"/>
        </w:rPr>
      </w:pPr>
      <w:r w:rsidRPr="00C501A5">
        <w:rPr>
          <w:szCs w:val="24"/>
        </w:rPr>
        <w:t>Nelson</w:t>
      </w:r>
      <w:r w:rsidR="006D636C" w:rsidRPr="00C501A5">
        <w:rPr>
          <w:szCs w:val="24"/>
        </w:rPr>
        <w:t>, R.</w:t>
      </w:r>
      <w:r w:rsidRPr="00C501A5">
        <w:rPr>
          <w:szCs w:val="24"/>
        </w:rPr>
        <w:t xml:space="preserve"> and Winter</w:t>
      </w:r>
      <w:r w:rsidR="006D636C" w:rsidRPr="00C501A5">
        <w:rPr>
          <w:szCs w:val="24"/>
        </w:rPr>
        <w:t>, S.</w:t>
      </w:r>
      <w:r w:rsidRPr="00C501A5">
        <w:rPr>
          <w:szCs w:val="24"/>
        </w:rPr>
        <w:t xml:space="preserve"> (1982)</w:t>
      </w:r>
      <w:r w:rsidR="006D636C" w:rsidRPr="00C501A5">
        <w:rPr>
          <w:szCs w:val="24"/>
        </w:rPr>
        <w:t xml:space="preserve">, </w:t>
      </w:r>
      <w:r w:rsidR="006D636C" w:rsidRPr="00C501A5">
        <w:rPr>
          <w:i/>
          <w:szCs w:val="24"/>
        </w:rPr>
        <w:t>An Evolutionary Theory of Economic Change</w:t>
      </w:r>
      <w:r w:rsidR="006D636C" w:rsidRPr="00C501A5">
        <w:rPr>
          <w:szCs w:val="24"/>
        </w:rPr>
        <w:t>, Harvard University Press, Cambridge, MA.</w:t>
      </w:r>
    </w:p>
    <w:p w14:paraId="51C1697C" w14:textId="77777777" w:rsidR="001464F0" w:rsidRDefault="001464F0" w:rsidP="000A403D">
      <w:pPr>
        <w:spacing w:line="240" w:lineRule="auto"/>
        <w:ind w:left="540" w:hanging="540"/>
        <w:rPr>
          <w:szCs w:val="24"/>
        </w:rPr>
      </w:pPr>
    </w:p>
    <w:p w14:paraId="03F8A57F" w14:textId="77777777" w:rsidR="00F341BD" w:rsidRPr="00F341BD" w:rsidRDefault="00F341BD" w:rsidP="00F341BD">
      <w:pPr>
        <w:spacing w:line="240" w:lineRule="auto"/>
        <w:ind w:left="540" w:hanging="540"/>
        <w:rPr>
          <w:szCs w:val="24"/>
        </w:rPr>
      </w:pPr>
      <w:r w:rsidRPr="00F341BD">
        <w:rPr>
          <w:szCs w:val="24"/>
        </w:rPr>
        <w:t>Manso, G., 2010, “Motivating Innovation,” Journal of Finance, forthcoming.</w:t>
      </w:r>
    </w:p>
    <w:p w14:paraId="74F1BEBE" w14:textId="77777777" w:rsidR="00F341BD" w:rsidRPr="00C501A5" w:rsidRDefault="00F341BD" w:rsidP="000A403D">
      <w:pPr>
        <w:spacing w:line="240" w:lineRule="auto"/>
        <w:ind w:left="540" w:hanging="540"/>
        <w:rPr>
          <w:szCs w:val="24"/>
        </w:rPr>
      </w:pPr>
    </w:p>
    <w:p w14:paraId="792F7568" w14:textId="77777777" w:rsidR="0049056E" w:rsidRPr="00C501A5" w:rsidRDefault="0049056E" w:rsidP="000A403D">
      <w:pPr>
        <w:spacing w:line="240" w:lineRule="auto"/>
        <w:ind w:left="540" w:hanging="540"/>
        <w:rPr>
          <w:szCs w:val="24"/>
        </w:rPr>
      </w:pPr>
      <w:r w:rsidRPr="00C501A5">
        <w:rPr>
          <w:szCs w:val="24"/>
        </w:rPr>
        <w:t>March</w:t>
      </w:r>
      <w:r w:rsidR="001464F0" w:rsidRPr="00C501A5">
        <w:rPr>
          <w:szCs w:val="24"/>
        </w:rPr>
        <w:t>, J.</w:t>
      </w:r>
      <w:r w:rsidRPr="00C501A5">
        <w:rPr>
          <w:szCs w:val="24"/>
        </w:rPr>
        <w:t xml:space="preserve"> (1991)</w:t>
      </w:r>
      <w:r w:rsidR="001464F0" w:rsidRPr="00C501A5">
        <w:rPr>
          <w:szCs w:val="24"/>
        </w:rPr>
        <w:t>, “Exploration and Exploitation in Organizational Learning”, Vol. 2, No. 1, p. 71-87.</w:t>
      </w:r>
    </w:p>
    <w:p w14:paraId="2CB816AF" w14:textId="77777777" w:rsidR="004A37D5" w:rsidRPr="00C501A5" w:rsidRDefault="004A37D5" w:rsidP="000A403D">
      <w:pPr>
        <w:spacing w:line="240" w:lineRule="auto"/>
        <w:ind w:left="540" w:hanging="540"/>
        <w:rPr>
          <w:szCs w:val="24"/>
        </w:rPr>
      </w:pPr>
    </w:p>
    <w:p w14:paraId="2D4B13D0" w14:textId="77777777" w:rsidR="004A37D5" w:rsidRPr="00C501A5" w:rsidRDefault="004A37D5" w:rsidP="000A403D">
      <w:pPr>
        <w:spacing w:line="240" w:lineRule="auto"/>
        <w:ind w:left="540" w:hanging="540"/>
        <w:rPr>
          <w:szCs w:val="24"/>
        </w:rPr>
      </w:pPr>
      <w:r w:rsidRPr="00C501A5">
        <w:rPr>
          <w:szCs w:val="24"/>
        </w:rPr>
        <w:t>Mihm,</w:t>
      </w:r>
      <w:r w:rsidR="001464F0" w:rsidRPr="00C501A5">
        <w:rPr>
          <w:szCs w:val="24"/>
        </w:rPr>
        <w:t xml:space="preserve"> J.,</w:t>
      </w:r>
      <w:r w:rsidRPr="00C501A5">
        <w:rPr>
          <w:szCs w:val="24"/>
        </w:rPr>
        <w:t xml:space="preserve"> Loch,</w:t>
      </w:r>
      <w:r w:rsidR="001464F0" w:rsidRPr="00C501A5">
        <w:rPr>
          <w:szCs w:val="24"/>
        </w:rPr>
        <w:t xml:space="preserve"> C.</w:t>
      </w:r>
      <w:r w:rsidRPr="00C501A5">
        <w:rPr>
          <w:szCs w:val="24"/>
        </w:rPr>
        <w:t xml:space="preserve"> and </w:t>
      </w:r>
      <w:r w:rsidR="001464F0" w:rsidRPr="00C501A5">
        <w:rPr>
          <w:szCs w:val="24"/>
        </w:rPr>
        <w:t xml:space="preserve">Huchzermeier, A </w:t>
      </w:r>
      <w:r w:rsidRPr="00C501A5">
        <w:rPr>
          <w:szCs w:val="24"/>
        </w:rPr>
        <w:t>(2003)</w:t>
      </w:r>
      <w:r w:rsidR="001464F0" w:rsidRPr="00C501A5">
        <w:rPr>
          <w:szCs w:val="24"/>
        </w:rPr>
        <w:t>, “Problem-Solving Oscillations in Complex Engineering Projects”, Management Science, Vol. 49, No. 6, p. 733-750.</w:t>
      </w:r>
    </w:p>
    <w:p w14:paraId="3443DD0B" w14:textId="77777777" w:rsidR="0049056E" w:rsidRDefault="0049056E" w:rsidP="000A403D">
      <w:pPr>
        <w:spacing w:line="240" w:lineRule="auto"/>
        <w:ind w:left="540" w:hanging="540"/>
        <w:rPr>
          <w:szCs w:val="24"/>
        </w:rPr>
      </w:pPr>
    </w:p>
    <w:p w14:paraId="2A83B79A" w14:textId="77777777" w:rsidR="00A670AD" w:rsidRPr="00A670AD" w:rsidRDefault="00A670AD" w:rsidP="00A670AD">
      <w:pPr>
        <w:spacing w:line="240" w:lineRule="auto"/>
        <w:ind w:left="540" w:hanging="540"/>
        <w:rPr>
          <w:szCs w:val="24"/>
        </w:rPr>
      </w:pPr>
      <w:r w:rsidRPr="00A670AD">
        <w:rPr>
          <w:szCs w:val="24"/>
        </w:rPr>
        <w:t xml:space="preserve">Phillips, G., and A. Zhdanov, 2011, “R&amp;D and the Market for Acquisitions”, working paper. </w:t>
      </w:r>
    </w:p>
    <w:p w14:paraId="1A276929" w14:textId="77777777" w:rsidR="00A670AD" w:rsidRDefault="00A670AD" w:rsidP="000A403D">
      <w:pPr>
        <w:spacing w:line="240" w:lineRule="auto"/>
        <w:ind w:left="540" w:hanging="540"/>
        <w:rPr>
          <w:szCs w:val="24"/>
        </w:rPr>
      </w:pPr>
    </w:p>
    <w:p w14:paraId="74FA180B" w14:textId="77777777" w:rsidR="00A670AD" w:rsidRPr="00A670AD" w:rsidRDefault="00A670AD" w:rsidP="00A670AD">
      <w:pPr>
        <w:spacing w:line="240" w:lineRule="auto"/>
        <w:ind w:left="540" w:hanging="540"/>
        <w:rPr>
          <w:szCs w:val="24"/>
        </w:rPr>
      </w:pPr>
      <w:r w:rsidRPr="00A670AD">
        <w:rPr>
          <w:szCs w:val="24"/>
        </w:rPr>
        <w:t xml:space="preserve">Rajan, R., Servaes, H. and L. Zingales, 2000, “The Cost of Diversity: The Diversification Discount and Inefficient Investment,” Journal of Finance, Vol. 55, 35-80. </w:t>
      </w:r>
    </w:p>
    <w:p w14:paraId="39794925" w14:textId="77777777" w:rsidR="00A670AD" w:rsidRPr="00C501A5" w:rsidRDefault="00A670AD" w:rsidP="000A403D">
      <w:pPr>
        <w:spacing w:line="240" w:lineRule="auto"/>
        <w:ind w:left="540" w:hanging="540"/>
        <w:rPr>
          <w:szCs w:val="24"/>
        </w:rPr>
      </w:pPr>
    </w:p>
    <w:p w14:paraId="7CF7E0B0" w14:textId="77777777" w:rsidR="004A37D5" w:rsidRPr="00C501A5" w:rsidRDefault="004A37D5" w:rsidP="000A403D">
      <w:pPr>
        <w:spacing w:line="240" w:lineRule="auto"/>
        <w:ind w:left="540" w:hanging="540"/>
        <w:rPr>
          <w:szCs w:val="24"/>
        </w:rPr>
      </w:pPr>
      <w:r w:rsidRPr="00C501A5">
        <w:rPr>
          <w:szCs w:val="24"/>
        </w:rPr>
        <w:t>Rivkin</w:t>
      </w:r>
      <w:r w:rsidR="001464F0" w:rsidRPr="00C501A5">
        <w:rPr>
          <w:szCs w:val="24"/>
        </w:rPr>
        <w:t>, J.</w:t>
      </w:r>
      <w:r w:rsidRPr="00C501A5">
        <w:rPr>
          <w:szCs w:val="24"/>
        </w:rPr>
        <w:t xml:space="preserve"> (2001)</w:t>
      </w:r>
      <w:r w:rsidR="001464F0" w:rsidRPr="00C501A5">
        <w:rPr>
          <w:szCs w:val="24"/>
        </w:rPr>
        <w:t>, “Reproducing Knowledge: Replication without Imitation at Moderate Complexity”, Organization Science, Vol. 12, No. 3, p. 274-293.</w:t>
      </w:r>
    </w:p>
    <w:p w14:paraId="4C73AE62" w14:textId="77777777" w:rsidR="004A37D5" w:rsidRPr="00C501A5" w:rsidRDefault="004A37D5" w:rsidP="000A403D">
      <w:pPr>
        <w:spacing w:line="240" w:lineRule="auto"/>
        <w:ind w:left="540" w:hanging="540"/>
        <w:rPr>
          <w:szCs w:val="24"/>
        </w:rPr>
      </w:pPr>
    </w:p>
    <w:p w14:paraId="0CF5B58E" w14:textId="77777777" w:rsidR="0049056E" w:rsidRPr="00C501A5" w:rsidRDefault="0049056E" w:rsidP="000A403D">
      <w:pPr>
        <w:spacing w:line="240" w:lineRule="auto"/>
        <w:ind w:left="540" w:hanging="540"/>
        <w:rPr>
          <w:szCs w:val="24"/>
        </w:rPr>
      </w:pPr>
      <w:r w:rsidRPr="00C501A5">
        <w:rPr>
          <w:szCs w:val="24"/>
        </w:rPr>
        <w:t>Rivkin</w:t>
      </w:r>
      <w:r w:rsidR="001464F0" w:rsidRPr="00C501A5">
        <w:rPr>
          <w:szCs w:val="24"/>
        </w:rPr>
        <w:t>, J</w:t>
      </w:r>
      <w:r w:rsidRPr="00C501A5">
        <w:rPr>
          <w:szCs w:val="24"/>
        </w:rPr>
        <w:t xml:space="preserve"> and Siggelkow</w:t>
      </w:r>
      <w:r w:rsidR="001464F0" w:rsidRPr="00C501A5">
        <w:rPr>
          <w:szCs w:val="24"/>
        </w:rPr>
        <w:t>, N.</w:t>
      </w:r>
      <w:r w:rsidRPr="00C501A5">
        <w:rPr>
          <w:szCs w:val="24"/>
        </w:rPr>
        <w:t xml:space="preserve"> (2003)</w:t>
      </w:r>
      <w:r w:rsidR="001464F0" w:rsidRPr="00C501A5">
        <w:rPr>
          <w:szCs w:val="24"/>
        </w:rPr>
        <w:t>, “Balancing Search and Stability: Interdependencies among Elements Organizational Design”, Management Science, Vol. 49, No. 3, p. 290-311.</w:t>
      </w:r>
    </w:p>
    <w:p w14:paraId="4942B4CB" w14:textId="77777777" w:rsidR="0049056E" w:rsidRPr="00C501A5" w:rsidRDefault="0049056E" w:rsidP="000A403D">
      <w:pPr>
        <w:spacing w:line="240" w:lineRule="auto"/>
        <w:ind w:left="540" w:hanging="540"/>
        <w:rPr>
          <w:szCs w:val="24"/>
        </w:rPr>
      </w:pPr>
    </w:p>
    <w:p w14:paraId="1F1EB008" w14:textId="77777777" w:rsidR="00F67A3E" w:rsidRPr="00C501A5" w:rsidRDefault="00F67A3E" w:rsidP="00F67A3E">
      <w:pPr>
        <w:spacing w:line="240" w:lineRule="auto"/>
        <w:ind w:left="540" w:hanging="540"/>
        <w:rPr>
          <w:szCs w:val="24"/>
        </w:rPr>
      </w:pPr>
      <w:r w:rsidRPr="00C501A5">
        <w:rPr>
          <w:szCs w:val="24"/>
        </w:rPr>
        <w:t>Rivkin, J and Siggelkow, N. (2007), “Patterned Interactions in Complex Systems: Implications for Exploration”, Management Science, Vol. 53, No. 7, p. 1068-1085.</w:t>
      </w:r>
    </w:p>
    <w:p w14:paraId="7753E60A" w14:textId="77777777" w:rsidR="00F67A3E" w:rsidRDefault="00F67A3E" w:rsidP="000A403D">
      <w:pPr>
        <w:spacing w:line="240" w:lineRule="auto"/>
        <w:ind w:left="540" w:hanging="540"/>
        <w:rPr>
          <w:szCs w:val="24"/>
        </w:rPr>
      </w:pPr>
    </w:p>
    <w:p w14:paraId="68AD043E" w14:textId="77777777" w:rsidR="00F341BD" w:rsidRPr="00F341BD" w:rsidRDefault="00F341BD" w:rsidP="00F341BD">
      <w:pPr>
        <w:spacing w:line="240" w:lineRule="auto"/>
        <w:ind w:left="540" w:hanging="540"/>
        <w:rPr>
          <w:szCs w:val="24"/>
        </w:rPr>
      </w:pPr>
      <w:r w:rsidRPr="00F341BD">
        <w:rPr>
          <w:szCs w:val="24"/>
        </w:rPr>
        <w:lastRenderedPageBreak/>
        <w:t>Robinson, D., 2008, “Strategic Alliances and the Boundaries of the Firm,” Review of Financial Studies, Vol. 21, 649-681.</w:t>
      </w:r>
    </w:p>
    <w:p w14:paraId="5088AD0B" w14:textId="77777777" w:rsidR="00F341BD" w:rsidRPr="00C501A5" w:rsidRDefault="00F341BD" w:rsidP="000A403D">
      <w:pPr>
        <w:spacing w:line="240" w:lineRule="auto"/>
        <w:ind w:left="540" w:hanging="540"/>
        <w:rPr>
          <w:szCs w:val="24"/>
        </w:rPr>
      </w:pPr>
    </w:p>
    <w:p w14:paraId="266355C4" w14:textId="77777777" w:rsidR="0049056E" w:rsidRPr="00C501A5" w:rsidRDefault="0049056E" w:rsidP="000A403D">
      <w:pPr>
        <w:spacing w:line="240" w:lineRule="auto"/>
        <w:ind w:left="540" w:hanging="540"/>
        <w:rPr>
          <w:szCs w:val="24"/>
        </w:rPr>
      </w:pPr>
      <w:r w:rsidRPr="00C501A5">
        <w:rPr>
          <w:szCs w:val="24"/>
        </w:rPr>
        <w:t>Rosenkopf</w:t>
      </w:r>
      <w:r w:rsidR="00E918F1" w:rsidRPr="00C501A5">
        <w:rPr>
          <w:szCs w:val="24"/>
        </w:rPr>
        <w:t>, L.</w:t>
      </w:r>
      <w:r w:rsidRPr="00C501A5">
        <w:rPr>
          <w:szCs w:val="24"/>
        </w:rPr>
        <w:t xml:space="preserve"> and Nerkar</w:t>
      </w:r>
      <w:r w:rsidR="00E918F1" w:rsidRPr="00C501A5">
        <w:rPr>
          <w:szCs w:val="24"/>
        </w:rPr>
        <w:t>, A.</w:t>
      </w:r>
      <w:r w:rsidRPr="00C501A5">
        <w:rPr>
          <w:szCs w:val="24"/>
        </w:rPr>
        <w:t xml:space="preserve"> (2001)</w:t>
      </w:r>
      <w:r w:rsidR="00E918F1" w:rsidRPr="00C501A5">
        <w:rPr>
          <w:szCs w:val="24"/>
        </w:rPr>
        <w:t>, “Beyond local search: boundary-spanning, exploration, and impact in the optical disk industry”, Strategic Management Journal, Vol. 22, No. 4, p. 287-306.</w:t>
      </w:r>
    </w:p>
    <w:p w14:paraId="4BDE00B7" w14:textId="77777777" w:rsidR="006F5AC5" w:rsidRDefault="006F5AC5" w:rsidP="000A403D">
      <w:pPr>
        <w:spacing w:line="240" w:lineRule="auto"/>
        <w:ind w:left="540" w:hanging="540"/>
        <w:rPr>
          <w:szCs w:val="24"/>
        </w:rPr>
      </w:pPr>
    </w:p>
    <w:p w14:paraId="1ECE5562" w14:textId="77777777" w:rsidR="00570852" w:rsidRPr="00570852" w:rsidRDefault="00570852" w:rsidP="00570852">
      <w:pPr>
        <w:spacing w:line="240" w:lineRule="auto"/>
        <w:ind w:left="540" w:hanging="540"/>
        <w:rPr>
          <w:szCs w:val="24"/>
        </w:rPr>
      </w:pPr>
      <w:r w:rsidRPr="00570852">
        <w:rPr>
          <w:szCs w:val="24"/>
        </w:rPr>
        <w:t xml:space="preserve">Scharfstein, D. and J. Stein, 2000, “The Dark Side of Internal Capital Markets: Divisional Rent-Seeking and Inefficient Investment”, Journal of Finance, Vol. 55, 2537-2564. </w:t>
      </w:r>
    </w:p>
    <w:p w14:paraId="6CAE4F77" w14:textId="77777777" w:rsidR="00570852" w:rsidRPr="00C501A5" w:rsidRDefault="00570852" w:rsidP="000A403D">
      <w:pPr>
        <w:spacing w:line="240" w:lineRule="auto"/>
        <w:ind w:left="540" w:hanging="540"/>
        <w:rPr>
          <w:szCs w:val="24"/>
        </w:rPr>
      </w:pPr>
    </w:p>
    <w:p w14:paraId="762B7147" w14:textId="77777777" w:rsidR="0049056E" w:rsidRPr="00C501A5" w:rsidRDefault="00E918F1" w:rsidP="000A403D">
      <w:pPr>
        <w:spacing w:line="240" w:lineRule="auto"/>
        <w:ind w:left="540" w:hanging="540"/>
        <w:rPr>
          <w:szCs w:val="24"/>
        </w:rPr>
      </w:pPr>
      <w:r w:rsidRPr="00C501A5">
        <w:rPr>
          <w:szCs w:val="24"/>
        </w:rPr>
        <w:t xml:space="preserve">Seru, A. (2010), “Firm boundaries matter: Evidence from conglomerates and R&amp;D activity”, </w:t>
      </w:r>
      <w:r w:rsidRPr="00C501A5">
        <w:rPr>
          <w:i/>
          <w:szCs w:val="24"/>
        </w:rPr>
        <w:t>Journal of Financial Economics</w:t>
      </w:r>
      <w:r w:rsidRPr="00C501A5">
        <w:rPr>
          <w:szCs w:val="24"/>
        </w:rPr>
        <w:t>, forthcoming.</w:t>
      </w:r>
    </w:p>
    <w:p w14:paraId="7BA5A41B" w14:textId="77777777" w:rsidR="00E918F1" w:rsidRPr="00C501A5" w:rsidRDefault="00E918F1" w:rsidP="000A403D">
      <w:pPr>
        <w:spacing w:line="240" w:lineRule="auto"/>
        <w:ind w:left="540" w:hanging="540"/>
        <w:rPr>
          <w:szCs w:val="24"/>
        </w:rPr>
      </w:pPr>
    </w:p>
    <w:p w14:paraId="1C958EA1" w14:textId="77777777" w:rsidR="0049056E" w:rsidRPr="00C501A5" w:rsidRDefault="0049056E" w:rsidP="000A403D">
      <w:pPr>
        <w:spacing w:line="240" w:lineRule="auto"/>
        <w:ind w:left="540" w:hanging="540"/>
        <w:rPr>
          <w:szCs w:val="24"/>
        </w:rPr>
      </w:pPr>
      <w:r w:rsidRPr="00C501A5">
        <w:rPr>
          <w:szCs w:val="24"/>
        </w:rPr>
        <w:t>Shane</w:t>
      </w:r>
      <w:r w:rsidR="00F67A3E" w:rsidRPr="00C501A5">
        <w:rPr>
          <w:szCs w:val="24"/>
        </w:rPr>
        <w:t>, S.</w:t>
      </w:r>
      <w:r w:rsidRPr="00C501A5">
        <w:rPr>
          <w:szCs w:val="24"/>
        </w:rPr>
        <w:t xml:space="preserve"> (2001)</w:t>
      </w:r>
      <w:r w:rsidR="00F67A3E" w:rsidRPr="00C501A5">
        <w:rPr>
          <w:szCs w:val="24"/>
        </w:rPr>
        <w:t>, “Technological Opportunities and New Firm Creation”, Management Science, Vol. 47, No. 2, p. 205-220.</w:t>
      </w:r>
    </w:p>
    <w:p w14:paraId="308D82D7" w14:textId="77777777" w:rsidR="0049056E" w:rsidRPr="00C501A5" w:rsidRDefault="0049056E" w:rsidP="000A403D">
      <w:pPr>
        <w:spacing w:line="240" w:lineRule="auto"/>
        <w:ind w:left="540" w:hanging="540"/>
        <w:rPr>
          <w:szCs w:val="24"/>
        </w:rPr>
      </w:pPr>
    </w:p>
    <w:p w14:paraId="3FE14F77" w14:textId="77777777" w:rsidR="004A37D5" w:rsidRPr="00C501A5" w:rsidRDefault="004A37D5" w:rsidP="000A403D">
      <w:pPr>
        <w:spacing w:line="240" w:lineRule="auto"/>
        <w:ind w:left="540" w:hanging="540"/>
        <w:rPr>
          <w:szCs w:val="24"/>
        </w:rPr>
      </w:pPr>
      <w:r w:rsidRPr="00C501A5">
        <w:rPr>
          <w:szCs w:val="24"/>
        </w:rPr>
        <w:t>Siggelkow</w:t>
      </w:r>
      <w:r w:rsidR="00F67A3E" w:rsidRPr="00C501A5">
        <w:rPr>
          <w:szCs w:val="24"/>
        </w:rPr>
        <w:t>, N.</w:t>
      </w:r>
      <w:r w:rsidRPr="00C501A5">
        <w:rPr>
          <w:szCs w:val="24"/>
        </w:rPr>
        <w:t xml:space="preserve"> and Rivkin</w:t>
      </w:r>
      <w:r w:rsidR="00F67A3E" w:rsidRPr="00C501A5">
        <w:rPr>
          <w:szCs w:val="24"/>
        </w:rPr>
        <w:t>, J.</w:t>
      </w:r>
      <w:r w:rsidRPr="00C501A5">
        <w:rPr>
          <w:szCs w:val="24"/>
        </w:rPr>
        <w:t xml:space="preserve"> (2005)</w:t>
      </w:r>
      <w:r w:rsidR="00F67A3E" w:rsidRPr="00C501A5">
        <w:rPr>
          <w:szCs w:val="24"/>
        </w:rPr>
        <w:t>, “Speed and Search: Designing Organizations for Turbulence and Complexity”, Organization Science, Vol. 16, No. 2, p. 101-122.</w:t>
      </w:r>
    </w:p>
    <w:p w14:paraId="41B26E82" w14:textId="77777777" w:rsidR="004A37D5" w:rsidRPr="00C501A5" w:rsidRDefault="004A37D5" w:rsidP="000A403D">
      <w:pPr>
        <w:spacing w:line="240" w:lineRule="auto"/>
        <w:ind w:left="540" w:hanging="540"/>
        <w:rPr>
          <w:szCs w:val="24"/>
        </w:rPr>
      </w:pPr>
    </w:p>
    <w:p w14:paraId="754648BD" w14:textId="77777777" w:rsidR="0049056E" w:rsidRPr="00C501A5" w:rsidRDefault="0049056E" w:rsidP="000A403D">
      <w:pPr>
        <w:spacing w:line="240" w:lineRule="auto"/>
        <w:ind w:left="540" w:hanging="540"/>
        <w:rPr>
          <w:szCs w:val="24"/>
        </w:rPr>
      </w:pPr>
      <w:r w:rsidRPr="00C501A5">
        <w:rPr>
          <w:szCs w:val="24"/>
        </w:rPr>
        <w:lastRenderedPageBreak/>
        <w:t>Simon</w:t>
      </w:r>
      <w:r w:rsidR="00575136" w:rsidRPr="00C501A5">
        <w:rPr>
          <w:szCs w:val="24"/>
        </w:rPr>
        <w:t>, H.</w:t>
      </w:r>
      <w:r w:rsidRPr="00C501A5">
        <w:rPr>
          <w:szCs w:val="24"/>
        </w:rPr>
        <w:t xml:space="preserve"> (1962)</w:t>
      </w:r>
      <w:r w:rsidR="00575136" w:rsidRPr="00C501A5">
        <w:rPr>
          <w:szCs w:val="24"/>
        </w:rPr>
        <w:t xml:space="preserve">, “The Architecture of Complexity”, </w:t>
      </w:r>
      <w:r w:rsidR="00617F1D" w:rsidRPr="00C501A5">
        <w:rPr>
          <w:i/>
          <w:szCs w:val="24"/>
        </w:rPr>
        <w:t>Proceedings of the American Philosophical Society</w:t>
      </w:r>
      <w:r w:rsidR="00617F1D" w:rsidRPr="00C501A5">
        <w:rPr>
          <w:szCs w:val="24"/>
        </w:rPr>
        <w:t>, Vol. 106, No. 6, p. 467-482.</w:t>
      </w:r>
    </w:p>
    <w:p w14:paraId="246180DC" w14:textId="77777777" w:rsidR="004A37D5" w:rsidRPr="00C501A5" w:rsidRDefault="004A37D5" w:rsidP="000A403D">
      <w:pPr>
        <w:spacing w:line="240" w:lineRule="auto"/>
        <w:ind w:left="540" w:hanging="540"/>
        <w:rPr>
          <w:szCs w:val="24"/>
        </w:rPr>
      </w:pPr>
    </w:p>
    <w:p w14:paraId="4B9937AF" w14:textId="77777777" w:rsidR="004A37D5" w:rsidRPr="00C501A5" w:rsidRDefault="004A37D5" w:rsidP="000A403D">
      <w:pPr>
        <w:spacing w:line="240" w:lineRule="auto"/>
        <w:ind w:left="540" w:hanging="540"/>
        <w:rPr>
          <w:szCs w:val="24"/>
        </w:rPr>
      </w:pPr>
      <w:r w:rsidRPr="00C501A5">
        <w:rPr>
          <w:szCs w:val="24"/>
        </w:rPr>
        <w:t>Sommer</w:t>
      </w:r>
      <w:r w:rsidR="00617F1D" w:rsidRPr="00C501A5">
        <w:rPr>
          <w:szCs w:val="24"/>
        </w:rPr>
        <w:t>, S.</w:t>
      </w:r>
      <w:r w:rsidRPr="00C501A5">
        <w:rPr>
          <w:szCs w:val="24"/>
        </w:rPr>
        <w:t xml:space="preserve"> and Loch</w:t>
      </w:r>
      <w:r w:rsidR="00617F1D" w:rsidRPr="00C501A5">
        <w:rPr>
          <w:szCs w:val="24"/>
        </w:rPr>
        <w:t>, C.</w:t>
      </w:r>
      <w:r w:rsidRPr="00C501A5">
        <w:rPr>
          <w:szCs w:val="24"/>
        </w:rPr>
        <w:t xml:space="preserve"> (2004)</w:t>
      </w:r>
      <w:r w:rsidR="00617F1D" w:rsidRPr="00C501A5">
        <w:rPr>
          <w:szCs w:val="24"/>
        </w:rPr>
        <w:t>, “Selectionism and Learning in Projects with Complexity and Unforeseeable Uncertainty”, Management Science, Vol. 50, No. 10, p. 1334-1347.</w:t>
      </w:r>
    </w:p>
    <w:p w14:paraId="4FFA2484" w14:textId="77777777" w:rsidR="004A37D5" w:rsidRPr="00C501A5" w:rsidRDefault="004A37D5" w:rsidP="000A403D">
      <w:pPr>
        <w:spacing w:line="240" w:lineRule="auto"/>
        <w:ind w:left="540" w:hanging="540"/>
        <w:rPr>
          <w:szCs w:val="24"/>
        </w:rPr>
      </w:pPr>
    </w:p>
    <w:p w14:paraId="4A57C407" w14:textId="77777777" w:rsidR="004A37D5" w:rsidRPr="00C501A5" w:rsidRDefault="004A37D5" w:rsidP="000A403D">
      <w:pPr>
        <w:spacing w:line="240" w:lineRule="auto"/>
        <w:ind w:left="540" w:hanging="540"/>
        <w:rPr>
          <w:szCs w:val="24"/>
        </w:rPr>
      </w:pPr>
      <w:r w:rsidRPr="00C501A5">
        <w:rPr>
          <w:szCs w:val="24"/>
        </w:rPr>
        <w:t>Sorenson</w:t>
      </w:r>
      <w:r w:rsidR="00AD218D" w:rsidRPr="00C501A5">
        <w:rPr>
          <w:szCs w:val="24"/>
        </w:rPr>
        <w:t>, J.</w:t>
      </w:r>
      <w:r w:rsidRPr="00C501A5">
        <w:rPr>
          <w:szCs w:val="24"/>
        </w:rPr>
        <w:t xml:space="preserve"> and Stuart</w:t>
      </w:r>
      <w:r w:rsidR="00AD218D" w:rsidRPr="00C501A5">
        <w:rPr>
          <w:szCs w:val="24"/>
        </w:rPr>
        <w:t>, T.</w:t>
      </w:r>
      <w:r w:rsidRPr="00C501A5">
        <w:rPr>
          <w:szCs w:val="24"/>
        </w:rPr>
        <w:t xml:space="preserve"> (2000)</w:t>
      </w:r>
      <w:r w:rsidR="00AD218D" w:rsidRPr="00C501A5">
        <w:rPr>
          <w:szCs w:val="24"/>
        </w:rPr>
        <w:t>, “Aging, Obsolescence, and Organizational Innovation”, Administrative Science Quarterly, Vol. 45, No. 1, p. 81-112.</w:t>
      </w:r>
    </w:p>
    <w:p w14:paraId="240825D9" w14:textId="77777777" w:rsidR="0049056E" w:rsidRPr="00C501A5" w:rsidRDefault="0049056E" w:rsidP="000A403D">
      <w:pPr>
        <w:spacing w:line="240" w:lineRule="auto"/>
        <w:ind w:left="540" w:hanging="540"/>
        <w:rPr>
          <w:szCs w:val="24"/>
        </w:rPr>
      </w:pPr>
    </w:p>
    <w:p w14:paraId="67A0BF7C" w14:textId="77777777" w:rsidR="0049056E" w:rsidRPr="00C501A5" w:rsidRDefault="0049056E" w:rsidP="000A403D">
      <w:pPr>
        <w:spacing w:line="240" w:lineRule="auto"/>
        <w:ind w:left="540" w:hanging="540"/>
        <w:rPr>
          <w:szCs w:val="24"/>
        </w:rPr>
      </w:pPr>
      <w:r w:rsidRPr="00C501A5">
        <w:rPr>
          <w:szCs w:val="24"/>
        </w:rPr>
        <w:t>Stein</w:t>
      </w:r>
      <w:r w:rsidR="00951E65" w:rsidRPr="00C501A5">
        <w:rPr>
          <w:szCs w:val="24"/>
        </w:rPr>
        <w:t>, J.</w:t>
      </w:r>
      <w:r w:rsidRPr="00C501A5">
        <w:rPr>
          <w:szCs w:val="24"/>
        </w:rPr>
        <w:t xml:space="preserve"> (2002)</w:t>
      </w:r>
      <w:r w:rsidR="00951E65" w:rsidRPr="00C501A5">
        <w:rPr>
          <w:szCs w:val="24"/>
        </w:rPr>
        <w:t>, “Information Production and Capital Allocation: Decentralized versus Hierarchical Firms”, Journal of Finance, Vol. 57, No. 5, p. 1891-1921.</w:t>
      </w:r>
    </w:p>
    <w:p w14:paraId="1CDEE718" w14:textId="77777777" w:rsidR="0049056E" w:rsidRPr="00C501A5" w:rsidRDefault="0049056E" w:rsidP="000A403D">
      <w:pPr>
        <w:spacing w:line="240" w:lineRule="auto"/>
        <w:ind w:left="540" w:hanging="540"/>
        <w:rPr>
          <w:szCs w:val="24"/>
        </w:rPr>
      </w:pPr>
    </w:p>
    <w:p w14:paraId="2E543E8A" w14:textId="77777777" w:rsidR="004A37D5" w:rsidRPr="00C501A5" w:rsidRDefault="004A37D5" w:rsidP="000A403D">
      <w:pPr>
        <w:spacing w:line="240" w:lineRule="auto"/>
        <w:ind w:left="540" w:hanging="540"/>
        <w:rPr>
          <w:szCs w:val="24"/>
        </w:rPr>
      </w:pPr>
      <w:r w:rsidRPr="00C501A5">
        <w:rPr>
          <w:szCs w:val="24"/>
        </w:rPr>
        <w:t>Sting,</w:t>
      </w:r>
      <w:r w:rsidR="00025E64" w:rsidRPr="00C501A5">
        <w:rPr>
          <w:szCs w:val="24"/>
        </w:rPr>
        <w:t xml:space="preserve"> F.,</w:t>
      </w:r>
      <w:r w:rsidRPr="00C501A5">
        <w:rPr>
          <w:szCs w:val="24"/>
        </w:rPr>
        <w:t xml:space="preserve"> Mihm,</w:t>
      </w:r>
      <w:r w:rsidR="00025E64" w:rsidRPr="00C501A5">
        <w:rPr>
          <w:szCs w:val="24"/>
        </w:rPr>
        <w:t xml:space="preserve"> J. and Loch, C. </w:t>
      </w:r>
      <w:r w:rsidRPr="00C501A5">
        <w:rPr>
          <w:szCs w:val="24"/>
        </w:rPr>
        <w:t>(2010)</w:t>
      </w:r>
      <w:r w:rsidR="00025E64" w:rsidRPr="00C501A5">
        <w:rPr>
          <w:szCs w:val="24"/>
        </w:rPr>
        <w:t>, “Collaborative Search”, INSEAD Working Paper.</w:t>
      </w:r>
    </w:p>
    <w:p w14:paraId="70EFFE29" w14:textId="77777777" w:rsidR="004A37D5" w:rsidRPr="00C501A5" w:rsidRDefault="004A37D5" w:rsidP="000A403D">
      <w:pPr>
        <w:spacing w:line="240" w:lineRule="auto"/>
        <w:ind w:left="540" w:hanging="540"/>
        <w:rPr>
          <w:szCs w:val="24"/>
        </w:rPr>
      </w:pPr>
    </w:p>
    <w:p w14:paraId="41F6566B" w14:textId="77777777" w:rsidR="0049056E" w:rsidRPr="00C501A5" w:rsidRDefault="0049056E" w:rsidP="000A403D">
      <w:pPr>
        <w:spacing w:line="240" w:lineRule="auto"/>
        <w:ind w:left="540" w:hanging="540"/>
        <w:rPr>
          <w:szCs w:val="24"/>
        </w:rPr>
      </w:pPr>
      <w:r w:rsidRPr="00C501A5">
        <w:rPr>
          <w:szCs w:val="24"/>
        </w:rPr>
        <w:t>Stuart</w:t>
      </w:r>
      <w:r w:rsidR="00BB21D1" w:rsidRPr="00C501A5">
        <w:rPr>
          <w:szCs w:val="24"/>
        </w:rPr>
        <w:t>, T.</w:t>
      </w:r>
      <w:r w:rsidRPr="00C501A5">
        <w:rPr>
          <w:szCs w:val="24"/>
        </w:rPr>
        <w:t xml:space="preserve"> and Podolny</w:t>
      </w:r>
      <w:r w:rsidR="00BB21D1" w:rsidRPr="00C501A5">
        <w:rPr>
          <w:szCs w:val="24"/>
        </w:rPr>
        <w:t>, J.</w:t>
      </w:r>
      <w:r w:rsidRPr="00C501A5">
        <w:rPr>
          <w:szCs w:val="24"/>
        </w:rPr>
        <w:t xml:space="preserve"> (1996)</w:t>
      </w:r>
      <w:r w:rsidR="00BB21D1" w:rsidRPr="00C501A5">
        <w:rPr>
          <w:szCs w:val="24"/>
        </w:rPr>
        <w:t>, “Local search and the evolution of technological capabilities”, Strategic Management Journal, Vol. 17, No. S1, p. 21-38.</w:t>
      </w:r>
    </w:p>
    <w:p w14:paraId="225E1386" w14:textId="77777777" w:rsidR="0049056E" w:rsidRPr="00C501A5" w:rsidRDefault="0049056E" w:rsidP="000A403D">
      <w:pPr>
        <w:spacing w:line="240" w:lineRule="auto"/>
        <w:ind w:left="540" w:hanging="540"/>
        <w:rPr>
          <w:szCs w:val="24"/>
        </w:rPr>
      </w:pPr>
    </w:p>
    <w:p w14:paraId="0E1FCE8E" w14:textId="77777777" w:rsidR="0049056E" w:rsidRPr="00C501A5" w:rsidRDefault="0049056E" w:rsidP="000A403D">
      <w:pPr>
        <w:spacing w:line="240" w:lineRule="auto"/>
        <w:ind w:left="540" w:hanging="540"/>
        <w:rPr>
          <w:szCs w:val="24"/>
        </w:rPr>
      </w:pPr>
      <w:r w:rsidRPr="00C501A5">
        <w:rPr>
          <w:szCs w:val="24"/>
        </w:rPr>
        <w:t>Terwi</w:t>
      </w:r>
      <w:r w:rsidR="008A7657" w:rsidRPr="00C501A5">
        <w:rPr>
          <w:szCs w:val="24"/>
        </w:rPr>
        <w:t>e</w:t>
      </w:r>
      <w:r w:rsidRPr="00C501A5">
        <w:rPr>
          <w:szCs w:val="24"/>
        </w:rPr>
        <w:t>sch</w:t>
      </w:r>
      <w:r w:rsidR="008A7657" w:rsidRPr="00C501A5">
        <w:rPr>
          <w:szCs w:val="24"/>
        </w:rPr>
        <w:t>, C.</w:t>
      </w:r>
      <w:r w:rsidRPr="00C501A5">
        <w:rPr>
          <w:szCs w:val="24"/>
        </w:rPr>
        <w:t xml:space="preserve"> and Ulrich</w:t>
      </w:r>
      <w:r w:rsidR="008A7657" w:rsidRPr="00C501A5">
        <w:rPr>
          <w:szCs w:val="24"/>
        </w:rPr>
        <w:t>, K.</w:t>
      </w:r>
      <w:r w:rsidRPr="00C501A5">
        <w:rPr>
          <w:szCs w:val="24"/>
        </w:rPr>
        <w:t xml:space="preserve"> (2009)</w:t>
      </w:r>
      <w:r w:rsidR="008A7657" w:rsidRPr="00C501A5">
        <w:rPr>
          <w:szCs w:val="24"/>
        </w:rPr>
        <w:t xml:space="preserve">, </w:t>
      </w:r>
      <w:r w:rsidR="008A7657" w:rsidRPr="00C501A5">
        <w:rPr>
          <w:i/>
          <w:szCs w:val="24"/>
        </w:rPr>
        <w:t>Innovation Tournaments: Creating and Selecting Exceptional Opportunities</w:t>
      </w:r>
      <w:r w:rsidR="008A7657" w:rsidRPr="00C501A5">
        <w:rPr>
          <w:szCs w:val="24"/>
        </w:rPr>
        <w:t xml:space="preserve">, Harvard Business School Press, Cambridge, MA. </w:t>
      </w:r>
    </w:p>
    <w:p w14:paraId="7543CD03" w14:textId="77777777" w:rsidR="0049056E" w:rsidRPr="00C501A5" w:rsidRDefault="0049056E" w:rsidP="000A403D">
      <w:pPr>
        <w:spacing w:line="240" w:lineRule="auto"/>
        <w:ind w:left="540" w:hanging="540"/>
        <w:rPr>
          <w:szCs w:val="24"/>
        </w:rPr>
      </w:pPr>
    </w:p>
    <w:p w14:paraId="451CEB78" w14:textId="77777777" w:rsidR="0049056E" w:rsidRPr="00C501A5" w:rsidRDefault="0049056E" w:rsidP="000A403D">
      <w:pPr>
        <w:spacing w:line="240" w:lineRule="auto"/>
        <w:ind w:left="540" w:hanging="540"/>
        <w:rPr>
          <w:szCs w:val="24"/>
        </w:rPr>
      </w:pPr>
      <w:r w:rsidRPr="00C501A5">
        <w:rPr>
          <w:szCs w:val="24"/>
        </w:rPr>
        <w:t>Terwi</w:t>
      </w:r>
      <w:r w:rsidR="008A7657" w:rsidRPr="00C501A5">
        <w:rPr>
          <w:szCs w:val="24"/>
        </w:rPr>
        <w:t>e</w:t>
      </w:r>
      <w:r w:rsidRPr="00C501A5">
        <w:rPr>
          <w:szCs w:val="24"/>
        </w:rPr>
        <w:t>sch</w:t>
      </w:r>
      <w:r w:rsidR="00062134" w:rsidRPr="00C501A5">
        <w:rPr>
          <w:szCs w:val="24"/>
        </w:rPr>
        <w:t>, C.</w:t>
      </w:r>
      <w:r w:rsidRPr="00C501A5">
        <w:rPr>
          <w:szCs w:val="24"/>
        </w:rPr>
        <w:t xml:space="preserve"> and Xu</w:t>
      </w:r>
      <w:r w:rsidR="00062134" w:rsidRPr="00C501A5">
        <w:rPr>
          <w:szCs w:val="24"/>
        </w:rPr>
        <w:t>, Y.</w:t>
      </w:r>
      <w:r w:rsidRPr="00C501A5">
        <w:rPr>
          <w:szCs w:val="24"/>
        </w:rPr>
        <w:t xml:space="preserve"> (2008)</w:t>
      </w:r>
      <w:r w:rsidR="00062134" w:rsidRPr="00C501A5">
        <w:rPr>
          <w:szCs w:val="24"/>
        </w:rPr>
        <w:t>, “Innovation Contests, Open Innovation, and Multiagent Problem Solving”, Management Science, Vol. 54, No. 9, p. 1529-1543.</w:t>
      </w:r>
    </w:p>
    <w:p w14:paraId="01822C58" w14:textId="77777777" w:rsidR="0049056E" w:rsidRDefault="0049056E" w:rsidP="000A403D">
      <w:pPr>
        <w:spacing w:line="240" w:lineRule="auto"/>
        <w:ind w:left="540" w:hanging="540"/>
        <w:rPr>
          <w:szCs w:val="24"/>
        </w:rPr>
      </w:pPr>
    </w:p>
    <w:p w14:paraId="79EBE5F6" w14:textId="77777777" w:rsidR="00A670AD" w:rsidRDefault="00A670AD" w:rsidP="00A670AD">
      <w:pPr>
        <w:pStyle w:val="Default"/>
        <w:rPr>
          <w:sz w:val="23"/>
          <w:szCs w:val="23"/>
        </w:rPr>
      </w:pPr>
      <w:r>
        <w:rPr>
          <w:sz w:val="23"/>
          <w:szCs w:val="23"/>
        </w:rPr>
        <w:t>Tian, X. and T. Wang, 2010, “Tolerance for Failure and Corporate Innovation,” Working Paper</w:t>
      </w:r>
    </w:p>
    <w:p w14:paraId="69E1FED5" w14:textId="77777777" w:rsidR="00A670AD" w:rsidRPr="00C501A5" w:rsidRDefault="00A670AD" w:rsidP="000A403D">
      <w:pPr>
        <w:spacing w:line="240" w:lineRule="auto"/>
        <w:ind w:left="540" w:hanging="540"/>
        <w:rPr>
          <w:szCs w:val="24"/>
        </w:rPr>
      </w:pPr>
    </w:p>
    <w:p w14:paraId="1DFA2F7C" w14:textId="77777777" w:rsidR="004A37D5" w:rsidRPr="00C501A5" w:rsidRDefault="004A37D5" w:rsidP="000A403D">
      <w:pPr>
        <w:spacing w:line="240" w:lineRule="auto"/>
        <w:ind w:left="540" w:hanging="540"/>
        <w:rPr>
          <w:szCs w:val="24"/>
        </w:rPr>
      </w:pPr>
      <w:r w:rsidRPr="00C501A5">
        <w:rPr>
          <w:szCs w:val="24"/>
        </w:rPr>
        <w:t>Tushman</w:t>
      </w:r>
      <w:r w:rsidR="00D80C3A" w:rsidRPr="00C501A5">
        <w:rPr>
          <w:szCs w:val="24"/>
        </w:rPr>
        <w:t>, M.</w:t>
      </w:r>
      <w:r w:rsidRPr="00C501A5">
        <w:rPr>
          <w:szCs w:val="24"/>
        </w:rPr>
        <w:t xml:space="preserve"> and O’Reilly</w:t>
      </w:r>
      <w:r w:rsidR="00D80C3A" w:rsidRPr="00C501A5">
        <w:rPr>
          <w:szCs w:val="24"/>
        </w:rPr>
        <w:t>, C.</w:t>
      </w:r>
      <w:r w:rsidRPr="00C501A5">
        <w:rPr>
          <w:szCs w:val="24"/>
        </w:rPr>
        <w:t xml:space="preserve"> (1996)</w:t>
      </w:r>
      <w:r w:rsidR="00D80C3A" w:rsidRPr="00C501A5">
        <w:rPr>
          <w:szCs w:val="24"/>
        </w:rPr>
        <w:t>, “Ambidextrous Organizations: Managing Evolutionary and Revolutionary Change”, California Management Review, Vol. 38, No. 4, p. 8-30.</w:t>
      </w:r>
    </w:p>
    <w:p w14:paraId="21FC766D" w14:textId="77777777" w:rsidR="004A37D5" w:rsidRPr="00C501A5" w:rsidRDefault="004A37D5" w:rsidP="000A403D">
      <w:pPr>
        <w:spacing w:line="240" w:lineRule="auto"/>
        <w:ind w:left="540" w:hanging="540"/>
        <w:rPr>
          <w:szCs w:val="24"/>
        </w:rPr>
      </w:pPr>
    </w:p>
    <w:p w14:paraId="6D57E6EC" w14:textId="77777777" w:rsidR="0049056E" w:rsidRPr="00C501A5" w:rsidRDefault="0049056E" w:rsidP="000A403D">
      <w:pPr>
        <w:spacing w:line="240" w:lineRule="auto"/>
        <w:ind w:left="540" w:hanging="540"/>
        <w:rPr>
          <w:szCs w:val="24"/>
        </w:rPr>
      </w:pPr>
      <w:r w:rsidRPr="00C501A5">
        <w:rPr>
          <w:szCs w:val="24"/>
        </w:rPr>
        <w:t>Weitzman</w:t>
      </w:r>
      <w:r w:rsidR="001B5999" w:rsidRPr="00C501A5">
        <w:rPr>
          <w:szCs w:val="24"/>
        </w:rPr>
        <w:t>, M.</w:t>
      </w:r>
      <w:r w:rsidRPr="00C501A5">
        <w:rPr>
          <w:szCs w:val="24"/>
        </w:rPr>
        <w:t xml:space="preserve"> (1979)</w:t>
      </w:r>
      <w:r w:rsidR="001B5999" w:rsidRPr="00C501A5">
        <w:rPr>
          <w:szCs w:val="24"/>
        </w:rPr>
        <w:t xml:space="preserve">, “Optimal Search for the Best Alternative”, </w:t>
      </w:r>
      <w:r w:rsidR="001B5999" w:rsidRPr="00C501A5">
        <w:rPr>
          <w:i/>
          <w:szCs w:val="24"/>
        </w:rPr>
        <w:t>Econometrica</w:t>
      </w:r>
      <w:r w:rsidR="001B5999" w:rsidRPr="00C501A5">
        <w:rPr>
          <w:szCs w:val="24"/>
        </w:rPr>
        <w:t>, Vol. 47, No. 3, p. 641-654.</w:t>
      </w:r>
    </w:p>
    <w:p w14:paraId="6042D5D5" w14:textId="77777777" w:rsidR="005401E5" w:rsidRPr="00C501A5" w:rsidRDefault="005401E5" w:rsidP="000A403D">
      <w:pPr>
        <w:spacing w:line="240" w:lineRule="auto"/>
        <w:ind w:left="540" w:hanging="540"/>
        <w:rPr>
          <w:szCs w:val="24"/>
        </w:rPr>
      </w:pPr>
    </w:p>
    <w:p w14:paraId="7F122E02" w14:textId="77777777" w:rsidR="005401E5" w:rsidRPr="00C501A5" w:rsidRDefault="005401E5" w:rsidP="000A403D">
      <w:pPr>
        <w:spacing w:line="240" w:lineRule="auto"/>
        <w:ind w:left="540" w:hanging="540"/>
        <w:rPr>
          <w:szCs w:val="24"/>
        </w:rPr>
      </w:pPr>
      <w:r w:rsidRPr="00C501A5">
        <w:rPr>
          <w:szCs w:val="24"/>
        </w:rPr>
        <w:t>Zhao</w:t>
      </w:r>
      <w:r w:rsidR="001B5999" w:rsidRPr="00C501A5">
        <w:rPr>
          <w:szCs w:val="24"/>
        </w:rPr>
        <w:t>, X.</w:t>
      </w:r>
      <w:r w:rsidRPr="00C501A5">
        <w:rPr>
          <w:szCs w:val="24"/>
        </w:rPr>
        <w:t xml:space="preserve"> (2009)</w:t>
      </w:r>
      <w:r w:rsidR="001B5999" w:rsidRPr="00C501A5">
        <w:rPr>
          <w:szCs w:val="24"/>
        </w:rPr>
        <w:t>, “Technological Innovation and Acquisitions”, Management Science, Vol. 55, No. 7, p. 1170-1183.</w:t>
      </w:r>
    </w:p>
    <w:p w14:paraId="777BF690" w14:textId="77777777" w:rsidR="006E3917" w:rsidRPr="00C501A5" w:rsidRDefault="006E3917" w:rsidP="00EE7155">
      <w:pPr>
        <w:ind w:firstLine="0"/>
      </w:pPr>
    </w:p>
    <w:p w14:paraId="69AEEB9F" w14:textId="77777777" w:rsidR="006E3917" w:rsidRPr="00C501A5" w:rsidRDefault="006E3917">
      <w:pPr>
        <w:pStyle w:val="Body1"/>
        <w:spacing w:line="480" w:lineRule="auto"/>
        <w:jc w:val="both"/>
        <w:rPr>
          <w:i/>
        </w:rPr>
        <w:sectPr w:rsidR="006E3917" w:rsidRPr="00C501A5" w:rsidSect="006E3917">
          <w:footerReference w:type="even" r:id="rId70"/>
          <w:footerReference w:type="default" r:id="rId71"/>
          <w:footerReference w:type="first" r:id="rId72"/>
          <w:pgSz w:w="12240" w:h="15840"/>
          <w:pgMar w:top="1440" w:right="1440" w:bottom="1440" w:left="1440" w:header="720" w:footer="720" w:gutter="0"/>
          <w:pgNumType w:start="0"/>
          <w:cols w:space="720"/>
          <w:titlePg/>
        </w:sectPr>
      </w:pPr>
    </w:p>
    <w:p w14:paraId="17D1C184" w14:textId="77777777" w:rsidR="000866CC" w:rsidRDefault="006E3917" w:rsidP="000866CC">
      <w:pPr>
        <w:pStyle w:val="Title"/>
        <w:spacing w:before="0" w:after="0" w:line="240" w:lineRule="auto"/>
      </w:pPr>
      <w:r w:rsidRPr="00C501A5">
        <w:lastRenderedPageBreak/>
        <w:t>Figure 1</w:t>
      </w:r>
    </w:p>
    <w:p w14:paraId="76920F98" w14:textId="64F9A52A" w:rsidR="006E3917" w:rsidRPr="00C501A5" w:rsidRDefault="000866CC" w:rsidP="000866CC">
      <w:pPr>
        <w:pStyle w:val="Title"/>
        <w:spacing w:before="0" w:after="0" w:line="240" w:lineRule="auto"/>
      </w:pPr>
      <w:r>
        <w:t>Heat Mapping of Patent Citations</w:t>
      </w:r>
    </w:p>
    <w:p w14:paraId="5C6D3C71" w14:textId="77777777" w:rsidR="006900C6" w:rsidRPr="00C501A5" w:rsidRDefault="006900C6" w:rsidP="006900C6">
      <w:pPr>
        <w:spacing w:line="240" w:lineRule="auto"/>
      </w:pPr>
    </w:p>
    <w:p w14:paraId="65B4AF90" w14:textId="77777777" w:rsidR="006E3917" w:rsidRPr="00C501A5" w:rsidRDefault="00B60FEA" w:rsidP="00B54D23">
      <w:pPr>
        <w:spacing w:line="240" w:lineRule="auto"/>
        <w:ind w:firstLine="0"/>
        <w:jc w:val="center"/>
      </w:pPr>
      <w:r w:rsidRPr="00C501A5">
        <w:rPr>
          <w:noProof/>
        </w:rPr>
        <w:drawing>
          <wp:inline distT="0" distB="0" distL="0" distR="0" wp14:anchorId="599BAE40" wp14:editId="1952C810">
            <wp:extent cx="7515225" cy="5341704"/>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3" cstate="print"/>
                    <a:srcRect/>
                    <a:stretch>
                      <a:fillRect/>
                    </a:stretch>
                  </pic:blipFill>
                  <pic:spPr bwMode="auto">
                    <a:xfrm>
                      <a:off x="0" y="0"/>
                      <a:ext cx="7515225" cy="5341704"/>
                    </a:xfrm>
                    <a:prstGeom prst="rect">
                      <a:avLst/>
                    </a:prstGeom>
                    <a:noFill/>
                    <a:ln w="9525">
                      <a:noFill/>
                      <a:miter lim="800000"/>
                      <a:headEnd/>
                      <a:tailEnd/>
                    </a:ln>
                  </pic:spPr>
                </pic:pic>
              </a:graphicData>
            </a:graphic>
          </wp:inline>
        </w:drawing>
      </w:r>
    </w:p>
    <w:p w14:paraId="5FC01275" w14:textId="77777777" w:rsidR="006E3917" w:rsidRPr="00C501A5" w:rsidRDefault="006E3917" w:rsidP="00B54D23">
      <w:pPr>
        <w:pStyle w:val="Body1"/>
        <w:spacing w:line="480" w:lineRule="auto"/>
        <w:jc w:val="center"/>
        <w:rPr>
          <w:b/>
        </w:rPr>
        <w:sectPr w:rsidR="006E3917" w:rsidRPr="00C501A5" w:rsidSect="006E3917">
          <w:footerReference w:type="first" r:id="rId74"/>
          <w:pgSz w:w="15840" w:h="12240" w:orient="landscape"/>
          <w:pgMar w:top="1440" w:right="1440" w:bottom="1440" w:left="1440" w:header="720" w:footer="720" w:gutter="0"/>
          <w:cols w:space="720"/>
          <w:titlePg/>
          <w:docGrid w:linePitch="326"/>
        </w:sectPr>
      </w:pPr>
    </w:p>
    <w:p w14:paraId="58422FA5" w14:textId="77777777" w:rsidR="000866CC" w:rsidRDefault="00404774" w:rsidP="00404774">
      <w:pPr>
        <w:pStyle w:val="Title"/>
        <w:spacing w:before="0" w:after="0" w:line="240" w:lineRule="auto"/>
        <w:ind w:firstLine="0"/>
      </w:pPr>
      <w:r w:rsidRPr="00C501A5">
        <w:lastRenderedPageBreak/>
        <w:t xml:space="preserve">Figure 2.A </w:t>
      </w:r>
    </w:p>
    <w:p w14:paraId="669108F7" w14:textId="7E2AC2A6" w:rsidR="00404774" w:rsidRPr="00C501A5" w:rsidRDefault="00404774" w:rsidP="00404774">
      <w:pPr>
        <w:pStyle w:val="Title"/>
        <w:spacing w:before="0" w:after="0" w:line="240" w:lineRule="auto"/>
        <w:ind w:firstLine="0"/>
      </w:pPr>
      <w:r w:rsidRPr="00C501A5">
        <w:t>Histogram of the Technological Search Distance Measure</w:t>
      </w:r>
    </w:p>
    <w:p w14:paraId="6511CC3C" w14:textId="77777777" w:rsidR="00404774" w:rsidRPr="00C501A5" w:rsidRDefault="00404774" w:rsidP="00404774">
      <w:pPr>
        <w:ind w:firstLine="0"/>
        <w:jc w:val="center"/>
      </w:pPr>
      <w:r w:rsidRPr="00C501A5">
        <w:rPr>
          <w:noProof/>
        </w:rPr>
        <w:drawing>
          <wp:inline distT="0" distB="0" distL="0" distR="0" wp14:anchorId="671E8774" wp14:editId="193F4B7A">
            <wp:extent cx="4723075" cy="3093058"/>
            <wp:effectExtent l="0" t="0" r="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497A6838" w14:textId="77777777" w:rsidR="000866CC" w:rsidRDefault="00404774" w:rsidP="00404774">
      <w:pPr>
        <w:pStyle w:val="Title"/>
        <w:spacing w:before="0" w:after="0" w:line="240" w:lineRule="auto"/>
        <w:ind w:firstLine="0"/>
      </w:pPr>
      <w:r w:rsidRPr="00C501A5">
        <w:t xml:space="preserve">Figure 2.B </w:t>
      </w:r>
    </w:p>
    <w:p w14:paraId="76D51833" w14:textId="77FD073B" w:rsidR="00404774" w:rsidRPr="00C501A5" w:rsidRDefault="00404774" w:rsidP="00404774">
      <w:pPr>
        <w:pStyle w:val="Title"/>
        <w:spacing w:before="0" w:after="0" w:line="240" w:lineRule="auto"/>
        <w:ind w:firstLine="0"/>
      </w:pPr>
      <w:r w:rsidRPr="00C501A5">
        <w:t xml:space="preserve">Histogram of the Log of the Technological Search Distance </w:t>
      </w:r>
    </w:p>
    <w:p w14:paraId="680E46C6" w14:textId="77777777" w:rsidR="00404774" w:rsidRPr="00C501A5" w:rsidRDefault="00404774" w:rsidP="00404774">
      <w:pPr>
        <w:ind w:firstLine="0"/>
        <w:jc w:val="center"/>
      </w:pPr>
      <w:r w:rsidRPr="00C501A5">
        <w:rPr>
          <w:noProof/>
        </w:rPr>
        <w:lastRenderedPageBreak/>
        <w:drawing>
          <wp:inline distT="0" distB="0" distL="0" distR="0" wp14:anchorId="2C3F5519" wp14:editId="14B06864">
            <wp:extent cx="4635062" cy="3011214"/>
            <wp:effectExtent l="0" t="0" r="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7F9274D8" w14:textId="77777777" w:rsidR="000866CC" w:rsidRDefault="000866CC">
      <w:pPr>
        <w:spacing w:line="240" w:lineRule="auto"/>
        <w:ind w:firstLine="0"/>
        <w:jc w:val="left"/>
        <w:outlineLvl w:val="9"/>
        <w:sectPr w:rsidR="000866CC" w:rsidSect="006E3917">
          <w:pgSz w:w="12240" w:h="15840"/>
          <w:pgMar w:top="1440" w:right="1440" w:bottom="1440" w:left="1440" w:header="720" w:footer="864" w:gutter="0"/>
          <w:cols w:space="720"/>
          <w:titlePg/>
          <w:docGrid w:linePitch="326"/>
        </w:sectPr>
      </w:pPr>
    </w:p>
    <w:p w14:paraId="06BE09A7" w14:textId="2B734107" w:rsidR="000866CC" w:rsidRDefault="000866CC">
      <w:pPr>
        <w:spacing w:line="240" w:lineRule="auto"/>
        <w:ind w:firstLine="0"/>
        <w:jc w:val="left"/>
        <w:outlineLvl w:val="9"/>
      </w:pPr>
    </w:p>
    <w:p w14:paraId="794B453B" w14:textId="4011DEDA" w:rsidR="000866CC" w:rsidRPr="00C501A5" w:rsidRDefault="000866CC" w:rsidP="000866CC">
      <w:pPr>
        <w:spacing w:line="240" w:lineRule="auto"/>
        <w:ind w:firstLine="0"/>
        <w:jc w:val="center"/>
        <w:rPr>
          <w:b/>
        </w:rPr>
      </w:pPr>
      <w:r>
        <w:rPr>
          <w:b/>
        </w:rPr>
        <w:t>Figure 3</w:t>
      </w:r>
    </w:p>
    <w:p w14:paraId="756530DC" w14:textId="77777777" w:rsidR="000866CC" w:rsidRPr="00C501A5" w:rsidRDefault="000866CC" w:rsidP="000866CC">
      <w:pPr>
        <w:spacing w:line="240" w:lineRule="auto"/>
        <w:ind w:firstLine="0"/>
        <w:jc w:val="center"/>
        <w:rPr>
          <w:b/>
        </w:rPr>
      </w:pPr>
      <w:r>
        <w:rPr>
          <w:b/>
        </w:rPr>
        <w:t>Time Series of Performance Measures</w:t>
      </w:r>
    </w:p>
    <w:p w14:paraId="46106726" w14:textId="77777777" w:rsidR="000866CC" w:rsidRDefault="000866CC" w:rsidP="000866CC">
      <w:pPr>
        <w:pStyle w:val="Body1"/>
        <w:jc w:val="both"/>
        <w:outlineLvl w:val="1"/>
        <w:rPr>
          <w:color w:val="auto"/>
          <w:sz w:val="17"/>
          <w:szCs w:val="17"/>
        </w:rPr>
      </w:pPr>
      <w:r w:rsidRPr="00C501A5">
        <w:rPr>
          <w:color w:val="auto"/>
          <w:sz w:val="17"/>
          <w:szCs w:val="17"/>
        </w:rPr>
        <w:t xml:space="preserve">This </w:t>
      </w:r>
      <w:r>
        <w:rPr>
          <w:color w:val="auto"/>
          <w:sz w:val="17"/>
          <w:szCs w:val="17"/>
        </w:rPr>
        <w:t>figure shows the time series of the median levels of technological search distance and measures of firm performance relative to the last year a firm is observed to have a new patent before ceases to patent. The firms are classified further as to whether they were delisted within two years of ceasing to patent due to not meeting delisting requirements, were merged or acquired, or simply ceased to patent.</w:t>
      </w:r>
    </w:p>
    <w:p w14:paraId="7E5206F9" w14:textId="77777777" w:rsidR="000866CC" w:rsidRDefault="000866CC" w:rsidP="000866CC">
      <w:pPr>
        <w:pStyle w:val="Body1"/>
        <w:jc w:val="both"/>
        <w:outlineLvl w:val="1"/>
      </w:pPr>
      <w:r>
        <w:object w:dxaOrig="5769" w:dyaOrig="3916" w14:anchorId="2E1B22AE">
          <v:shape id="_x0000_i1059" type="#_x0000_t75" style="width:283.95pt;height:191.8pt" o:ole="">
            <v:imagedata r:id="rId77" o:title=""/>
          </v:shape>
          <o:OLEObject Type="Embed" ProgID="Excel.Sheet.12" ShapeID="_x0000_i1059" DrawAspect="Content" ObjectID="_1446362258" r:id="rId78"/>
        </w:object>
      </w:r>
      <w:r>
        <w:t xml:space="preserve">        </w:t>
      </w:r>
      <w:r>
        <w:object w:dxaOrig="5815" w:dyaOrig="3873" w14:anchorId="620E4673">
          <v:shape id="_x0000_i1060" type="#_x0000_t75" style="width:285.7pt;height:195.25pt" o:ole="">
            <v:imagedata r:id="rId79" o:title=""/>
          </v:shape>
          <o:OLEObject Type="Embed" ProgID="Excel.Sheet.12" ShapeID="_x0000_i1060" DrawAspect="Content" ObjectID="_1446362259" r:id="rId80"/>
        </w:object>
      </w:r>
    </w:p>
    <w:p w14:paraId="2B105F0C" w14:textId="410B48F0" w:rsidR="00404774" w:rsidRPr="00C501A5" w:rsidRDefault="000866CC" w:rsidP="000866CC">
      <w:pPr>
        <w:pStyle w:val="Body1"/>
        <w:jc w:val="both"/>
        <w:outlineLvl w:val="1"/>
      </w:pPr>
      <w:r>
        <w:object w:dxaOrig="5649" w:dyaOrig="3947" w14:anchorId="58B1906E">
          <v:shape id="_x0000_i1061" type="#_x0000_t75" style="width:283.4pt;height:197pt" o:ole="">
            <v:imagedata r:id="rId81" o:title=""/>
          </v:shape>
          <o:OLEObject Type="Embed" ProgID="Excel.Sheet.12" ShapeID="_x0000_i1061" DrawAspect="Content" ObjectID="_1446362260" r:id="rId82"/>
        </w:object>
      </w:r>
      <w:r>
        <w:t xml:space="preserve">        </w:t>
      </w:r>
      <w:r>
        <w:object w:dxaOrig="5741" w:dyaOrig="3962" w14:anchorId="2EFE9FF5">
          <v:shape id="_x0000_i1062" type="#_x0000_t75" style="width:287.4pt;height:198.15pt" o:ole="">
            <v:imagedata r:id="rId83" o:title=""/>
          </v:shape>
          <o:OLEObject Type="Embed" ProgID="Excel.Sheet.12" ShapeID="_x0000_i1062" DrawAspect="Content" ObjectID="_1446362261" r:id="rId84"/>
        </w:object>
      </w:r>
    </w:p>
    <w:p w14:paraId="099ED009" w14:textId="77777777" w:rsidR="000866CC" w:rsidRDefault="000866CC">
      <w:pPr>
        <w:spacing w:line="240" w:lineRule="auto"/>
        <w:ind w:firstLine="0"/>
        <w:jc w:val="left"/>
        <w:outlineLvl w:val="9"/>
        <w:rPr>
          <w:b/>
        </w:rPr>
        <w:sectPr w:rsidR="000866CC" w:rsidSect="000866CC">
          <w:pgSz w:w="15840" w:h="12240" w:orient="landscape"/>
          <w:pgMar w:top="1440" w:right="1440" w:bottom="1440" w:left="1440" w:header="720" w:footer="864" w:gutter="0"/>
          <w:cols w:space="720"/>
          <w:titlePg/>
          <w:docGrid w:linePitch="326"/>
        </w:sectPr>
      </w:pPr>
    </w:p>
    <w:p w14:paraId="5F3D2B9F" w14:textId="2C9F952E" w:rsidR="00404774" w:rsidRPr="00C501A5" w:rsidRDefault="00404774">
      <w:pPr>
        <w:spacing w:line="240" w:lineRule="auto"/>
        <w:ind w:firstLine="0"/>
        <w:jc w:val="left"/>
        <w:outlineLvl w:val="9"/>
        <w:rPr>
          <w:b/>
        </w:rPr>
      </w:pPr>
    </w:p>
    <w:p w14:paraId="48BF61A8" w14:textId="77777777" w:rsidR="006E3917" w:rsidRPr="00C501A5" w:rsidRDefault="006E3917" w:rsidP="00991912">
      <w:pPr>
        <w:spacing w:line="240" w:lineRule="auto"/>
        <w:ind w:firstLine="0"/>
        <w:jc w:val="center"/>
        <w:rPr>
          <w:b/>
        </w:rPr>
      </w:pPr>
      <w:r w:rsidRPr="00C501A5">
        <w:rPr>
          <w:b/>
        </w:rPr>
        <w:t>Table 1</w:t>
      </w:r>
    </w:p>
    <w:p w14:paraId="71123D46" w14:textId="77777777" w:rsidR="006E3917" w:rsidRPr="00C501A5" w:rsidRDefault="006E3917" w:rsidP="00991912">
      <w:pPr>
        <w:spacing w:line="240" w:lineRule="auto"/>
        <w:ind w:firstLine="0"/>
        <w:jc w:val="center"/>
        <w:rPr>
          <w:b/>
        </w:rPr>
      </w:pPr>
    </w:p>
    <w:p w14:paraId="63C59F10" w14:textId="77777777" w:rsidR="006E3917" w:rsidRPr="00C501A5" w:rsidRDefault="006E3917" w:rsidP="00991912">
      <w:pPr>
        <w:spacing w:line="240" w:lineRule="auto"/>
        <w:ind w:firstLine="0"/>
        <w:jc w:val="center"/>
        <w:rPr>
          <w:b/>
        </w:rPr>
      </w:pPr>
      <w:r w:rsidRPr="00C501A5">
        <w:rPr>
          <w:b/>
        </w:rPr>
        <w:t>Sample Selection</w:t>
      </w:r>
    </w:p>
    <w:p w14:paraId="2F7413BD" w14:textId="77777777" w:rsidR="00E9474E" w:rsidRPr="00C501A5" w:rsidRDefault="00E40AC2">
      <w:pPr>
        <w:autoSpaceDE w:val="0"/>
        <w:autoSpaceDN w:val="0"/>
        <w:adjustRightInd w:val="0"/>
        <w:spacing w:before="120" w:after="120" w:line="240" w:lineRule="auto"/>
        <w:ind w:firstLine="0"/>
        <w:outlineLvl w:val="9"/>
        <w:rPr>
          <w:color w:val="auto"/>
          <w:sz w:val="20"/>
          <w:szCs w:val="16"/>
        </w:rPr>
      </w:pPr>
      <w:r w:rsidRPr="00C501A5">
        <w:rPr>
          <w:color w:val="auto"/>
          <w:sz w:val="20"/>
          <w:szCs w:val="16"/>
        </w:rPr>
        <w:t xml:space="preserve">This table presents </w:t>
      </w:r>
      <w:r w:rsidR="003719F8" w:rsidRPr="00C501A5">
        <w:rPr>
          <w:color w:val="auto"/>
          <w:sz w:val="20"/>
          <w:szCs w:val="16"/>
        </w:rPr>
        <w:t xml:space="preserve">annual </w:t>
      </w:r>
      <w:r w:rsidRPr="00C501A5">
        <w:rPr>
          <w:color w:val="auto"/>
          <w:sz w:val="20"/>
          <w:szCs w:val="16"/>
        </w:rPr>
        <w:t xml:space="preserve">sample distributions </w:t>
      </w:r>
      <w:r w:rsidR="003719F8" w:rsidRPr="00C501A5">
        <w:rPr>
          <w:color w:val="auto"/>
          <w:sz w:val="20"/>
          <w:szCs w:val="16"/>
        </w:rPr>
        <w:t>of</w:t>
      </w:r>
      <w:r w:rsidRPr="00C501A5">
        <w:rPr>
          <w:color w:val="auto"/>
          <w:sz w:val="20"/>
          <w:szCs w:val="16"/>
        </w:rPr>
        <w:t xml:space="preserve"> our sample and compares it to the distribution </w:t>
      </w:r>
      <w:r w:rsidR="003719F8" w:rsidRPr="00C501A5">
        <w:rPr>
          <w:color w:val="auto"/>
          <w:sz w:val="20"/>
          <w:szCs w:val="16"/>
        </w:rPr>
        <w:t>of</w:t>
      </w:r>
      <w:r w:rsidRPr="00C501A5">
        <w:rPr>
          <w:color w:val="auto"/>
          <w:sz w:val="20"/>
          <w:szCs w:val="16"/>
        </w:rPr>
        <w:t xml:space="preserve"> two core dataset contributing to our sample formation: Compustat and NBER. NBER-Distance stands for the sample of firm-years where the distance measure can be computed. Our sample</w:t>
      </w:r>
      <w:r w:rsidR="001E0296" w:rsidRPr="00C501A5">
        <w:rPr>
          <w:color w:val="auto"/>
          <w:sz w:val="20"/>
          <w:szCs w:val="16"/>
        </w:rPr>
        <w:t xml:space="preserve"> stands for sub-sample of NBER-distance that has been merged with Compustat data.</w:t>
      </w:r>
    </w:p>
    <w:tbl>
      <w:tblPr>
        <w:tblW w:w="8190" w:type="dxa"/>
        <w:jc w:val="center"/>
        <w:tblLook w:val="04A0" w:firstRow="1" w:lastRow="0" w:firstColumn="1" w:lastColumn="0" w:noHBand="0" w:noVBand="1"/>
      </w:tblPr>
      <w:tblGrid>
        <w:gridCol w:w="1620"/>
        <w:gridCol w:w="1710"/>
        <w:gridCol w:w="1620"/>
        <w:gridCol w:w="1620"/>
        <w:gridCol w:w="1620"/>
      </w:tblGrid>
      <w:tr w:rsidR="006E3917" w:rsidRPr="00C501A5" w14:paraId="238D1DC6" w14:textId="77777777" w:rsidTr="00DE396B">
        <w:trPr>
          <w:trHeight w:val="483"/>
          <w:jc w:val="center"/>
        </w:trPr>
        <w:tc>
          <w:tcPr>
            <w:tcW w:w="1620" w:type="dxa"/>
            <w:tcBorders>
              <w:top w:val="double" w:sz="4" w:space="0" w:color="auto"/>
              <w:left w:val="nil"/>
              <w:bottom w:val="single" w:sz="4" w:space="0" w:color="auto"/>
              <w:right w:val="nil"/>
            </w:tcBorders>
            <w:shd w:val="clear" w:color="auto" w:fill="auto"/>
            <w:noWrap/>
            <w:vAlign w:val="center"/>
          </w:tcPr>
          <w:p w14:paraId="1325F4DB" w14:textId="77777777" w:rsidR="006E3917" w:rsidRPr="00C501A5" w:rsidRDefault="006E3917" w:rsidP="009A60D3">
            <w:pPr>
              <w:spacing w:line="240" w:lineRule="auto"/>
              <w:ind w:firstLine="0"/>
              <w:jc w:val="center"/>
              <w:outlineLvl w:val="9"/>
              <w:rPr>
                <w:b/>
                <w:i/>
                <w:sz w:val="20"/>
              </w:rPr>
            </w:pPr>
            <w:r w:rsidRPr="00C501A5">
              <w:rPr>
                <w:b/>
                <w:i/>
                <w:sz w:val="20"/>
              </w:rPr>
              <w:t>Year</w:t>
            </w:r>
          </w:p>
        </w:tc>
        <w:tc>
          <w:tcPr>
            <w:tcW w:w="1710" w:type="dxa"/>
            <w:tcBorders>
              <w:top w:val="double" w:sz="4" w:space="0" w:color="auto"/>
              <w:left w:val="nil"/>
              <w:bottom w:val="single" w:sz="4" w:space="0" w:color="auto"/>
              <w:right w:val="nil"/>
            </w:tcBorders>
            <w:shd w:val="clear" w:color="auto" w:fill="auto"/>
            <w:noWrap/>
            <w:vAlign w:val="center"/>
          </w:tcPr>
          <w:p w14:paraId="322F3C11" w14:textId="77777777" w:rsidR="006E3917" w:rsidRPr="00C501A5" w:rsidRDefault="006E3917" w:rsidP="009A60D3">
            <w:pPr>
              <w:spacing w:line="240" w:lineRule="auto"/>
              <w:ind w:firstLine="0"/>
              <w:jc w:val="center"/>
              <w:outlineLvl w:val="9"/>
              <w:rPr>
                <w:b/>
                <w:i/>
                <w:sz w:val="20"/>
              </w:rPr>
            </w:pPr>
            <w:r w:rsidRPr="00C501A5">
              <w:rPr>
                <w:b/>
                <w:i/>
                <w:sz w:val="20"/>
              </w:rPr>
              <w:t>Compustat</w:t>
            </w:r>
          </w:p>
        </w:tc>
        <w:tc>
          <w:tcPr>
            <w:tcW w:w="1620" w:type="dxa"/>
            <w:tcBorders>
              <w:top w:val="double" w:sz="4" w:space="0" w:color="auto"/>
              <w:left w:val="nil"/>
              <w:bottom w:val="single" w:sz="4" w:space="0" w:color="auto"/>
              <w:right w:val="nil"/>
            </w:tcBorders>
            <w:shd w:val="clear" w:color="auto" w:fill="auto"/>
            <w:noWrap/>
            <w:vAlign w:val="center"/>
          </w:tcPr>
          <w:p w14:paraId="59202F17" w14:textId="77777777" w:rsidR="006E3917" w:rsidRPr="00C501A5" w:rsidRDefault="006E3917" w:rsidP="009A60D3">
            <w:pPr>
              <w:spacing w:line="240" w:lineRule="auto"/>
              <w:ind w:firstLine="0"/>
              <w:jc w:val="center"/>
              <w:outlineLvl w:val="9"/>
              <w:rPr>
                <w:b/>
                <w:i/>
                <w:sz w:val="20"/>
              </w:rPr>
            </w:pPr>
            <w:r w:rsidRPr="00C501A5">
              <w:rPr>
                <w:b/>
                <w:i/>
                <w:sz w:val="20"/>
              </w:rPr>
              <w:t>NBER</w:t>
            </w:r>
          </w:p>
        </w:tc>
        <w:tc>
          <w:tcPr>
            <w:tcW w:w="1620" w:type="dxa"/>
            <w:tcBorders>
              <w:top w:val="double" w:sz="4" w:space="0" w:color="auto"/>
              <w:left w:val="nil"/>
              <w:bottom w:val="single" w:sz="4" w:space="0" w:color="auto"/>
              <w:right w:val="nil"/>
            </w:tcBorders>
            <w:shd w:val="clear" w:color="auto" w:fill="auto"/>
            <w:vAlign w:val="center"/>
          </w:tcPr>
          <w:p w14:paraId="42BB7A2B" w14:textId="77777777" w:rsidR="006E3917" w:rsidRPr="00C501A5" w:rsidRDefault="006E3917" w:rsidP="009A60D3">
            <w:pPr>
              <w:spacing w:line="240" w:lineRule="auto"/>
              <w:ind w:firstLine="0"/>
              <w:jc w:val="center"/>
              <w:outlineLvl w:val="9"/>
              <w:rPr>
                <w:b/>
                <w:i/>
                <w:sz w:val="20"/>
              </w:rPr>
            </w:pPr>
            <w:r w:rsidRPr="00C501A5">
              <w:rPr>
                <w:b/>
                <w:i/>
                <w:sz w:val="20"/>
              </w:rPr>
              <w:t>NBER</w:t>
            </w:r>
            <w:r w:rsidR="001A43C3" w:rsidRPr="00C501A5">
              <w:rPr>
                <w:b/>
                <w:i/>
                <w:sz w:val="20"/>
              </w:rPr>
              <w:t>-</w:t>
            </w:r>
            <w:r w:rsidRPr="00C501A5">
              <w:rPr>
                <w:b/>
                <w:i/>
                <w:sz w:val="20"/>
              </w:rPr>
              <w:t>Distance</w:t>
            </w:r>
          </w:p>
        </w:tc>
        <w:tc>
          <w:tcPr>
            <w:tcW w:w="1620" w:type="dxa"/>
            <w:tcBorders>
              <w:top w:val="double" w:sz="4" w:space="0" w:color="auto"/>
              <w:left w:val="nil"/>
              <w:bottom w:val="single" w:sz="4" w:space="0" w:color="auto"/>
              <w:right w:val="nil"/>
            </w:tcBorders>
            <w:shd w:val="clear" w:color="auto" w:fill="auto"/>
            <w:noWrap/>
            <w:vAlign w:val="center"/>
          </w:tcPr>
          <w:p w14:paraId="2D4AA448" w14:textId="77777777" w:rsidR="006E3917" w:rsidRPr="00C501A5" w:rsidRDefault="006E3917" w:rsidP="009A60D3">
            <w:pPr>
              <w:spacing w:line="240" w:lineRule="auto"/>
              <w:ind w:firstLine="0"/>
              <w:jc w:val="center"/>
              <w:outlineLvl w:val="9"/>
              <w:rPr>
                <w:b/>
                <w:i/>
                <w:sz w:val="20"/>
              </w:rPr>
            </w:pPr>
            <w:r w:rsidRPr="00C501A5">
              <w:rPr>
                <w:b/>
                <w:i/>
                <w:sz w:val="20"/>
              </w:rPr>
              <w:t>Our sample</w:t>
            </w:r>
          </w:p>
        </w:tc>
      </w:tr>
      <w:tr w:rsidR="006E3917" w:rsidRPr="00C501A5" w14:paraId="6C96327E" w14:textId="77777777" w:rsidTr="00DE396B">
        <w:trPr>
          <w:trHeight w:val="300"/>
          <w:jc w:val="center"/>
        </w:trPr>
        <w:tc>
          <w:tcPr>
            <w:tcW w:w="1620" w:type="dxa"/>
            <w:tcBorders>
              <w:top w:val="single" w:sz="4" w:space="0" w:color="auto"/>
              <w:left w:val="nil"/>
              <w:bottom w:val="nil"/>
              <w:right w:val="nil"/>
            </w:tcBorders>
            <w:shd w:val="clear" w:color="auto" w:fill="auto"/>
            <w:noWrap/>
            <w:vAlign w:val="bottom"/>
          </w:tcPr>
          <w:p w14:paraId="77BBF092" w14:textId="77777777" w:rsidR="006E3917" w:rsidRPr="00C501A5" w:rsidRDefault="006E3917" w:rsidP="006E3917">
            <w:pPr>
              <w:spacing w:line="240" w:lineRule="auto"/>
              <w:ind w:firstLine="0"/>
              <w:jc w:val="center"/>
              <w:outlineLvl w:val="9"/>
              <w:rPr>
                <w:sz w:val="20"/>
              </w:rPr>
            </w:pPr>
            <w:r w:rsidRPr="00C501A5">
              <w:rPr>
                <w:sz w:val="20"/>
              </w:rPr>
              <w:t>1980</w:t>
            </w:r>
          </w:p>
        </w:tc>
        <w:tc>
          <w:tcPr>
            <w:tcW w:w="1710" w:type="dxa"/>
            <w:tcBorders>
              <w:top w:val="single" w:sz="4" w:space="0" w:color="auto"/>
              <w:left w:val="nil"/>
              <w:bottom w:val="nil"/>
              <w:right w:val="nil"/>
            </w:tcBorders>
            <w:shd w:val="clear" w:color="auto" w:fill="auto"/>
            <w:noWrap/>
            <w:vAlign w:val="bottom"/>
          </w:tcPr>
          <w:p w14:paraId="0009015C" w14:textId="77777777" w:rsidR="006E3917" w:rsidRPr="00C501A5" w:rsidRDefault="006E3917" w:rsidP="006E3917">
            <w:pPr>
              <w:spacing w:line="240" w:lineRule="auto"/>
              <w:ind w:firstLine="0"/>
              <w:jc w:val="center"/>
              <w:outlineLvl w:val="9"/>
              <w:rPr>
                <w:sz w:val="20"/>
              </w:rPr>
            </w:pPr>
            <w:r w:rsidRPr="00C501A5">
              <w:rPr>
                <w:sz w:val="20"/>
              </w:rPr>
              <w:t>6,385</w:t>
            </w:r>
          </w:p>
        </w:tc>
        <w:tc>
          <w:tcPr>
            <w:tcW w:w="1620" w:type="dxa"/>
            <w:tcBorders>
              <w:top w:val="single" w:sz="4" w:space="0" w:color="auto"/>
              <w:left w:val="nil"/>
              <w:bottom w:val="nil"/>
              <w:right w:val="nil"/>
            </w:tcBorders>
            <w:shd w:val="clear" w:color="auto" w:fill="auto"/>
            <w:noWrap/>
            <w:vAlign w:val="bottom"/>
          </w:tcPr>
          <w:p w14:paraId="7485E4AF" w14:textId="77777777" w:rsidR="006E3917" w:rsidRPr="00C501A5" w:rsidRDefault="006E3917" w:rsidP="006E3917">
            <w:pPr>
              <w:spacing w:line="240" w:lineRule="auto"/>
              <w:ind w:firstLine="0"/>
              <w:jc w:val="center"/>
              <w:outlineLvl w:val="9"/>
              <w:rPr>
                <w:sz w:val="20"/>
              </w:rPr>
            </w:pPr>
            <w:r w:rsidRPr="00C501A5">
              <w:rPr>
                <w:sz w:val="20"/>
              </w:rPr>
              <w:t>1,523</w:t>
            </w:r>
          </w:p>
        </w:tc>
        <w:tc>
          <w:tcPr>
            <w:tcW w:w="1620" w:type="dxa"/>
            <w:tcBorders>
              <w:top w:val="single" w:sz="4" w:space="0" w:color="auto"/>
              <w:left w:val="nil"/>
              <w:bottom w:val="nil"/>
              <w:right w:val="nil"/>
            </w:tcBorders>
            <w:shd w:val="clear" w:color="auto" w:fill="auto"/>
            <w:noWrap/>
            <w:vAlign w:val="bottom"/>
          </w:tcPr>
          <w:p w14:paraId="4FA30B9B" w14:textId="77777777" w:rsidR="006E3917" w:rsidRPr="00C501A5" w:rsidRDefault="006E3917" w:rsidP="006E3917">
            <w:pPr>
              <w:spacing w:line="240" w:lineRule="auto"/>
              <w:ind w:firstLine="0"/>
              <w:jc w:val="center"/>
              <w:outlineLvl w:val="9"/>
              <w:rPr>
                <w:sz w:val="20"/>
              </w:rPr>
            </w:pPr>
            <w:r w:rsidRPr="00C501A5">
              <w:rPr>
                <w:sz w:val="20"/>
              </w:rPr>
              <w:t>858</w:t>
            </w:r>
          </w:p>
        </w:tc>
        <w:tc>
          <w:tcPr>
            <w:tcW w:w="1620" w:type="dxa"/>
            <w:tcBorders>
              <w:top w:val="single" w:sz="4" w:space="0" w:color="auto"/>
              <w:left w:val="nil"/>
              <w:bottom w:val="nil"/>
              <w:right w:val="nil"/>
            </w:tcBorders>
            <w:shd w:val="clear" w:color="auto" w:fill="auto"/>
            <w:noWrap/>
            <w:vAlign w:val="bottom"/>
          </w:tcPr>
          <w:p w14:paraId="3D010E81" w14:textId="77777777" w:rsidR="006E3917" w:rsidRPr="00C501A5" w:rsidRDefault="006E3917" w:rsidP="006E3917">
            <w:pPr>
              <w:spacing w:line="240" w:lineRule="auto"/>
              <w:ind w:firstLine="0"/>
              <w:jc w:val="center"/>
              <w:outlineLvl w:val="9"/>
              <w:rPr>
                <w:sz w:val="20"/>
              </w:rPr>
            </w:pPr>
            <w:r w:rsidRPr="00C501A5">
              <w:rPr>
                <w:sz w:val="20"/>
              </w:rPr>
              <w:t>512</w:t>
            </w:r>
          </w:p>
        </w:tc>
      </w:tr>
      <w:tr w:rsidR="006E3917" w:rsidRPr="00C501A5" w14:paraId="31C46FA9" w14:textId="77777777" w:rsidTr="00DE396B">
        <w:trPr>
          <w:trHeight w:val="300"/>
          <w:jc w:val="center"/>
        </w:trPr>
        <w:tc>
          <w:tcPr>
            <w:tcW w:w="1620" w:type="dxa"/>
            <w:tcBorders>
              <w:top w:val="nil"/>
              <w:left w:val="nil"/>
              <w:bottom w:val="nil"/>
              <w:right w:val="nil"/>
            </w:tcBorders>
            <w:shd w:val="clear" w:color="auto" w:fill="auto"/>
            <w:noWrap/>
            <w:vAlign w:val="bottom"/>
          </w:tcPr>
          <w:p w14:paraId="591BFE7D" w14:textId="77777777" w:rsidR="006E3917" w:rsidRPr="00C501A5" w:rsidRDefault="006E3917" w:rsidP="006E3917">
            <w:pPr>
              <w:spacing w:line="240" w:lineRule="auto"/>
              <w:ind w:firstLine="0"/>
              <w:jc w:val="center"/>
              <w:outlineLvl w:val="9"/>
              <w:rPr>
                <w:sz w:val="20"/>
              </w:rPr>
            </w:pPr>
            <w:r w:rsidRPr="00C501A5">
              <w:rPr>
                <w:sz w:val="20"/>
              </w:rPr>
              <w:t>1981</w:t>
            </w:r>
          </w:p>
        </w:tc>
        <w:tc>
          <w:tcPr>
            <w:tcW w:w="1710" w:type="dxa"/>
            <w:tcBorders>
              <w:top w:val="nil"/>
              <w:left w:val="nil"/>
              <w:bottom w:val="nil"/>
              <w:right w:val="nil"/>
            </w:tcBorders>
            <w:shd w:val="clear" w:color="auto" w:fill="auto"/>
            <w:noWrap/>
            <w:vAlign w:val="bottom"/>
          </w:tcPr>
          <w:p w14:paraId="21FEDED9" w14:textId="77777777" w:rsidR="006E3917" w:rsidRPr="00C501A5" w:rsidRDefault="006E3917" w:rsidP="006E3917">
            <w:pPr>
              <w:spacing w:line="240" w:lineRule="auto"/>
              <w:ind w:firstLine="0"/>
              <w:jc w:val="center"/>
              <w:outlineLvl w:val="9"/>
              <w:rPr>
                <w:sz w:val="20"/>
              </w:rPr>
            </w:pPr>
            <w:r w:rsidRPr="00C501A5">
              <w:rPr>
                <w:sz w:val="20"/>
              </w:rPr>
              <w:t>6,414</w:t>
            </w:r>
          </w:p>
        </w:tc>
        <w:tc>
          <w:tcPr>
            <w:tcW w:w="1620" w:type="dxa"/>
            <w:tcBorders>
              <w:top w:val="nil"/>
              <w:left w:val="nil"/>
              <w:bottom w:val="nil"/>
              <w:right w:val="nil"/>
            </w:tcBorders>
            <w:shd w:val="clear" w:color="auto" w:fill="auto"/>
            <w:noWrap/>
            <w:vAlign w:val="bottom"/>
          </w:tcPr>
          <w:p w14:paraId="49B7F1B7" w14:textId="77777777" w:rsidR="006E3917" w:rsidRPr="00C501A5" w:rsidRDefault="006E3917" w:rsidP="006E3917">
            <w:pPr>
              <w:spacing w:line="240" w:lineRule="auto"/>
              <w:ind w:firstLine="0"/>
              <w:jc w:val="center"/>
              <w:outlineLvl w:val="9"/>
              <w:rPr>
                <w:sz w:val="20"/>
              </w:rPr>
            </w:pPr>
            <w:r w:rsidRPr="00C501A5">
              <w:rPr>
                <w:sz w:val="20"/>
              </w:rPr>
              <w:t>1,507</w:t>
            </w:r>
          </w:p>
        </w:tc>
        <w:tc>
          <w:tcPr>
            <w:tcW w:w="1620" w:type="dxa"/>
            <w:tcBorders>
              <w:top w:val="nil"/>
              <w:left w:val="nil"/>
              <w:bottom w:val="nil"/>
              <w:right w:val="nil"/>
            </w:tcBorders>
            <w:shd w:val="clear" w:color="auto" w:fill="auto"/>
            <w:noWrap/>
            <w:vAlign w:val="bottom"/>
          </w:tcPr>
          <w:p w14:paraId="30C0CCE0" w14:textId="77777777" w:rsidR="006E3917" w:rsidRPr="00C501A5" w:rsidRDefault="006E3917" w:rsidP="006E3917">
            <w:pPr>
              <w:spacing w:line="240" w:lineRule="auto"/>
              <w:ind w:firstLine="0"/>
              <w:jc w:val="center"/>
              <w:outlineLvl w:val="9"/>
              <w:rPr>
                <w:sz w:val="20"/>
              </w:rPr>
            </w:pPr>
            <w:r w:rsidRPr="00C501A5">
              <w:rPr>
                <w:sz w:val="20"/>
              </w:rPr>
              <w:t>856</w:t>
            </w:r>
          </w:p>
        </w:tc>
        <w:tc>
          <w:tcPr>
            <w:tcW w:w="1620" w:type="dxa"/>
            <w:tcBorders>
              <w:top w:val="nil"/>
              <w:left w:val="nil"/>
              <w:bottom w:val="nil"/>
              <w:right w:val="nil"/>
            </w:tcBorders>
            <w:shd w:val="clear" w:color="auto" w:fill="auto"/>
            <w:noWrap/>
            <w:vAlign w:val="bottom"/>
          </w:tcPr>
          <w:p w14:paraId="6F808D95" w14:textId="77777777" w:rsidR="006E3917" w:rsidRPr="00C501A5" w:rsidRDefault="006E3917" w:rsidP="006E3917">
            <w:pPr>
              <w:spacing w:line="240" w:lineRule="auto"/>
              <w:ind w:firstLine="0"/>
              <w:jc w:val="center"/>
              <w:outlineLvl w:val="9"/>
              <w:rPr>
                <w:sz w:val="20"/>
              </w:rPr>
            </w:pPr>
            <w:r w:rsidRPr="00C501A5">
              <w:rPr>
                <w:sz w:val="20"/>
              </w:rPr>
              <w:t>516</w:t>
            </w:r>
          </w:p>
        </w:tc>
      </w:tr>
      <w:tr w:rsidR="006E3917" w:rsidRPr="00C501A5" w14:paraId="484FEB4A" w14:textId="77777777" w:rsidTr="00DE396B">
        <w:trPr>
          <w:trHeight w:val="300"/>
          <w:jc w:val="center"/>
        </w:trPr>
        <w:tc>
          <w:tcPr>
            <w:tcW w:w="1620" w:type="dxa"/>
            <w:tcBorders>
              <w:top w:val="nil"/>
              <w:left w:val="nil"/>
              <w:bottom w:val="nil"/>
              <w:right w:val="nil"/>
            </w:tcBorders>
            <w:shd w:val="clear" w:color="auto" w:fill="auto"/>
            <w:noWrap/>
            <w:vAlign w:val="bottom"/>
          </w:tcPr>
          <w:p w14:paraId="57FC7AD6" w14:textId="77777777" w:rsidR="006E3917" w:rsidRPr="00C501A5" w:rsidRDefault="006E3917" w:rsidP="006E3917">
            <w:pPr>
              <w:spacing w:line="240" w:lineRule="auto"/>
              <w:ind w:firstLine="0"/>
              <w:jc w:val="center"/>
              <w:outlineLvl w:val="9"/>
              <w:rPr>
                <w:sz w:val="20"/>
              </w:rPr>
            </w:pPr>
            <w:r w:rsidRPr="00C501A5">
              <w:rPr>
                <w:sz w:val="20"/>
              </w:rPr>
              <w:t>1982</w:t>
            </w:r>
          </w:p>
        </w:tc>
        <w:tc>
          <w:tcPr>
            <w:tcW w:w="1710" w:type="dxa"/>
            <w:tcBorders>
              <w:top w:val="nil"/>
              <w:left w:val="nil"/>
              <w:bottom w:val="nil"/>
              <w:right w:val="nil"/>
            </w:tcBorders>
            <w:shd w:val="clear" w:color="auto" w:fill="auto"/>
            <w:noWrap/>
            <w:vAlign w:val="bottom"/>
          </w:tcPr>
          <w:p w14:paraId="0C0158C9" w14:textId="77777777" w:rsidR="006E3917" w:rsidRPr="00C501A5" w:rsidRDefault="006E3917" w:rsidP="006E3917">
            <w:pPr>
              <w:spacing w:line="240" w:lineRule="auto"/>
              <w:ind w:firstLine="0"/>
              <w:jc w:val="center"/>
              <w:outlineLvl w:val="9"/>
              <w:rPr>
                <w:sz w:val="20"/>
              </w:rPr>
            </w:pPr>
            <w:r w:rsidRPr="00C501A5">
              <w:rPr>
                <w:sz w:val="20"/>
              </w:rPr>
              <w:t>6,853</w:t>
            </w:r>
          </w:p>
        </w:tc>
        <w:tc>
          <w:tcPr>
            <w:tcW w:w="1620" w:type="dxa"/>
            <w:tcBorders>
              <w:top w:val="nil"/>
              <w:left w:val="nil"/>
              <w:bottom w:val="nil"/>
              <w:right w:val="nil"/>
            </w:tcBorders>
            <w:shd w:val="clear" w:color="auto" w:fill="auto"/>
            <w:noWrap/>
            <w:vAlign w:val="bottom"/>
          </w:tcPr>
          <w:p w14:paraId="2AB7BFDB" w14:textId="77777777" w:rsidR="006E3917" w:rsidRPr="00C501A5" w:rsidRDefault="006E3917" w:rsidP="006E3917">
            <w:pPr>
              <w:spacing w:line="240" w:lineRule="auto"/>
              <w:ind w:firstLine="0"/>
              <w:jc w:val="center"/>
              <w:outlineLvl w:val="9"/>
              <w:rPr>
                <w:sz w:val="20"/>
              </w:rPr>
            </w:pPr>
            <w:r w:rsidRPr="00C501A5">
              <w:rPr>
                <w:sz w:val="20"/>
              </w:rPr>
              <w:t>1,520</w:t>
            </w:r>
          </w:p>
        </w:tc>
        <w:tc>
          <w:tcPr>
            <w:tcW w:w="1620" w:type="dxa"/>
            <w:tcBorders>
              <w:top w:val="nil"/>
              <w:left w:val="nil"/>
              <w:bottom w:val="nil"/>
              <w:right w:val="nil"/>
            </w:tcBorders>
            <w:shd w:val="clear" w:color="auto" w:fill="auto"/>
            <w:noWrap/>
            <w:vAlign w:val="bottom"/>
          </w:tcPr>
          <w:p w14:paraId="66480E2C" w14:textId="77777777" w:rsidR="006E3917" w:rsidRPr="00C501A5" w:rsidRDefault="006E3917" w:rsidP="006E3917">
            <w:pPr>
              <w:spacing w:line="240" w:lineRule="auto"/>
              <w:ind w:firstLine="0"/>
              <w:jc w:val="center"/>
              <w:outlineLvl w:val="9"/>
              <w:rPr>
                <w:sz w:val="20"/>
              </w:rPr>
            </w:pPr>
            <w:r w:rsidRPr="00C501A5">
              <w:rPr>
                <w:sz w:val="20"/>
              </w:rPr>
              <w:t>865</w:t>
            </w:r>
          </w:p>
        </w:tc>
        <w:tc>
          <w:tcPr>
            <w:tcW w:w="1620" w:type="dxa"/>
            <w:tcBorders>
              <w:top w:val="nil"/>
              <w:left w:val="nil"/>
              <w:bottom w:val="nil"/>
              <w:right w:val="nil"/>
            </w:tcBorders>
            <w:shd w:val="clear" w:color="auto" w:fill="auto"/>
            <w:noWrap/>
            <w:vAlign w:val="bottom"/>
          </w:tcPr>
          <w:p w14:paraId="7554911D" w14:textId="77777777" w:rsidR="006E3917" w:rsidRPr="00C501A5" w:rsidRDefault="006E3917" w:rsidP="006E3917">
            <w:pPr>
              <w:spacing w:line="240" w:lineRule="auto"/>
              <w:ind w:firstLine="0"/>
              <w:jc w:val="center"/>
              <w:outlineLvl w:val="9"/>
              <w:rPr>
                <w:sz w:val="20"/>
              </w:rPr>
            </w:pPr>
            <w:r w:rsidRPr="00C501A5">
              <w:rPr>
                <w:sz w:val="20"/>
              </w:rPr>
              <w:t>549</w:t>
            </w:r>
          </w:p>
        </w:tc>
      </w:tr>
      <w:tr w:rsidR="006E3917" w:rsidRPr="00C501A5" w14:paraId="30ADB6FE" w14:textId="77777777" w:rsidTr="00DE396B">
        <w:trPr>
          <w:trHeight w:val="300"/>
          <w:jc w:val="center"/>
        </w:trPr>
        <w:tc>
          <w:tcPr>
            <w:tcW w:w="1620" w:type="dxa"/>
            <w:tcBorders>
              <w:top w:val="nil"/>
              <w:left w:val="nil"/>
              <w:bottom w:val="nil"/>
              <w:right w:val="nil"/>
            </w:tcBorders>
            <w:shd w:val="clear" w:color="auto" w:fill="auto"/>
            <w:noWrap/>
            <w:vAlign w:val="bottom"/>
          </w:tcPr>
          <w:p w14:paraId="3D024322" w14:textId="77777777" w:rsidR="006E3917" w:rsidRPr="00C501A5" w:rsidRDefault="006E3917" w:rsidP="006E3917">
            <w:pPr>
              <w:spacing w:line="240" w:lineRule="auto"/>
              <w:ind w:firstLine="0"/>
              <w:jc w:val="center"/>
              <w:outlineLvl w:val="9"/>
              <w:rPr>
                <w:sz w:val="20"/>
              </w:rPr>
            </w:pPr>
            <w:r w:rsidRPr="00C501A5">
              <w:rPr>
                <w:sz w:val="20"/>
              </w:rPr>
              <w:t>1983</w:t>
            </w:r>
          </w:p>
        </w:tc>
        <w:tc>
          <w:tcPr>
            <w:tcW w:w="1710" w:type="dxa"/>
            <w:tcBorders>
              <w:top w:val="nil"/>
              <w:left w:val="nil"/>
              <w:bottom w:val="nil"/>
              <w:right w:val="nil"/>
            </w:tcBorders>
            <w:shd w:val="clear" w:color="auto" w:fill="auto"/>
            <w:noWrap/>
            <w:vAlign w:val="bottom"/>
          </w:tcPr>
          <w:p w14:paraId="1AD6539C" w14:textId="77777777" w:rsidR="006E3917" w:rsidRPr="00C501A5" w:rsidRDefault="006E3917" w:rsidP="006E3917">
            <w:pPr>
              <w:spacing w:line="240" w:lineRule="auto"/>
              <w:ind w:firstLine="0"/>
              <w:jc w:val="center"/>
              <w:outlineLvl w:val="9"/>
              <w:rPr>
                <w:sz w:val="20"/>
              </w:rPr>
            </w:pPr>
            <w:r w:rsidRPr="00C501A5">
              <w:rPr>
                <w:sz w:val="20"/>
              </w:rPr>
              <w:t>7,109</w:t>
            </w:r>
          </w:p>
        </w:tc>
        <w:tc>
          <w:tcPr>
            <w:tcW w:w="1620" w:type="dxa"/>
            <w:tcBorders>
              <w:top w:val="nil"/>
              <w:left w:val="nil"/>
              <w:bottom w:val="nil"/>
              <w:right w:val="nil"/>
            </w:tcBorders>
            <w:shd w:val="clear" w:color="auto" w:fill="auto"/>
            <w:noWrap/>
            <w:vAlign w:val="bottom"/>
          </w:tcPr>
          <w:p w14:paraId="2B523C7F" w14:textId="77777777" w:rsidR="006E3917" w:rsidRPr="00C501A5" w:rsidRDefault="006E3917" w:rsidP="006E3917">
            <w:pPr>
              <w:spacing w:line="240" w:lineRule="auto"/>
              <w:ind w:firstLine="0"/>
              <w:jc w:val="center"/>
              <w:outlineLvl w:val="9"/>
              <w:rPr>
                <w:sz w:val="20"/>
              </w:rPr>
            </w:pPr>
            <w:r w:rsidRPr="00C501A5">
              <w:rPr>
                <w:sz w:val="20"/>
              </w:rPr>
              <w:t>1,542</w:t>
            </w:r>
          </w:p>
        </w:tc>
        <w:tc>
          <w:tcPr>
            <w:tcW w:w="1620" w:type="dxa"/>
            <w:tcBorders>
              <w:top w:val="nil"/>
              <w:left w:val="nil"/>
              <w:bottom w:val="nil"/>
              <w:right w:val="nil"/>
            </w:tcBorders>
            <w:shd w:val="clear" w:color="auto" w:fill="auto"/>
            <w:noWrap/>
            <w:vAlign w:val="bottom"/>
          </w:tcPr>
          <w:p w14:paraId="0CE7B027" w14:textId="77777777" w:rsidR="006E3917" w:rsidRPr="00C501A5" w:rsidRDefault="006E3917" w:rsidP="006E3917">
            <w:pPr>
              <w:spacing w:line="240" w:lineRule="auto"/>
              <w:ind w:firstLine="0"/>
              <w:jc w:val="center"/>
              <w:outlineLvl w:val="9"/>
              <w:rPr>
                <w:sz w:val="20"/>
              </w:rPr>
            </w:pPr>
            <w:r w:rsidRPr="00C501A5">
              <w:rPr>
                <w:sz w:val="20"/>
              </w:rPr>
              <w:t>882</w:t>
            </w:r>
          </w:p>
        </w:tc>
        <w:tc>
          <w:tcPr>
            <w:tcW w:w="1620" w:type="dxa"/>
            <w:tcBorders>
              <w:top w:val="nil"/>
              <w:left w:val="nil"/>
              <w:bottom w:val="nil"/>
              <w:right w:val="nil"/>
            </w:tcBorders>
            <w:shd w:val="clear" w:color="auto" w:fill="auto"/>
            <w:noWrap/>
            <w:vAlign w:val="bottom"/>
          </w:tcPr>
          <w:p w14:paraId="2F5D7DBE" w14:textId="77777777" w:rsidR="006E3917" w:rsidRPr="00C501A5" w:rsidRDefault="006E3917" w:rsidP="006E3917">
            <w:pPr>
              <w:spacing w:line="240" w:lineRule="auto"/>
              <w:ind w:firstLine="0"/>
              <w:jc w:val="center"/>
              <w:outlineLvl w:val="9"/>
              <w:rPr>
                <w:sz w:val="20"/>
              </w:rPr>
            </w:pPr>
            <w:r w:rsidRPr="00C501A5">
              <w:rPr>
                <w:sz w:val="20"/>
              </w:rPr>
              <w:t>595</w:t>
            </w:r>
          </w:p>
        </w:tc>
      </w:tr>
      <w:tr w:rsidR="006E3917" w:rsidRPr="00C501A5" w14:paraId="0AFA26CB" w14:textId="77777777" w:rsidTr="00DE396B">
        <w:trPr>
          <w:trHeight w:val="300"/>
          <w:jc w:val="center"/>
        </w:trPr>
        <w:tc>
          <w:tcPr>
            <w:tcW w:w="1620" w:type="dxa"/>
            <w:tcBorders>
              <w:top w:val="nil"/>
              <w:left w:val="nil"/>
              <w:bottom w:val="nil"/>
              <w:right w:val="nil"/>
            </w:tcBorders>
            <w:shd w:val="clear" w:color="auto" w:fill="auto"/>
            <w:noWrap/>
            <w:vAlign w:val="bottom"/>
          </w:tcPr>
          <w:p w14:paraId="1352075E" w14:textId="77777777" w:rsidR="006E3917" w:rsidRPr="00C501A5" w:rsidRDefault="006E3917" w:rsidP="006E3917">
            <w:pPr>
              <w:spacing w:line="240" w:lineRule="auto"/>
              <w:ind w:firstLine="0"/>
              <w:jc w:val="center"/>
              <w:outlineLvl w:val="9"/>
              <w:rPr>
                <w:sz w:val="20"/>
              </w:rPr>
            </w:pPr>
            <w:r w:rsidRPr="00C501A5">
              <w:rPr>
                <w:sz w:val="20"/>
              </w:rPr>
              <w:t>1984</w:t>
            </w:r>
          </w:p>
        </w:tc>
        <w:tc>
          <w:tcPr>
            <w:tcW w:w="1710" w:type="dxa"/>
            <w:tcBorders>
              <w:top w:val="nil"/>
              <w:left w:val="nil"/>
              <w:bottom w:val="nil"/>
              <w:right w:val="nil"/>
            </w:tcBorders>
            <w:shd w:val="clear" w:color="auto" w:fill="auto"/>
            <w:noWrap/>
            <w:vAlign w:val="bottom"/>
          </w:tcPr>
          <w:p w14:paraId="4CF15380" w14:textId="77777777" w:rsidR="006E3917" w:rsidRPr="00C501A5" w:rsidRDefault="006E3917" w:rsidP="006E3917">
            <w:pPr>
              <w:spacing w:line="240" w:lineRule="auto"/>
              <w:ind w:firstLine="0"/>
              <w:jc w:val="center"/>
              <w:outlineLvl w:val="9"/>
              <w:rPr>
                <w:sz w:val="20"/>
              </w:rPr>
            </w:pPr>
            <w:r w:rsidRPr="00C501A5">
              <w:rPr>
                <w:sz w:val="20"/>
              </w:rPr>
              <w:t>7,176</w:t>
            </w:r>
          </w:p>
        </w:tc>
        <w:tc>
          <w:tcPr>
            <w:tcW w:w="1620" w:type="dxa"/>
            <w:tcBorders>
              <w:top w:val="nil"/>
              <w:left w:val="nil"/>
              <w:bottom w:val="nil"/>
              <w:right w:val="nil"/>
            </w:tcBorders>
            <w:shd w:val="clear" w:color="auto" w:fill="auto"/>
            <w:noWrap/>
            <w:vAlign w:val="bottom"/>
          </w:tcPr>
          <w:p w14:paraId="611D31BC" w14:textId="77777777" w:rsidR="006E3917" w:rsidRPr="00C501A5" w:rsidRDefault="006E3917" w:rsidP="006E3917">
            <w:pPr>
              <w:spacing w:line="240" w:lineRule="auto"/>
              <w:ind w:firstLine="0"/>
              <w:jc w:val="center"/>
              <w:outlineLvl w:val="9"/>
              <w:rPr>
                <w:sz w:val="20"/>
              </w:rPr>
            </w:pPr>
            <w:r w:rsidRPr="00C501A5">
              <w:rPr>
                <w:sz w:val="20"/>
              </w:rPr>
              <w:t>1,546</w:t>
            </w:r>
          </w:p>
        </w:tc>
        <w:tc>
          <w:tcPr>
            <w:tcW w:w="1620" w:type="dxa"/>
            <w:tcBorders>
              <w:top w:val="nil"/>
              <w:left w:val="nil"/>
              <w:bottom w:val="nil"/>
              <w:right w:val="nil"/>
            </w:tcBorders>
            <w:shd w:val="clear" w:color="auto" w:fill="auto"/>
            <w:noWrap/>
            <w:vAlign w:val="bottom"/>
          </w:tcPr>
          <w:p w14:paraId="3809EA24" w14:textId="77777777" w:rsidR="006E3917" w:rsidRPr="00C501A5" w:rsidRDefault="006E3917" w:rsidP="006E3917">
            <w:pPr>
              <w:spacing w:line="240" w:lineRule="auto"/>
              <w:ind w:firstLine="0"/>
              <w:jc w:val="center"/>
              <w:outlineLvl w:val="9"/>
              <w:rPr>
                <w:sz w:val="20"/>
              </w:rPr>
            </w:pPr>
            <w:r w:rsidRPr="00C501A5">
              <w:rPr>
                <w:sz w:val="20"/>
              </w:rPr>
              <w:t>891</w:t>
            </w:r>
          </w:p>
        </w:tc>
        <w:tc>
          <w:tcPr>
            <w:tcW w:w="1620" w:type="dxa"/>
            <w:tcBorders>
              <w:top w:val="nil"/>
              <w:left w:val="nil"/>
              <w:bottom w:val="nil"/>
              <w:right w:val="nil"/>
            </w:tcBorders>
            <w:shd w:val="clear" w:color="auto" w:fill="auto"/>
            <w:noWrap/>
            <w:vAlign w:val="bottom"/>
          </w:tcPr>
          <w:p w14:paraId="6F682FAE" w14:textId="77777777" w:rsidR="006E3917" w:rsidRPr="00C501A5" w:rsidRDefault="006E3917" w:rsidP="006E3917">
            <w:pPr>
              <w:spacing w:line="240" w:lineRule="auto"/>
              <w:ind w:firstLine="0"/>
              <w:jc w:val="center"/>
              <w:outlineLvl w:val="9"/>
              <w:rPr>
                <w:sz w:val="20"/>
              </w:rPr>
            </w:pPr>
            <w:r w:rsidRPr="00C501A5">
              <w:rPr>
                <w:sz w:val="20"/>
              </w:rPr>
              <w:t>636</w:t>
            </w:r>
          </w:p>
        </w:tc>
      </w:tr>
      <w:tr w:rsidR="006E3917" w:rsidRPr="00C501A5" w14:paraId="51F0A95E" w14:textId="77777777" w:rsidTr="00DE396B">
        <w:trPr>
          <w:trHeight w:val="300"/>
          <w:jc w:val="center"/>
        </w:trPr>
        <w:tc>
          <w:tcPr>
            <w:tcW w:w="1620" w:type="dxa"/>
            <w:tcBorders>
              <w:top w:val="nil"/>
              <w:left w:val="nil"/>
              <w:bottom w:val="nil"/>
              <w:right w:val="nil"/>
            </w:tcBorders>
            <w:shd w:val="clear" w:color="auto" w:fill="auto"/>
            <w:noWrap/>
            <w:vAlign w:val="bottom"/>
          </w:tcPr>
          <w:p w14:paraId="39AEE189" w14:textId="77777777" w:rsidR="006E3917" w:rsidRPr="00C501A5" w:rsidRDefault="006E3917" w:rsidP="006E3917">
            <w:pPr>
              <w:spacing w:line="240" w:lineRule="auto"/>
              <w:ind w:firstLine="0"/>
              <w:jc w:val="center"/>
              <w:outlineLvl w:val="9"/>
              <w:rPr>
                <w:sz w:val="20"/>
              </w:rPr>
            </w:pPr>
            <w:r w:rsidRPr="00C501A5">
              <w:rPr>
                <w:sz w:val="20"/>
              </w:rPr>
              <w:t>1985</w:t>
            </w:r>
          </w:p>
        </w:tc>
        <w:tc>
          <w:tcPr>
            <w:tcW w:w="1710" w:type="dxa"/>
            <w:tcBorders>
              <w:top w:val="nil"/>
              <w:left w:val="nil"/>
              <w:bottom w:val="nil"/>
              <w:right w:val="nil"/>
            </w:tcBorders>
            <w:shd w:val="clear" w:color="auto" w:fill="auto"/>
            <w:noWrap/>
            <w:vAlign w:val="bottom"/>
          </w:tcPr>
          <w:p w14:paraId="050F098F" w14:textId="77777777" w:rsidR="006E3917" w:rsidRPr="00C501A5" w:rsidRDefault="006E3917" w:rsidP="006E3917">
            <w:pPr>
              <w:spacing w:line="240" w:lineRule="auto"/>
              <w:ind w:firstLine="0"/>
              <w:jc w:val="center"/>
              <w:outlineLvl w:val="9"/>
              <w:rPr>
                <w:sz w:val="20"/>
              </w:rPr>
            </w:pPr>
            <w:r w:rsidRPr="00C501A5">
              <w:rPr>
                <w:sz w:val="20"/>
              </w:rPr>
              <w:t>7,482</w:t>
            </w:r>
          </w:p>
        </w:tc>
        <w:tc>
          <w:tcPr>
            <w:tcW w:w="1620" w:type="dxa"/>
            <w:tcBorders>
              <w:top w:val="nil"/>
              <w:left w:val="nil"/>
              <w:bottom w:val="nil"/>
              <w:right w:val="nil"/>
            </w:tcBorders>
            <w:shd w:val="clear" w:color="auto" w:fill="auto"/>
            <w:noWrap/>
            <w:vAlign w:val="bottom"/>
          </w:tcPr>
          <w:p w14:paraId="2CEE5CB0" w14:textId="77777777" w:rsidR="006E3917" w:rsidRPr="00C501A5" w:rsidRDefault="006E3917" w:rsidP="006E3917">
            <w:pPr>
              <w:spacing w:line="240" w:lineRule="auto"/>
              <w:ind w:firstLine="0"/>
              <w:jc w:val="center"/>
              <w:outlineLvl w:val="9"/>
              <w:rPr>
                <w:sz w:val="20"/>
              </w:rPr>
            </w:pPr>
            <w:r w:rsidRPr="00C501A5">
              <w:rPr>
                <w:sz w:val="20"/>
              </w:rPr>
              <w:t>1,585</w:t>
            </w:r>
          </w:p>
        </w:tc>
        <w:tc>
          <w:tcPr>
            <w:tcW w:w="1620" w:type="dxa"/>
            <w:tcBorders>
              <w:top w:val="nil"/>
              <w:left w:val="nil"/>
              <w:bottom w:val="nil"/>
              <w:right w:val="nil"/>
            </w:tcBorders>
            <w:shd w:val="clear" w:color="auto" w:fill="auto"/>
            <w:noWrap/>
            <w:vAlign w:val="bottom"/>
          </w:tcPr>
          <w:p w14:paraId="4F668615" w14:textId="77777777" w:rsidR="006E3917" w:rsidRPr="00C501A5" w:rsidRDefault="006E3917" w:rsidP="006E3917">
            <w:pPr>
              <w:spacing w:line="240" w:lineRule="auto"/>
              <w:ind w:firstLine="0"/>
              <w:jc w:val="center"/>
              <w:outlineLvl w:val="9"/>
              <w:rPr>
                <w:sz w:val="20"/>
              </w:rPr>
            </w:pPr>
            <w:r w:rsidRPr="00C501A5">
              <w:rPr>
                <w:sz w:val="20"/>
              </w:rPr>
              <w:t>942</w:t>
            </w:r>
          </w:p>
        </w:tc>
        <w:tc>
          <w:tcPr>
            <w:tcW w:w="1620" w:type="dxa"/>
            <w:tcBorders>
              <w:top w:val="nil"/>
              <w:left w:val="nil"/>
              <w:bottom w:val="nil"/>
              <w:right w:val="nil"/>
            </w:tcBorders>
            <w:shd w:val="clear" w:color="auto" w:fill="auto"/>
            <w:noWrap/>
            <w:vAlign w:val="bottom"/>
          </w:tcPr>
          <w:p w14:paraId="2B32ABAC" w14:textId="77777777" w:rsidR="006E3917" w:rsidRPr="00C501A5" w:rsidRDefault="006E3917" w:rsidP="006E3917">
            <w:pPr>
              <w:spacing w:line="240" w:lineRule="auto"/>
              <w:ind w:firstLine="0"/>
              <w:jc w:val="center"/>
              <w:outlineLvl w:val="9"/>
              <w:rPr>
                <w:sz w:val="20"/>
              </w:rPr>
            </w:pPr>
            <w:r w:rsidRPr="00C501A5">
              <w:rPr>
                <w:sz w:val="20"/>
              </w:rPr>
              <w:t>910</w:t>
            </w:r>
          </w:p>
        </w:tc>
      </w:tr>
      <w:tr w:rsidR="006E3917" w:rsidRPr="00C501A5" w14:paraId="73283A18" w14:textId="77777777" w:rsidTr="00DE396B">
        <w:trPr>
          <w:trHeight w:val="300"/>
          <w:jc w:val="center"/>
        </w:trPr>
        <w:tc>
          <w:tcPr>
            <w:tcW w:w="1620" w:type="dxa"/>
            <w:tcBorders>
              <w:top w:val="nil"/>
              <w:left w:val="nil"/>
              <w:bottom w:val="nil"/>
              <w:right w:val="nil"/>
            </w:tcBorders>
            <w:shd w:val="clear" w:color="auto" w:fill="auto"/>
            <w:noWrap/>
            <w:vAlign w:val="bottom"/>
          </w:tcPr>
          <w:p w14:paraId="189E6AB8" w14:textId="77777777" w:rsidR="006E3917" w:rsidRPr="00C501A5" w:rsidRDefault="006E3917" w:rsidP="006E3917">
            <w:pPr>
              <w:spacing w:line="240" w:lineRule="auto"/>
              <w:ind w:firstLine="0"/>
              <w:jc w:val="center"/>
              <w:outlineLvl w:val="9"/>
              <w:rPr>
                <w:sz w:val="20"/>
              </w:rPr>
            </w:pPr>
            <w:r w:rsidRPr="00C501A5">
              <w:rPr>
                <w:sz w:val="20"/>
              </w:rPr>
              <w:t>1986</w:t>
            </w:r>
          </w:p>
        </w:tc>
        <w:tc>
          <w:tcPr>
            <w:tcW w:w="1710" w:type="dxa"/>
            <w:tcBorders>
              <w:top w:val="nil"/>
              <w:left w:val="nil"/>
              <w:bottom w:val="nil"/>
              <w:right w:val="nil"/>
            </w:tcBorders>
            <w:shd w:val="clear" w:color="auto" w:fill="auto"/>
            <w:noWrap/>
            <w:vAlign w:val="bottom"/>
          </w:tcPr>
          <w:p w14:paraId="1070DA15" w14:textId="77777777" w:rsidR="006E3917" w:rsidRPr="00C501A5" w:rsidRDefault="006E3917" w:rsidP="006E3917">
            <w:pPr>
              <w:spacing w:line="240" w:lineRule="auto"/>
              <w:ind w:firstLine="0"/>
              <w:jc w:val="center"/>
              <w:outlineLvl w:val="9"/>
              <w:rPr>
                <w:sz w:val="20"/>
              </w:rPr>
            </w:pPr>
            <w:r w:rsidRPr="00C501A5">
              <w:rPr>
                <w:sz w:val="20"/>
              </w:rPr>
              <w:t>7,741</w:t>
            </w:r>
          </w:p>
        </w:tc>
        <w:tc>
          <w:tcPr>
            <w:tcW w:w="1620" w:type="dxa"/>
            <w:tcBorders>
              <w:top w:val="nil"/>
              <w:left w:val="nil"/>
              <w:bottom w:val="nil"/>
              <w:right w:val="nil"/>
            </w:tcBorders>
            <w:shd w:val="clear" w:color="auto" w:fill="auto"/>
            <w:noWrap/>
            <w:vAlign w:val="bottom"/>
          </w:tcPr>
          <w:p w14:paraId="546B04CF" w14:textId="77777777" w:rsidR="006E3917" w:rsidRPr="00C501A5" w:rsidRDefault="006E3917" w:rsidP="006E3917">
            <w:pPr>
              <w:spacing w:line="240" w:lineRule="auto"/>
              <w:ind w:firstLine="0"/>
              <w:jc w:val="center"/>
              <w:outlineLvl w:val="9"/>
              <w:rPr>
                <w:sz w:val="20"/>
              </w:rPr>
            </w:pPr>
            <w:r w:rsidRPr="00C501A5">
              <w:rPr>
                <w:sz w:val="20"/>
              </w:rPr>
              <w:t>1,626</w:t>
            </w:r>
          </w:p>
        </w:tc>
        <w:tc>
          <w:tcPr>
            <w:tcW w:w="1620" w:type="dxa"/>
            <w:tcBorders>
              <w:top w:val="nil"/>
              <w:left w:val="nil"/>
              <w:bottom w:val="nil"/>
              <w:right w:val="nil"/>
            </w:tcBorders>
            <w:shd w:val="clear" w:color="auto" w:fill="auto"/>
            <w:noWrap/>
            <w:vAlign w:val="bottom"/>
          </w:tcPr>
          <w:p w14:paraId="28A46758" w14:textId="77777777" w:rsidR="006E3917" w:rsidRPr="00C501A5" w:rsidRDefault="006E3917" w:rsidP="006E3917">
            <w:pPr>
              <w:spacing w:line="240" w:lineRule="auto"/>
              <w:ind w:firstLine="0"/>
              <w:jc w:val="center"/>
              <w:outlineLvl w:val="9"/>
              <w:rPr>
                <w:sz w:val="20"/>
              </w:rPr>
            </w:pPr>
            <w:r w:rsidRPr="00C501A5">
              <w:rPr>
                <w:sz w:val="20"/>
              </w:rPr>
              <w:t>989</w:t>
            </w:r>
          </w:p>
        </w:tc>
        <w:tc>
          <w:tcPr>
            <w:tcW w:w="1620" w:type="dxa"/>
            <w:tcBorders>
              <w:top w:val="nil"/>
              <w:left w:val="nil"/>
              <w:bottom w:val="nil"/>
              <w:right w:val="nil"/>
            </w:tcBorders>
            <w:shd w:val="clear" w:color="auto" w:fill="auto"/>
            <w:noWrap/>
            <w:vAlign w:val="bottom"/>
          </w:tcPr>
          <w:p w14:paraId="461D7542" w14:textId="77777777" w:rsidR="006E3917" w:rsidRPr="00C501A5" w:rsidRDefault="006E3917" w:rsidP="006E3917">
            <w:pPr>
              <w:spacing w:line="240" w:lineRule="auto"/>
              <w:ind w:firstLine="0"/>
              <w:jc w:val="center"/>
              <w:outlineLvl w:val="9"/>
              <w:rPr>
                <w:sz w:val="20"/>
              </w:rPr>
            </w:pPr>
            <w:r w:rsidRPr="00C501A5">
              <w:rPr>
                <w:sz w:val="20"/>
              </w:rPr>
              <w:t>909</w:t>
            </w:r>
          </w:p>
        </w:tc>
      </w:tr>
      <w:tr w:rsidR="006E3917" w:rsidRPr="00C501A5" w14:paraId="08E5884C" w14:textId="77777777" w:rsidTr="00DE396B">
        <w:trPr>
          <w:trHeight w:val="300"/>
          <w:jc w:val="center"/>
        </w:trPr>
        <w:tc>
          <w:tcPr>
            <w:tcW w:w="1620" w:type="dxa"/>
            <w:tcBorders>
              <w:top w:val="nil"/>
              <w:left w:val="nil"/>
              <w:bottom w:val="nil"/>
              <w:right w:val="nil"/>
            </w:tcBorders>
            <w:shd w:val="clear" w:color="auto" w:fill="auto"/>
            <w:noWrap/>
            <w:vAlign w:val="bottom"/>
          </w:tcPr>
          <w:p w14:paraId="694991BE" w14:textId="77777777" w:rsidR="006E3917" w:rsidRPr="00C501A5" w:rsidRDefault="006E3917" w:rsidP="006E3917">
            <w:pPr>
              <w:spacing w:line="240" w:lineRule="auto"/>
              <w:ind w:firstLine="0"/>
              <w:jc w:val="center"/>
              <w:outlineLvl w:val="9"/>
              <w:rPr>
                <w:sz w:val="20"/>
              </w:rPr>
            </w:pPr>
            <w:r w:rsidRPr="00C501A5">
              <w:rPr>
                <w:sz w:val="20"/>
              </w:rPr>
              <w:t>1987</w:t>
            </w:r>
          </w:p>
        </w:tc>
        <w:tc>
          <w:tcPr>
            <w:tcW w:w="1710" w:type="dxa"/>
            <w:tcBorders>
              <w:top w:val="nil"/>
              <w:left w:val="nil"/>
              <w:bottom w:val="nil"/>
              <w:right w:val="nil"/>
            </w:tcBorders>
            <w:shd w:val="clear" w:color="auto" w:fill="auto"/>
            <w:noWrap/>
            <w:vAlign w:val="bottom"/>
          </w:tcPr>
          <w:p w14:paraId="46691CEF" w14:textId="77777777" w:rsidR="006E3917" w:rsidRPr="00C501A5" w:rsidRDefault="006E3917" w:rsidP="006E3917">
            <w:pPr>
              <w:spacing w:line="240" w:lineRule="auto"/>
              <w:ind w:firstLine="0"/>
              <w:jc w:val="center"/>
              <w:outlineLvl w:val="9"/>
              <w:rPr>
                <w:sz w:val="20"/>
              </w:rPr>
            </w:pPr>
            <w:r w:rsidRPr="00C501A5">
              <w:rPr>
                <w:sz w:val="20"/>
              </w:rPr>
              <w:t>7,816</w:t>
            </w:r>
          </w:p>
        </w:tc>
        <w:tc>
          <w:tcPr>
            <w:tcW w:w="1620" w:type="dxa"/>
            <w:tcBorders>
              <w:top w:val="nil"/>
              <w:left w:val="nil"/>
              <w:bottom w:val="nil"/>
              <w:right w:val="nil"/>
            </w:tcBorders>
            <w:shd w:val="clear" w:color="auto" w:fill="auto"/>
            <w:noWrap/>
            <w:vAlign w:val="bottom"/>
          </w:tcPr>
          <w:p w14:paraId="4987E0C7" w14:textId="77777777" w:rsidR="006E3917" w:rsidRPr="00C501A5" w:rsidRDefault="006E3917" w:rsidP="006E3917">
            <w:pPr>
              <w:spacing w:line="240" w:lineRule="auto"/>
              <w:ind w:firstLine="0"/>
              <w:jc w:val="center"/>
              <w:outlineLvl w:val="9"/>
              <w:rPr>
                <w:sz w:val="20"/>
              </w:rPr>
            </w:pPr>
            <w:r w:rsidRPr="00C501A5">
              <w:rPr>
                <w:sz w:val="20"/>
              </w:rPr>
              <w:t>1,658</w:t>
            </w:r>
          </w:p>
        </w:tc>
        <w:tc>
          <w:tcPr>
            <w:tcW w:w="1620" w:type="dxa"/>
            <w:tcBorders>
              <w:top w:val="nil"/>
              <w:left w:val="nil"/>
              <w:bottom w:val="nil"/>
              <w:right w:val="nil"/>
            </w:tcBorders>
            <w:shd w:val="clear" w:color="auto" w:fill="auto"/>
            <w:noWrap/>
            <w:vAlign w:val="bottom"/>
          </w:tcPr>
          <w:p w14:paraId="7CC717F8" w14:textId="77777777" w:rsidR="006E3917" w:rsidRPr="00C501A5" w:rsidRDefault="006E3917" w:rsidP="006E3917">
            <w:pPr>
              <w:spacing w:line="240" w:lineRule="auto"/>
              <w:ind w:firstLine="0"/>
              <w:jc w:val="center"/>
              <w:outlineLvl w:val="9"/>
              <w:rPr>
                <w:sz w:val="20"/>
              </w:rPr>
            </w:pPr>
            <w:r w:rsidRPr="00C501A5">
              <w:rPr>
                <w:sz w:val="20"/>
              </w:rPr>
              <w:t>978</w:t>
            </w:r>
          </w:p>
        </w:tc>
        <w:tc>
          <w:tcPr>
            <w:tcW w:w="1620" w:type="dxa"/>
            <w:tcBorders>
              <w:top w:val="nil"/>
              <w:left w:val="nil"/>
              <w:bottom w:val="nil"/>
              <w:right w:val="nil"/>
            </w:tcBorders>
            <w:shd w:val="clear" w:color="auto" w:fill="auto"/>
            <w:noWrap/>
            <w:vAlign w:val="bottom"/>
          </w:tcPr>
          <w:p w14:paraId="7CEF7196" w14:textId="77777777" w:rsidR="006E3917" w:rsidRPr="00C501A5" w:rsidRDefault="006E3917" w:rsidP="006E3917">
            <w:pPr>
              <w:spacing w:line="240" w:lineRule="auto"/>
              <w:ind w:firstLine="0"/>
              <w:jc w:val="center"/>
              <w:outlineLvl w:val="9"/>
              <w:rPr>
                <w:sz w:val="20"/>
              </w:rPr>
            </w:pPr>
            <w:r w:rsidRPr="00C501A5">
              <w:rPr>
                <w:sz w:val="20"/>
              </w:rPr>
              <w:t>916</w:t>
            </w:r>
          </w:p>
        </w:tc>
      </w:tr>
      <w:tr w:rsidR="006E3917" w:rsidRPr="00C501A5" w14:paraId="6F4A96A9" w14:textId="77777777" w:rsidTr="00DE396B">
        <w:trPr>
          <w:trHeight w:val="300"/>
          <w:jc w:val="center"/>
        </w:trPr>
        <w:tc>
          <w:tcPr>
            <w:tcW w:w="1620" w:type="dxa"/>
            <w:tcBorders>
              <w:top w:val="nil"/>
              <w:left w:val="nil"/>
              <w:bottom w:val="nil"/>
              <w:right w:val="nil"/>
            </w:tcBorders>
            <w:shd w:val="clear" w:color="auto" w:fill="auto"/>
            <w:noWrap/>
            <w:vAlign w:val="bottom"/>
          </w:tcPr>
          <w:p w14:paraId="68AA8860" w14:textId="77777777" w:rsidR="006E3917" w:rsidRPr="00C501A5" w:rsidRDefault="006E3917" w:rsidP="006E3917">
            <w:pPr>
              <w:spacing w:line="240" w:lineRule="auto"/>
              <w:ind w:firstLine="0"/>
              <w:jc w:val="center"/>
              <w:outlineLvl w:val="9"/>
              <w:rPr>
                <w:sz w:val="20"/>
              </w:rPr>
            </w:pPr>
            <w:r w:rsidRPr="00C501A5">
              <w:rPr>
                <w:sz w:val="20"/>
              </w:rPr>
              <w:t>1988</w:t>
            </w:r>
          </w:p>
        </w:tc>
        <w:tc>
          <w:tcPr>
            <w:tcW w:w="1710" w:type="dxa"/>
            <w:tcBorders>
              <w:top w:val="nil"/>
              <w:left w:val="nil"/>
              <w:bottom w:val="nil"/>
              <w:right w:val="nil"/>
            </w:tcBorders>
            <w:shd w:val="clear" w:color="auto" w:fill="auto"/>
            <w:noWrap/>
            <w:vAlign w:val="bottom"/>
          </w:tcPr>
          <w:p w14:paraId="713EB0A0" w14:textId="77777777" w:rsidR="006E3917" w:rsidRPr="00C501A5" w:rsidRDefault="006E3917" w:rsidP="006E3917">
            <w:pPr>
              <w:spacing w:line="240" w:lineRule="auto"/>
              <w:ind w:firstLine="0"/>
              <w:jc w:val="center"/>
              <w:outlineLvl w:val="9"/>
              <w:rPr>
                <w:sz w:val="20"/>
              </w:rPr>
            </w:pPr>
            <w:r w:rsidRPr="00C501A5">
              <w:rPr>
                <w:sz w:val="20"/>
              </w:rPr>
              <w:t>7,696</w:t>
            </w:r>
          </w:p>
        </w:tc>
        <w:tc>
          <w:tcPr>
            <w:tcW w:w="1620" w:type="dxa"/>
            <w:tcBorders>
              <w:top w:val="nil"/>
              <w:left w:val="nil"/>
              <w:bottom w:val="nil"/>
              <w:right w:val="nil"/>
            </w:tcBorders>
            <w:shd w:val="clear" w:color="auto" w:fill="auto"/>
            <w:noWrap/>
            <w:vAlign w:val="bottom"/>
          </w:tcPr>
          <w:p w14:paraId="0D0ADD98" w14:textId="77777777" w:rsidR="006E3917" w:rsidRPr="00C501A5" w:rsidRDefault="006E3917" w:rsidP="006E3917">
            <w:pPr>
              <w:spacing w:line="240" w:lineRule="auto"/>
              <w:ind w:firstLine="0"/>
              <w:jc w:val="center"/>
              <w:outlineLvl w:val="9"/>
              <w:rPr>
                <w:sz w:val="20"/>
              </w:rPr>
            </w:pPr>
            <w:r w:rsidRPr="00C501A5">
              <w:rPr>
                <w:sz w:val="20"/>
              </w:rPr>
              <w:t>1,681</w:t>
            </w:r>
          </w:p>
        </w:tc>
        <w:tc>
          <w:tcPr>
            <w:tcW w:w="1620" w:type="dxa"/>
            <w:tcBorders>
              <w:top w:val="nil"/>
              <w:left w:val="nil"/>
              <w:bottom w:val="nil"/>
              <w:right w:val="nil"/>
            </w:tcBorders>
            <w:shd w:val="clear" w:color="auto" w:fill="auto"/>
            <w:noWrap/>
            <w:vAlign w:val="bottom"/>
          </w:tcPr>
          <w:p w14:paraId="74E3C03F" w14:textId="77777777" w:rsidR="006E3917" w:rsidRPr="00C501A5" w:rsidRDefault="006E3917" w:rsidP="006E3917">
            <w:pPr>
              <w:spacing w:line="240" w:lineRule="auto"/>
              <w:ind w:firstLine="0"/>
              <w:jc w:val="center"/>
              <w:outlineLvl w:val="9"/>
              <w:rPr>
                <w:sz w:val="20"/>
              </w:rPr>
            </w:pPr>
            <w:r w:rsidRPr="00C501A5">
              <w:rPr>
                <w:sz w:val="20"/>
              </w:rPr>
              <w:t>974</w:t>
            </w:r>
          </w:p>
        </w:tc>
        <w:tc>
          <w:tcPr>
            <w:tcW w:w="1620" w:type="dxa"/>
            <w:tcBorders>
              <w:top w:val="nil"/>
              <w:left w:val="nil"/>
              <w:bottom w:val="nil"/>
              <w:right w:val="nil"/>
            </w:tcBorders>
            <w:shd w:val="clear" w:color="auto" w:fill="auto"/>
            <w:noWrap/>
            <w:vAlign w:val="bottom"/>
          </w:tcPr>
          <w:p w14:paraId="60531B49" w14:textId="77777777" w:rsidR="006E3917" w:rsidRPr="00C501A5" w:rsidRDefault="006E3917" w:rsidP="006E3917">
            <w:pPr>
              <w:spacing w:line="240" w:lineRule="auto"/>
              <w:ind w:firstLine="0"/>
              <w:jc w:val="center"/>
              <w:outlineLvl w:val="9"/>
              <w:rPr>
                <w:sz w:val="20"/>
              </w:rPr>
            </w:pPr>
            <w:r w:rsidRPr="00C501A5">
              <w:rPr>
                <w:sz w:val="20"/>
              </w:rPr>
              <w:t>887</w:t>
            </w:r>
          </w:p>
        </w:tc>
      </w:tr>
      <w:tr w:rsidR="006E3917" w:rsidRPr="00C501A5" w14:paraId="6400F690" w14:textId="77777777" w:rsidTr="00DE396B">
        <w:trPr>
          <w:trHeight w:val="300"/>
          <w:jc w:val="center"/>
        </w:trPr>
        <w:tc>
          <w:tcPr>
            <w:tcW w:w="1620" w:type="dxa"/>
            <w:tcBorders>
              <w:top w:val="nil"/>
              <w:left w:val="nil"/>
              <w:bottom w:val="nil"/>
              <w:right w:val="nil"/>
            </w:tcBorders>
            <w:shd w:val="clear" w:color="auto" w:fill="auto"/>
            <w:noWrap/>
            <w:vAlign w:val="bottom"/>
          </w:tcPr>
          <w:p w14:paraId="1B82B4C1" w14:textId="77777777" w:rsidR="006E3917" w:rsidRPr="00C501A5" w:rsidRDefault="006E3917" w:rsidP="006E3917">
            <w:pPr>
              <w:spacing w:line="240" w:lineRule="auto"/>
              <w:ind w:firstLine="0"/>
              <w:jc w:val="center"/>
              <w:outlineLvl w:val="9"/>
              <w:rPr>
                <w:sz w:val="20"/>
              </w:rPr>
            </w:pPr>
            <w:r w:rsidRPr="00C501A5">
              <w:rPr>
                <w:sz w:val="20"/>
              </w:rPr>
              <w:t>1989</w:t>
            </w:r>
          </w:p>
        </w:tc>
        <w:tc>
          <w:tcPr>
            <w:tcW w:w="1710" w:type="dxa"/>
            <w:tcBorders>
              <w:top w:val="nil"/>
              <w:left w:val="nil"/>
              <w:bottom w:val="nil"/>
              <w:right w:val="nil"/>
            </w:tcBorders>
            <w:shd w:val="clear" w:color="auto" w:fill="auto"/>
            <w:noWrap/>
            <w:vAlign w:val="bottom"/>
          </w:tcPr>
          <w:p w14:paraId="005CFE33" w14:textId="77777777" w:rsidR="006E3917" w:rsidRPr="00C501A5" w:rsidRDefault="006E3917" w:rsidP="006E3917">
            <w:pPr>
              <w:spacing w:line="240" w:lineRule="auto"/>
              <w:ind w:firstLine="0"/>
              <w:jc w:val="center"/>
              <w:outlineLvl w:val="9"/>
              <w:rPr>
                <w:sz w:val="20"/>
              </w:rPr>
            </w:pPr>
            <w:r w:rsidRPr="00C501A5">
              <w:rPr>
                <w:sz w:val="20"/>
              </w:rPr>
              <w:t>7,592</w:t>
            </w:r>
          </w:p>
        </w:tc>
        <w:tc>
          <w:tcPr>
            <w:tcW w:w="1620" w:type="dxa"/>
            <w:tcBorders>
              <w:top w:val="nil"/>
              <w:left w:val="nil"/>
              <w:bottom w:val="nil"/>
              <w:right w:val="nil"/>
            </w:tcBorders>
            <w:shd w:val="clear" w:color="auto" w:fill="auto"/>
            <w:noWrap/>
            <w:vAlign w:val="bottom"/>
          </w:tcPr>
          <w:p w14:paraId="0A9092D8" w14:textId="77777777" w:rsidR="006E3917" w:rsidRPr="00C501A5" w:rsidRDefault="006E3917" w:rsidP="006E3917">
            <w:pPr>
              <w:spacing w:line="240" w:lineRule="auto"/>
              <w:ind w:firstLine="0"/>
              <w:jc w:val="center"/>
              <w:outlineLvl w:val="9"/>
              <w:rPr>
                <w:sz w:val="20"/>
              </w:rPr>
            </w:pPr>
            <w:r w:rsidRPr="00C501A5">
              <w:rPr>
                <w:sz w:val="20"/>
              </w:rPr>
              <w:t>1,672</w:t>
            </w:r>
          </w:p>
        </w:tc>
        <w:tc>
          <w:tcPr>
            <w:tcW w:w="1620" w:type="dxa"/>
            <w:tcBorders>
              <w:top w:val="nil"/>
              <w:left w:val="nil"/>
              <w:bottom w:val="nil"/>
              <w:right w:val="nil"/>
            </w:tcBorders>
            <w:shd w:val="clear" w:color="auto" w:fill="auto"/>
            <w:noWrap/>
            <w:vAlign w:val="bottom"/>
          </w:tcPr>
          <w:p w14:paraId="675E114E" w14:textId="77777777" w:rsidR="006E3917" w:rsidRPr="00C501A5" w:rsidRDefault="006E3917" w:rsidP="006E3917">
            <w:pPr>
              <w:spacing w:line="240" w:lineRule="auto"/>
              <w:ind w:firstLine="0"/>
              <w:jc w:val="center"/>
              <w:outlineLvl w:val="9"/>
              <w:rPr>
                <w:sz w:val="20"/>
              </w:rPr>
            </w:pPr>
            <w:r w:rsidRPr="00C501A5">
              <w:rPr>
                <w:sz w:val="20"/>
              </w:rPr>
              <w:t>948</w:t>
            </w:r>
          </w:p>
        </w:tc>
        <w:tc>
          <w:tcPr>
            <w:tcW w:w="1620" w:type="dxa"/>
            <w:tcBorders>
              <w:top w:val="nil"/>
              <w:left w:val="nil"/>
              <w:bottom w:val="nil"/>
              <w:right w:val="nil"/>
            </w:tcBorders>
            <w:shd w:val="clear" w:color="auto" w:fill="auto"/>
            <w:noWrap/>
            <w:vAlign w:val="bottom"/>
          </w:tcPr>
          <w:p w14:paraId="1ECAC554" w14:textId="77777777" w:rsidR="006E3917" w:rsidRPr="00C501A5" w:rsidRDefault="006E3917" w:rsidP="006E3917">
            <w:pPr>
              <w:spacing w:line="240" w:lineRule="auto"/>
              <w:ind w:firstLine="0"/>
              <w:jc w:val="center"/>
              <w:outlineLvl w:val="9"/>
              <w:rPr>
                <w:sz w:val="20"/>
              </w:rPr>
            </w:pPr>
            <w:r w:rsidRPr="00C501A5">
              <w:rPr>
                <w:sz w:val="20"/>
              </w:rPr>
              <w:t>914</w:t>
            </w:r>
          </w:p>
        </w:tc>
      </w:tr>
      <w:tr w:rsidR="006E3917" w:rsidRPr="00C501A5" w14:paraId="3DA103E4" w14:textId="77777777" w:rsidTr="00DE396B">
        <w:trPr>
          <w:trHeight w:val="300"/>
          <w:jc w:val="center"/>
        </w:trPr>
        <w:tc>
          <w:tcPr>
            <w:tcW w:w="1620" w:type="dxa"/>
            <w:tcBorders>
              <w:top w:val="nil"/>
              <w:left w:val="nil"/>
              <w:bottom w:val="nil"/>
              <w:right w:val="nil"/>
            </w:tcBorders>
            <w:shd w:val="clear" w:color="auto" w:fill="auto"/>
            <w:noWrap/>
            <w:vAlign w:val="bottom"/>
          </w:tcPr>
          <w:p w14:paraId="13FFE45B" w14:textId="77777777" w:rsidR="006E3917" w:rsidRPr="00C501A5" w:rsidRDefault="006E3917" w:rsidP="006E3917">
            <w:pPr>
              <w:spacing w:line="240" w:lineRule="auto"/>
              <w:ind w:firstLine="0"/>
              <w:jc w:val="center"/>
              <w:outlineLvl w:val="9"/>
              <w:rPr>
                <w:sz w:val="20"/>
              </w:rPr>
            </w:pPr>
            <w:r w:rsidRPr="00C501A5">
              <w:rPr>
                <w:sz w:val="20"/>
              </w:rPr>
              <w:t>1990</w:t>
            </w:r>
          </w:p>
        </w:tc>
        <w:tc>
          <w:tcPr>
            <w:tcW w:w="1710" w:type="dxa"/>
            <w:tcBorders>
              <w:top w:val="nil"/>
              <w:left w:val="nil"/>
              <w:bottom w:val="nil"/>
              <w:right w:val="nil"/>
            </w:tcBorders>
            <w:shd w:val="clear" w:color="auto" w:fill="auto"/>
            <w:noWrap/>
            <w:vAlign w:val="bottom"/>
          </w:tcPr>
          <w:p w14:paraId="5AE83C11" w14:textId="77777777" w:rsidR="006E3917" w:rsidRPr="00C501A5" w:rsidRDefault="006E3917" w:rsidP="006E3917">
            <w:pPr>
              <w:spacing w:line="240" w:lineRule="auto"/>
              <w:ind w:firstLine="0"/>
              <w:jc w:val="center"/>
              <w:outlineLvl w:val="9"/>
              <w:rPr>
                <w:sz w:val="20"/>
              </w:rPr>
            </w:pPr>
            <w:r w:rsidRPr="00C501A5">
              <w:rPr>
                <w:sz w:val="20"/>
              </w:rPr>
              <w:t>7,624</w:t>
            </w:r>
          </w:p>
        </w:tc>
        <w:tc>
          <w:tcPr>
            <w:tcW w:w="1620" w:type="dxa"/>
            <w:tcBorders>
              <w:top w:val="nil"/>
              <w:left w:val="nil"/>
              <w:bottom w:val="nil"/>
              <w:right w:val="nil"/>
            </w:tcBorders>
            <w:shd w:val="clear" w:color="auto" w:fill="auto"/>
            <w:noWrap/>
            <w:vAlign w:val="bottom"/>
          </w:tcPr>
          <w:p w14:paraId="1A553D2F" w14:textId="77777777" w:rsidR="006E3917" w:rsidRPr="00C501A5" w:rsidRDefault="006E3917" w:rsidP="006E3917">
            <w:pPr>
              <w:spacing w:line="240" w:lineRule="auto"/>
              <w:ind w:firstLine="0"/>
              <w:jc w:val="center"/>
              <w:outlineLvl w:val="9"/>
              <w:rPr>
                <w:sz w:val="20"/>
              </w:rPr>
            </w:pPr>
            <w:r w:rsidRPr="00C501A5">
              <w:rPr>
                <w:sz w:val="20"/>
              </w:rPr>
              <w:t>1,703</w:t>
            </w:r>
          </w:p>
        </w:tc>
        <w:tc>
          <w:tcPr>
            <w:tcW w:w="1620" w:type="dxa"/>
            <w:tcBorders>
              <w:top w:val="nil"/>
              <w:left w:val="nil"/>
              <w:bottom w:val="nil"/>
              <w:right w:val="nil"/>
            </w:tcBorders>
            <w:shd w:val="clear" w:color="auto" w:fill="auto"/>
            <w:noWrap/>
            <w:vAlign w:val="bottom"/>
          </w:tcPr>
          <w:p w14:paraId="5318E1DB" w14:textId="77777777" w:rsidR="006E3917" w:rsidRPr="00C501A5" w:rsidRDefault="006E3917" w:rsidP="006E3917">
            <w:pPr>
              <w:spacing w:line="240" w:lineRule="auto"/>
              <w:ind w:firstLine="0"/>
              <w:jc w:val="center"/>
              <w:outlineLvl w:val="9"/>
              <w:rPr>
                <w:sz w:val="20"/>
              </w:rPr>
            </w:pPr>
            <w:r w:rsidRPr="00C501A5">
              <w:rPr>
                <w:sz w:val="20"/>
              </w:rPr>
              <w:t>1,012</w:t>
            </w:r>
          </w:p>
        </w:tc>
        <w:tc>
          <w:tcPr>
            <w:tcW w:w="1620" w:type="dxa"/>
            <w:tcBorders>
              <w:top w:val="nil"/>
              <w:left w:val="nil"/>
              <w:bottom w:val="nil"/>
              <w:right w:val="nil"/>
            </w:tcBorders>
            <w:shd w:val="clear" w:color="auto" w:fill="auto"/>
            <w:noWrap/>
            <w:vAlign w:val="bottom"/>
          </w:tcPr>
          <w:p w14:paraId="7C9D67B8" w14:textId="77777777" w:rsidR="006E3917" w:rsidRPr="00C501A5" w:rsidRDefault="006E3917" w:rsidP="006E3917">
            <w:pPr>
              <w:spacing w:line="240" w:lineRule="auto"/>
              <w:ind w:firstLine="0"/>
              <w:jc w:val="center"/>
              <w:outlineLvl w:val="9"/>
              <w:rPr>
                <w:sz w:val="20"/>
              </w:rPr>
            </w:pPr>
            <w:r w:rsidRPr="00C501A5">
              <w:rPr>
                <w:sz w:val="20"/>
              </w:rPr>
              <w:t>935</w:t>
            </w:r>
          </w:p>
        </w:tc>
      </w:tr>
      <w:tr w:rsidR="006E3917" w:rsidRPr="00C501A5" w14:paraId="4230D043" w14:textId="77777777" w:rsidTr="00DE396B">
        <w:trPr>
          <w:trHeight w:val="300"/>
          <w:jc w:val="center"/>
        </w:trPr>
        <w:tc>
          <w:tcPr>
            <w:tcW w:w="1620" w:type="dxa"/>
            <w:tcBorders>
              <w:top w:val="nil"/>
              <w:left w:val="nil"/>
              <w:bottom w:val="nil"/>
              <w:right w:val="nil"/>
            </w:tcBorders>
            <w:shd w:val="clear" w:color="auto" w:fill="auto"/>
            <w:noWrap/>
            <w:vAlign w:val="bottom"/>
          </w:tcPr>
          <w:p w14:paraId="651F1A04" w14:textId="77777777" w:rsidR="006E3917" w:rsidRPr="00C501A5" w:rsidRDefault="006E3917" w:rsidP="006E3917">
            <w:pPr>
              <w:spacing w:line="240" w:lineRule="auto"/>
              <w:ind w:firstLine="0"/>
              <w:jc w:val="center"/>
              <w:outlineLvl w:val="9"/>
              <w:rPr>
                <w:sz w:val="20"/>
              </w:rPr>
            </w:pPr>
            <w:r w:rsidRPr="00C501A5">
              <w:rPr>
                <w:sz w:val="20"/>
              </w:rPr>
              <w:t>1991</w:t>
            </w:r>
          </w:p>
        </w:tc>
        <w:tc>
          <w:tcPr>
            <w:tcW w:w="1710" w:type="dxa"/>
            <w:tcBorders>
              <w:top w:val="nil"/>
              <w:left w:val="nil"/>
              <w:bottom w:val="nil"/>
              <w:right w:val="nil"/>
            </w:tcBorders>
            <w:shd w:val="clear" w:color="auto" w:fill="auto"/>
            <w:noWrap/>
            <w:vAlign w:val="bottom"/>
          </w:tcPr>
          <w:p w14:paraId="753603A3" w14:textId="77777777" w:rsidR="006E3917" w:rsidRPr="00C501A5" w:rsidRDefault="006E3917" w:rsidP="006E3917">
            <w:pPr>
              <w:spacing w:line="240" w:lineRule="auto"/>
              <w:ind w:firstLine="0"/>
              <w:jc w:val="center"/>
              <w:outlineLvl w:val="9"/>
              <w:rPr>
                <w:sz w:val="20"/>
              </w:rPr>
            </w:pPr>
            <w:r w:rsidRPr="00C501A5">
              <w:rPr>
                <w:sz w:val="20"/>
              </w:rPr>
              <w:t>7,761</w:t>
            </w:r>
          </w:p>
        </w:tc>
        <w:tc>
          <w:tcPr>
            <w:tcW w:w="1620" w:type="dxa"/>
            <w:tcBorders>
              <w:top w:val="nil"/>
              <w:left w:val="nil"/>
              <w:bottom w:val="nil"/>
              <w:right w:val="nil"/>
            </w:tcBorders>
            <w:shd w:val="clear" w:color="auto" w:fill="auto"/>
            <w:noWrap/>
            <w:vAlign w:val="bottom"/>
          </w:tcPr>
          <w:p w14:paraId="34366B8B" w14:textId="77777777" w:rsidR="006E3917" w:rsidRPr="00C501A5" w:rsidRDefault="006E3917" w:rsidP="006E3917">
            <w:pPr>
              <w:spacing w:line="240" w:lineRule="auto"/>
              <w:ind w:firstLine="0"/>
              <w:jc w:val="center"/>
              <w:outlineLvl w:val="9"/>
              <w:rPr>
                <w:sz w:val="20"/>
              </w:rPr>
            </w:pPr>
            <w:r w:rsidRPr="00C501A5">
              <w:rPr>
                <w:sz w:val="20"/>
              </w:rPr>
              <w:t>1,746</w:t>
            </w:r>
          </w:p>
        </w:tc>
        <w:tc>
          <w:tcPr>
            <w:tcW w:w="1620" w:type="dxa"/>
            <w:tcBorders>
              <w:top w:val="nil"/>
              <w:left w:val="nil"/>
              <w:bottom w:val="nil"/>
              <w:right w:val="nil"/>
            </w:tcBorders>
            <w:shd w:val="clear" w:color="auto" w:fill="auto"/>
            <w:noWrap/>
            <w:vAlign w:val="bottom"/>
          </w:tcPr>
          <w:p w14:paraId="26C8798E" w14:textId="77777777" w:rsidR="006E3917" w:rsidRPr="00C501A5" w:rsidRDefault="006E3917" w:rsidP="006E3917">
            <w:pPr>
              <w:spacing w:line="240" w:lineRule="auto"/>
              <w:ind w:firstLine="0"/>
              <w:jc w:val="center"/>
              <w:outlineLvl w:val="9"/>
              <w:rPr>
                <w:sz w:val="20"/>
              </w:rPr>
            </w:pPr>
            <w:r w:rsidRPr="00C501A5">
              <w:rPr>
                <w:sz w:val="20"/>
              </w:rPr>
              <w:t>1,039</w:t>
            </w:r>
          </w:p>
        </w:tc>
        <w:tc>
          <w:tcPr>
            <w:tcW w:w="1620" w:type="dxa"/>
            <w:tcBorders>
              <w:top w:val="nil"/>
              <w:left w:val="nil"/>
              <w:bottom w:val="nil"/>
              <w:right w:val="nil"/>
            </w:tcBorders>
            <w:shd w:val="clear" w:color="auto" w:fill="auto"/>
            <w:noWrap/>
            <w:vAlign w:val="bottom"/>
          </w:tcPr>
          <w:p w14:paraId="73EC100E" w14:textId="77777777" w:rsidR="006E3917" w:rsidRPr="00C501A5" w:rsidRDefault="006E3917" w:rsidP="006E3917">
            <w:pPr>
              <w:spacing w:line="240" w:lineRule="auto"/>
              <w:ind w:firstLine="0"/>
              <w:jc w:val="center"/>
              <w:outlineLvl w:val="9"/>
              <w:rPr>
                <w:sz w:val="20"/>
              </w:rPr>
            </w:pPr>
            <w:r w:rsidRPr="00C501A5">
              <w:rPr>
                <w:sz w:val="20"/>
              </w:rPr>
              <w:t>1,058</w:t>
            </w:r>
          </w:p>
        </w:tc>
      </w:tr>
      <w:tr w:rsidR="006E3917" w:rsidRPr="00C501A5" w14:paraId="3EEB7FDD" w14:textId="77777777" w:rsidTr="00DE396B">
        <w:trPr>
          <w:trHeight w:val="300"/>
          <w:jc w:val="center"/>
        </w:trPr>
        <w:tc>
          <w:tcPr>
            <w:tcW w:w="1620" w:type="dxa"/>
            <w:tcBorders>
              <w:top w:val="nil"/>
              <w:left w:val="nil"/>
              <w:bottom w:val="nil"/>
              <w:right w:val="nil"/>
            </w:tcBorders>
            <w:shd w:val="clear" w:color="auto" w:fill="auto"/>
            <w:noWrap/>
            <w:vAlign w:val="bottom"/>
          </w:tcPr>
          <w:p w14:paraId="65B278D3" w14:textId="77777777" w:rsidR="006E3917" w:rsidRPr="00C501A5" w:rsidRDefault="006E3917" w:rsidP="006E3917">
            <w:pPr>
              <w:spacing w:line="240" w:lineRule="auto"/>
              <w:ind w:firstLine="0"/>
              <w:jc w:val="center"/>
              <w:outlineLvl w:val="9"/>
              <w:rPr>
                <w:sz w:val="20"/>
              </w:rPr>
            </w:pPr>
            <w:r w:rsidRPr="00C501A5">
              <w:rPr>
                <w:sz w:val="20"/>
              </w:rPr>
              <w:t>1992</w:t>
            </w:r>
          </w:p>
        </w:tc>
        <w:tc>
          <w:tcPr>
            <w:tcW w:w="1710" w:type="dxa"/>
            <w:tcBorders>
              <w:top w:val="nil"/>
              <w:left w:val="nil"/>
              <w:bottom w:val="nil"/>
              <w:right w:val="nil"/>
            </w:tcBorders>
            <w:shd w:val="clear" w:color="auto" w:fill="auto"/>
            <w:noWrap/>
            <w:vAlign w:val="bottom"/>
          </w:tcPr>
          <w:p w14:paraId="0AD2125E" w14:textId="77777777" w:rsidR="006E3917" w:rsidRPr="00C501A5" w:rsidRDefault="006E3917" w:rsidP="006E3917">
            <w:pPr>
              <w:spacing w:line="240" w:lineRule="auto"/>
              <w:ind w:firstLine="0"/>
              <w:jc w:val="center"/>
              <w:outlineLvl w:val="9"/>
              <w:rPr>
                <w:sz w:val="20"/>
              </w:rPr>
            </w:pPr>
            <w:r w:rsidRPr="00C501A5">
              <w:rPr>
                <w:sz w:val="20"/>
              </w:rPr>
              <w:t>8,172</w:t>
            </w:r>
          </w:p>
        </w:tc>
        <w:tc>
          <w:tcPr>
            <w:tcW w:w="1620" w:type="dxa"/>
            <w:tcBorders>
              <w:top w:val="nil"/>
              <w:left w:val="nil"/>
              <w:bottom w:val="nil"/>
              <w:right w:val="nil"/>
            </w:tcBorders>
            <w:shd w:val="clear" w:color="auto" w:fill="auto"/>
            <w:noWrap/>
            <w:vAlign w:val="bottom"/>
          </w:tcPr>
          <w:p w14:paraId="38176037" w14:textId="77777777" w:rsidR="006E3917" w:rsidRPr="00C501A5" w:rsidRDefault="006E3917" w:rsidP="006E3917">
            <w:pPr>
              <w:spacing w:line="240" w:lineRule="auto"/>
              <w:ind w:firstLine="0"/>
              <w:jc w:val="center"/>
              <w:outlineLvl w:val="9"/>
              <w:rPr>
                <w:sz w:val="20"/>
              </w:rPr>
            </w:pPr>
            <w:r w:rsidRPr="00C501A5">
              <w:rPr>
                <w:sz w:val="20"/>
              </w:rPr>
              <w:t>1,873</w:t>
            </w:r>
          </w:p>
        </w:tc>
        <w:tc>
          <w:tcPr>
            <w:tcW w:w="1620" w:type="dxa"/>
            <w:tcBorders>
              <w:top w:val="nil"/>
              <w:left w:val="nil"/>
              <w:bottom w:val="nil"/>
              <w:right w:val="nil"/>
            </w:tcBorders>
            <w:shd w:val="clear" w:color="auto" w:fill="auto"/>
            <w:noWrap/>
            <w:vAlign w:val="bottom"/>
          </w:tcPr>
          <w:p w14:paraId="73D2DD11" w14:textId="77777777" w:rsidR="006E3917" w:rsidRPr="00C501A5" w:rsidRDefault="006E3917" w:rsidP="006E3917">
            <w:pPr>
              <w:spacing w:line="240" w:lineRule="auto"/>
              <w:ind w:firstLine="0"/>
              <w:jc w:val="center"/>
              <w:outlineLvl w:val="9"/>
              <w:rPr>
                <w:sz w:val="20"/>
              </w:rPr>
            </w:pPr>
            <w:r w:rsidRPr="00C501A5">
              <w:rPr>
                <w:sz w:val="20"/>
              </w:rPr>
              <w:t>1,185</w:t>
            </w:r>
          </w:p>
        </w:tc>
        <w:tc>
          <w:tcPr>
            <w:tcW w:w="1620" w:type="dxa"/>
            <w:tcBorders>
              <w:top w:val="nil"/>
              <w:left w:val="nil"/>
              <w:bottom w:val="nil"/>
              <w:right w:val="nil"/>
            </w:tcBorders>
            <w:shd w:val="clear" w:color="auto" w:fill="auto"/>
            <w:noWrap/>
            <w:vAlign w:val="bottom"/>
          </w:tcPr>
          <w:p w14:paraId="7B77D320" w14:textId="77777777" w:rsidR="006E3917" w:rsidRPr="00C501A5" w:rsidRDefault="006E3917" w:rsidP="006E3917">
            <w:pPr>
              <w:spacing w:line="240" w:lineRule="auto"/>
              <w:ind w:firstLine="0"/>
              <w:jc w:val="center"/>
              <w:outlineLvl w:val="9"/>
              <w:rPr>
                <w:sz w:val="20"/>
              </w:rPr>
            </w:pPr>
            <w:r w:rsidRPr="00C501A5">
              <w:rPr>
                <w:sz w:val="20"/>
              </w:rPr>
              <w:t>1,155</w:t>
            </w:r>
          </w:p>
        </w:tc>
      </w:tr>
      <w:tr w:rsidR="006E3917" w:rsidRPr="00C501A5" w14:paraId="26C25CBC" w14:textId="77777777" w:rsidTr="00DE396B">
        <w:trPr>
          <w:trHeight w:val="300"/>
          <w:jc w:val="center"/>
        </w:trPr>
        <w:tc>
          <w:tcPr>
            <w:tcW w:w="1620" w:type="dxa"/>
            <w:tcBorders>
              <w:top w:val="nil"/>
              <w:left w:val="nil"/>
              <w:bottom w:val="nil"/>
              <w:right w:val="nil"/>
            </w:tcBorders>
            <w:shd w:val="clear" w:color="auto" w:fill="auto"/>
            <w:noWrap/>
            <w:vAlign w:val="bottom"/>
          </w:tcPr>
          <w:p w14:paraId="6B952A42" w14:textId="77777777" w:rsidR="006E3917" w:rsidRPr="00C501A5" w:rsidRDefault="006E3917" w:rsidP="006E3917">
            <w:pPr>
              <w:spacing w:line="240" w:lineRule="auto"/>
              <w:ind w:firstLine="0"/>
              <w:jc w:val="center"/>
              <w:outlineLvl w:val="9"/>
              <w:rPr>
                <w:sz w:val="20"/>
              </w:rPr>
            </w:pPr>
            <w:r w:rsidRPr="00C501A5">
              <w:rPr>
                <w:sz w:val="20"/>
              </w:rPr>
              <w:t>1993</w:t>
            </w:r>
          </w:p>
        </w:tc>
        <w:tc>
          <w:tcPr>
            <w:tcW w:w="1710" w:type="dxa"/>
            <w:tcBorders>
              <w:top w:val="nil"/>
              <w:left w:val="nil"/>
              <w:bottom w:val="nil"/>
              <w:right w:val="nil"/>
            </w:tcBorders>
            <w:shd w:val="clear" w:color="auto" w:fill="auto"/>
            <w:noWrap/>
            <w:vAlign w:val="bottom"/>
          </w:tcPr>
          <w:p w14:paraId="5483122C" w14:textId="77777777" w:rsidR="006E3917" w:rsidRPr="00C501A5" w:rsidRDefault="006E3917" w:rsidP="006E3917">
            <w:pPr>
              <w:spacing w:line="240" w:lineRule="auto"/>
              <w:ind w:firstLine="0"/>
              <w:jc w:val="center"/>
              <w:outlineLvl w:val="9"/>
              <w:rPr>
                <w:sz w:val="20"/>
              </w:rPr>
            </w:pPr>
            <w:r w:rsidRPr="00C501A5">
              <w:rPr>
                <w:sz w:val="20"/>
              </w:rPr>
              <w:t>9,362</w:t>
            </w:r>
          </w:p>
        </w:tc>
        <w:tc>
          <w:tcPr>
            <w:tcW w:w="1620" w:type="dxa"/>
            <w:tcBorders>
              <w:top w:val="nil"/>
              <w:left w:val="nil"/>
              <w:bottom w:val="nil"/>
              <w:right w:val="nil"/>
            </w:tcBorders>
            <w:shd w:val="clear" w:color="auto" w:fill="auto"/>
            <w:noWrap/>
            <w:vAlign w:val="bottom"/>
          </w:tcPr>
          <w:p w14:paraId="435D06EA" w14:textId="77777777" w:rsidR="006E3917" w:rsidRPr="00C501A5" w:rsidRDefault="006E3917" w:rsidP="006E3917">
            <w:pPr>
              <w:spacing w:line="240" w:lineRule="auto"/>
              <w:ind w:firstLine="0"/>
              <w:jc w:val="center"/>
              <w:outlineLvl w:val="9"/>
              <w:rPr>
                <w:sz w:val="20"/>
              </w:rPr>
            </w:pPr>
            <w:r w:rsidRPr="00C501A5">
              <w:rPr>
                <w:sz w:val="20"/>
              </w:rPr>
              <w:t>1,979</w:t>
            </w:r>
          </w:p>
        </w:tc>
        <w:tc>
          <w:tcPr>
            <w:tcW w:w="1620" w:type="dxa"/>
            <w:tcBorders>
              <w:top w:val="nil"/>
              <w:left w:val="nil"/>
              <w:bottom w:val="nil"/>
              <w:right w:val="nil"/>
            </w:tcBorders>
            <w:shd w:val="clear" w:color="auto" w:fill="auto"/>
            <w:noWrap/>
            <w:vAlign w:val="bottom"/>
          </w:tcPr>
          <w:p w14:paraId="62DF0C2F" w14:textId="77777777" w:rsidR="006E3917" w:rsidRPr="00C501A5" w:rsidRDefault="006E3917" w:rsidP="006E3917">
            <w:pPr>
              <w:spacing w:line="240" w:lineRule="auto"/>
              <w:ind w:firstLine="0"/>
              <w:jc w:val="center"/>
              <w:outlineLvl w:val="9"/>
              <w:rPr>
                <w:sz w:val="20"/>
              </w:rPr>
            </w:pPr>
            <w:r w:rsidRPr="00C501A5">
              <w:rPr>
                <w:sz w:val="20"/>
              </w:rPr>
              <w:t>1,275</w:t>
            </w:r>
          </w:p>
        </w:tc>
        <w:tc>
          <w:tcPr>
            <w:tcW w:w="1620" w:type="dxa"/>
            <w:tcBorders>
              <w:top w:val="nil"/>
              <w:left w:val="nil"/>
              <w:bottom w:val="nil"/>
              <w:right w:val="nil"/>
            </w:tcBorders>
            <w:shd w:val="clear" w:color="auto" w:fill="auto"/>
            <w:noWrap/>
            <w:vAlign w:val="bottom"/>
          </w:tcPr>
          <w:p w14:paraId="21E3445D" w14:textId="77777777" w:rsidR="006E3917" w:rsidRPr="00C501A5" w:rsidRDefault="006E3917" w:rsidP="006E3917">
            <w:pPr>
              <w:spacing w:line="240" w:lineRule="auto"/>
              <w:ind w:firstLine="0"/>
              <w:jc w:val="center"/>
              <w:outlineLvl w:val="9"/>
              <w:rPr>
                <w:sz w:val="20"/>
              </w:rPr>
            </w:pPr>
            <w:r w:rsidRPr="00C501A5">
              <w:rPr>
                <w:sz w:val="20"/>
              </w:rPr>
              <w:t>1,228</w:t>
            </w:r>
          </w:p>
        </w:tc>
      </w:tr>
      <w:tr w:rsidR="006E3917" w:rsidRPr="00C501A5" w14:paraId="2E6DC911" w14:textId="77777777" w:rsidTr="00DE396B">
        <w:trPr>
          <w:trHeight w:val="300"/>
          <w:jc w:val="center"/>
        </w:trPr>
        <w:tc>
          <w:tcPr>
            <w:tcW w:w="1620" w:type="dxa"/>
            <w:tcBorders>
              <w:top w:val="nil"/>
              <w:left w:val="nil"/>
              <w:bottom w:val="nil"/>
              <w:right w:val="nil"/>
            </w:tcBorders>
            <w:shd w:val="clear" w:color="auto" w:fill="auto"/>
            <w:noWrap/>
            <w:vAlign w:val="bottom"/>
          </w:tcPr>
          <w:p w14:paraId="096C4D93" w14:textId="77777777" w:rsidR="006E3917" w:rsidRPr="00C501A5" w:rsidRDefault="006E3917" w:rsidP="006E3917">
            <w:pPr>
              <w:spacing w:line="240" w:lineRule="auto"/>
              <w:ind w:firstLine="0"/>
              <w:jc w:val="center"/>
              <w:outlineLvl w:val="9"/>
              <w:rPr>
                <w:sz w:val="20"/>
              </w:rPr>
            </w:pPr>
            <w:r w:rsidRPr="00C501A5">
              <w:rPr>
                <w:sz w:val="20"/>
              </w:rPr>
              <w:t>1994</w:t>
            </w:r>
          </w:p>
        </w:tc>
        <w:tc>
          <w:tcPr>
            <w:tcW w:w="1710" w:type="dxa"/>
            <w:tcBorders>
              <w:top w:val="nil"/>
              <w:left w:val="nil"/>
              <w:bottom w:val="nil"/>
              <w:right w:val="nil"/>
            </w:tcBorders>
            <w:shd w:val="clear" w:color="auto" w:fill="auto"/>
            <w:noWrap/>
            <w:vAlign w:val="bottom"/>
          </w:tcPr>
          <w:p w14:paraId="1AE8B980" w14:textId="77777777" w:rsidR="006E3917" w:rsidRPr="00C501A5" w:rsidRDefault="006E3917" w:rsidP="006E3917">
            <w:pPr>
              <w:spacing w:line="240" w:lineRule="auto"/>
              <w:ind w:firstLine="0"/>
              <w:jc w:val="center"/>
              <w:outlineLvl w:val="9"/>
              <w:rPr>
                <w:sz w:val="20"/>
              </w:rPr>
            </w:pPr>
            <w:r w:rsidRPr="00C501A5">
              <w:rPr>
                <w:sz w:val="20"/>
              </w:rPr>
              <w:t>9,845</w:t>
            </w:r>
          </w:p>
        </w:tc>
        <w:tc>
          <w:tcPr>
            <w:tcW w:w="1620" w:type="dxa"/>
            <w:tcBorders>
              <w:top w:val="nil"/>
              <w:left w:val="nil"/>
              <w:bottom w:val="nil"/>
              <w:right w:val="nil"/>
            </w:tcBorders>
            <w:shd w:val="clear" w:color="auto" w:fill="auto"/>
            <w:noWrap/>
            <w:vAlign w:val="bottom"/>
          </w:tcPr>
          <w:p w14:paraId="6D2126B5" w14:textId="77777777" w:rsidR="006E3917" w:rsidRPr="00C501A5" w:rsidRDefault="006E3917" w:rsidP="006E3917">
            <w:pPr>
              <w:spacing w:line="240" w:lineRule="auto"/>
              <w:ind w:firstLine="0"/>
              <w:jc w:val="center"/>
              <w:outlineLvl w:val="9"/>
              <w:rPr>
                <w:sz w:val="20"/>
              </w:rPr>
            </w:pPr>
            <w:r w:rsidRPr="00C501A5">
              <w:rPr>
                <w:sz w:val="20"/>
              </w:rPr>
              <w:t>2,078</w:t>
            </w:r>
          </w:p>
        </w:tc>
        <w:tc>
          <w:tcPr>
            <w:tcW w:w="1620" w:type="dxa"/>
            <w:tcBorders>
              <w:top w:val="nil"/>
              <w:left w:val="nil"/>
              <w:bottom w:val="nil"/>
              <w:right w:val="nil"/>
            </w:tcBorders>
            <w:shd w:val="clear" w:color="auto" w:fill="auto"/>
            <w:noWrap/>
            <w:vAlign w:val="bottom"/>
          </w:tcPr>
          <w:p w14:paraId="2BD6EB56" w14:textId="77777777" w:rsidR="006E3917" w:rsidRPr="00C501A5" w:rsidRDefault="006E3917" w:rsidP="006E3917">
            <w:pPr>
              <w:spacing w:line="240" w:lineRule="auto"/>
              <w:ind w:firstLine="0"/>
              <w:jc w:val="center"/>
              <w:outlineLvl w:val="9"/>
              <w:rPr>
                <w:sz w:val="20"/>
              </w:rPr>
            </w:pPr>
            <w:r w:rsidRPr="00C501A5">
              <w:rPr>
                <w:sz w:val="20"/>
              </w:rPr>
              <w:t>1,390</w:t>
            </w:r>
          </w:p>
        </w:tc>
        <w:tc>
          <w:tcPr>
            <w:tcW w:w="1620" w:type="dxa"/>
            <w:tcBorders>
              <w:top w:val="nil"/>
              <w:left w:val="nil"/>
              <w:bottom w:val="nil"/>
              <w:right w:val="nil"/>
            </w:tcBorders>
            <w:shd w:val="clear" w:color="auto" w:fill="auto"/>
            <w:noWrap/>
            <w:vAlign w:val="bottom"/>
          </w:tcPr>
          <w:p w14:paraId="6F0F0633" w14:textId="77777777" w:rsidR="006E3917" w:rsidRPr="00C501A5" w:rsidRDefault="006E3917" w:rsidP="006E3917">
            <w:pPr>
              <w:spacing w:line="240" w:lineRule="auto"/>
              <w:ind w:firstLine="0"/>
              <w:jc w:val="center"/>
              <w:outlineLvl w:val="9"/>
              <w:rPr>
                <w:sz w:val="20"/>
              </w:rPr>
            </w:pPr>
            <w:r w:rsidRPr="00C501A5">
              <w:rPr>
                <w:sz w:val="20"/>
              </w:rPr>
              <w:t>1,243</w:t>
            </w:r>
          </w:p>
        </w:tc>
      </w:tr>
      <w:tr w:rsidR="006E3917" w:rsidRPr="00C501A5" w14:paraId="7A433E64" w14:textId="77777777" w:rsidTr="00DE396B">
        <w:trPr>
          <w:trHeight w:val="300"/>
          <w:jc w:val="center"/>
        </w:trPr>
        <w:tc>
          <w:tcPr>
            <w:tcW w:w="1620" w:type="dxa"/>
            <w:tcBorders>
              <w:top w:val="nil"/>
              <w:left w:val="nil"/>
              <w:bottom w:val="nil"/>
              <w:right w:val="nil"/>
            </w:tcBorders>
            <w:shd w:val="clear" w:color="auto" w:fill="auto"/>
            <w:noWrap/>
            <w:vAlign w:val="bottom"/>
          </w:tcPr>
          <w:p w14:paraId="44C75270" w14:textId="77777777" w:rsidR="006E3917" w:rsidRPr="00C501A5" w:rsidRDefault="006E3917" w:rsidP="006E3917">
            <w:pPr>
              <w:spacing w:line="240" w:lineRule="auto"/>
              <w:ind w:firstLine="0"/>
              <w:jc w:val="center"/>
              <w:outlineLvl w:val="9"/>
              <w:rPr>
                <w:sz w:val="20"/>
              </w:rPr>
            </w:pPr>
            <w:r w:rsidRPr="00C501A5">
              <w:rPr>
                <w:sz w:val="20"/>
              </w:rPr>
              <w:t>1995</w:t>
            </w:r>
          </w:p>
        </w:tc>
        <w:tc>
          <w:tcPr>
            <w:tcW w:w="1710" w:type="dxa"/>
            <w:tcBorders>
              <w:top w:val="nil"/>
              <w:left w:val="nil"/>
              <w:bottom w:val="nil"/>
              <w:right w:val="nil"/>
            </w:tcBorders>
            <w:shd w:val="clear" w:color="auto" w:fill="auto"/>
            <w:noWrap/>
            <w:vAlign w:val="bottom"/>
          </w:tcPr>
          <w:p w14:paraId="2DB2748C" w14:textId="77777777" w:rsidR="006E3917" w:rsidRPr="00C501A5" w:rsidRDefault="006E3917" w:rsidP="006E3917">
            <w:pPr>
              <w:spacing w:line="240" w:lineRule="auto"/>
              <w:ind w:firstLine="0"/>
              <w:jc w:val="center"/>
              <w:outlineLvl w:val="9"/>
              <w:rPr>
                <w:sz w:val="20"/>
              </w:rPr>
            </w:pPr>
            <w:r w:rsidRPr="00C501A5">
              <w:rPr>
                <w:sz w:val="20"/>
              </w:rPr>
              <w:t>10,724</w:t>
            </w:r>
          </w:p>
        </w:tc>
        <w:tc>
          <w:tcPr>
            <w:tcW w:w="1620" w:type="dxa"/>
            <w:tcBorders>
              <w:top w:val="nil"/>
              <w:left w:val="nil"/>
              <w:bottom w:val="nil"/>
              <w:right w:val="nil"/>
            </w:tcBorders>
            <w:shd w:val="clear" w:color="auto" w:fill="auto"/>
            <w:noWrap/>
            <w:vAlign w:val="bottom"/>
          </w:tcPr>
          <w:p w14:paraId="322DDAE1" w14:textId="77777777" w:rsidR="006E3917" w:rsidRPr="00C501A5" w:rsidRDefault="006E3917" w:rsidP="006E3917">
            <w:pPr>
              <w:spacing w:line="240" w:lineRule="auto"/>
              <w:ind w:firstLine="0"/>
              <w:jc w:val="center"/>
              <w:outlineLvl w:val="9"/>
              <w:rPr>
                <w:sz w:val="20"/>
              </w:rPr>
            </w:pPr>
            <w:r w:rsidRPr="00C501A5">
              <w:rPr>
                <w:sz w:val="20"/>
              </w:rPr>
              <w:t>2,314</w:t>
            </w:r>
          </w:p>
        </w:tc>
        <w:tc>
          <w:tcPr>
            <w:tcW w:w="1620" w:type="dxa"/>
            <w:tcBorders>
              <w:top w:val="nil"/>
              <w:left w:val="nil"/>
              <w:bottom w:val="nil"/>
              <w:right w:val="nil"/>
            </w:tcBorders>
            <w:shd w:val="clear" w:color="auto" w:fill="auto"/>
            <w:noWrap/>
            <w:vAlign w:val="bottom"/>
          </w:tcPr>
          <w:p w14:paraId="2432B02C" w14:textId="77777777" w:rsidR="006E3917" w:rsidRPr="00C501A5" w:rsidRDefault="006E3917" w:rsidP="006E3917">
            <w:pPr>
              <w:spacing w:line="240" w:lineRule="auto"/>
              <w:ind w:firstLine="0"/>
              <w:jc w:val="center"/>
              <w:outlineLvl w:val="9"/>
              <w:rPr>
                <w:sz w:val="20"/>
              </w:rPr>
            </w:pPr>
            <w:r w:rsidRPr="00C501A5">
              <w:rPr>
                <w:sz w:val="20"/>
              </w:rPr>
              <w:t>1,490</w:t>
            </w:r>
          </w:p>
        </w:tc>
        <w:tc>
          <w:tcPr>
            <w:tcW w:w="1620" w:type="dxa"/>
            <w:tcBorders>
              <w:top w:val="nil"/>
              <w:left w:val="nil"/>
              <w:bottom w:val="nil"/>
              <w:right w:val="nil"/>
            </w:tcBorders>
            <w:shd w:val="clear" w:color="auto" w:fill="auto"/>
            <w:noWrap/>
            <w:vAlign w:val="bottom"/>
          </w:tcPr>
          <w:p w14:paraId="479D57EF" w14:textId="77777777" w:rsidR="006E3917" w:rsidRPr="00C501A5" w:rsidRDefault="006E3917" w:rsidP="006E3917">
            <w:pPr>
              <w:spacing w:line="240" w:lineRule="auto"/>
              <w:ind w:firstLine="0"/>
              <w:jc w:val="center"/>
              <w:outlineLvl w:val="9"/>
              <w:rPr>
                <w:sz w:val="20"/>
              </w:rPr>
            </w:pPr>
            <w:r w:rsidRPr="00C501A5">
              <w:rPr>
                <w:sz w:val="20"/>
              </w:rPr>
              <w:t>1,470</w:t>
            </w:r>
          </w:p>
        </w:tc>
      </w:tr>
      <w:tr w:rsidR="006E3917" w:rsidRPr="00C501A5" w14:paraId="6DDC7416" w14:textId="77777777" w:rsidTr="00DE396B">
        <w:trPr>
          <w:trHeight w:val="300"/>
          <w:jc w:val="center"/>
        </w:trPr>
        <w:tc>
          <w:tcPr>
            <w:tcW w:w="1620" w:type="dxa"/>
            <w:tcBorders>
              <w:top w:val="nil"/>
              <w:left w:val="nil"/>
              <w:bottom w:val="nil"/>
              <w:right w:val="nil"/>
            </w:tcBorders>
            <w:shd w:val="clear" w:color="auto" w:fill="auto"/>
            <w:noWrap/>
            <w:vAlign w:val="bottom"/>
          </w:tcPr>
          <w:p w14:paraId="00BD88FA" w14:textId="77777777" w:rsidR="006E3917" w:rsidRPr="00C501A5" w:rsidRDefault="006E3917" w:rsidP="006E3917">
            <w:pPr>
              <w:spacing w:line="240" w:lineRule="auto"/>
              <w:ind w:firstLine="0"/>
              <w:jc w:val="center"/>
              <w:outlineLvl w:val="9"/>
              <w:rPr>
                <w:sz w:val="20"/>
              </w:rPr>
            </w:pPr>
            <w:r w:rsidRPr="00C501A5">
              <w:rPr>
                <w:sz w:val="20"/>
              </w:rPr>
              <w:t>1996</w:t>
            </w:r>
          </w:p>
        </w:tc>
        <w:tc>
          <w:tcPr>
            <w:tcW w:w="1710" w:type="dxa"/>
            <w:tcBorders>
              <w:top w:val="nil"/>
              <w:left w:val="nil"/>
              <w:bottom w:val="nil"/>
              <w:right w:val="nil"/>
            </w:tcBorders>
            <w:shd w:val="clear" w:color="auto" w:fill="auto"/>
            <w:noWrap/>
            <w:vAlign w:val="bottom"/>
          </w:tcPr>
          <w:p w14:paraId="023CA209" w14:textId="77777777" w:rsidR="006E3917" w:rsidRPr="00C501A5" w:rsidRDefault="006E3917" w:rsidP="006E3917">
            <w:pPr>
              <w:spacing w:line="240" w:lineRule="auto"/>
              <w:ind w:firstLine="0"/>
              <w:jc w:val="center"/>
              <w:outlineLvl w:val="9"/>
              <w:rPr>
                <w:sz w:val="20"/>
              </w:rPr>
            </w:pPr>
            <w:r w:rsidRPr="00C501A5">
              <w:rPr>
                <w:sz w:val="20"/>
              </w:rPr>
              <w:t>10,907</w:t>
            </w:r>
          </w:p>
        </w:tc>
        <w:tc>
          <w:tcPr>
            <w:tcW w:w="1620" w:type="dxa"/>
            <w:tcBorders>
              <w:top w:val="nil"/>
              <w:left w:val="nil"/>
              <w:bottom w:val="nil"/>
              <w:right w:val="nil"/>
            </w:tcBorders>
            <w:shd w:val="clear" w:color="auto" w:fill="auto"/>
            <w:noWrap/>
            <w:vAlign w:val="bottom"/>
          </w:tcPr>
          <w:p w14:paraId="6B20E41F" w14:textId="77777777" w:rsidR="006E3917" w:rsidRPr="00C501A5" w:rsidRDefault="006E3917" w:rsidP="006E3917">
            <w:pPr>
              <w:spacing w:line="240" w:lineRule="auto"/>
              <w:ind w:firstLine="0"/>
              <w:jc w:val="center"/>
              <w:outlineLvl w:val="9"/>
              <w:rPr>
                <w:sz w:val="20"/>
              </w:rPr>
            </w:pPr>
            <w:r w:rsidRPr="00C501A5">
              <w:rPr>
                <w:sz w:val="20"/>
              </w:rPr>
              <w:t>2,494</w:t>
            </w:r>
          </w:p>
        </w:tc>
        <w:tc>
          <w:tcPr>
            <w:tcW w:w="1620" w:type="dxa"/>
            <w:tcBorders>
              <w:top w:val="nil"/>
              <w:left w:val="nil"/>
              <w:bottom w:val="nil"/>
              <w:right w:val="nil"/>
            </w:tcBorders>
            <w:shd w:val="clear" w:color="auto" w:fill="auto"/>
            <w:noWrap/>
            <w:vAlign w:val="bottom"/>
          </w:tcPr>
          <w:p w14:paraId="67DC6F15" w14:textId="77777777" w:rsidR="006E3917" w:rsidRPr="00C501A5" w:rsidRDefault="006E3917" w:rsidP="006E3917">
            <w:pPr>
              <w:spacing w:line="240" w:lineRule="auto"/>
              <w:ind w:firstLine="0"/>
              <w:jc w:val="center"/>
              <w:outlineLvl w:val="9"/>
              <w:rPr>
                <w:sz w:val="20"/>
              </w:rPr>
            </w:pPr>
            <w:r w:rsidRPr="00C501A5">
              <w:rPr>
                <w:sz w:val="20"/>
              </w:rPr>
              <w:t>1,636</w:t>
            </w:r>
          </w:p>
        </w:tc>
        <w:tc>
          <w:tcPr>
            <w:tcW w:w="1620" w:type="dxa"/>
            <w:tcBorders>
              <w:top w:val="nil"/>
              <w:left w:val="nil"/>
              <w:bottom w:val="nil"/>
              <w:right w:val="nil"/>
            </w:tcBorders>
            <w:shd w:val="clear" w:color="auto" w:fill="auto"/>
            <w:noWrap/>
            <w:vAlign w:val="bottom"/>
          </w:tcPr>
          <w:p w14:paraId="0E9E66DA" w14:textId="77777777" w:rsidR="006E3917" w:rsidRPr="00C501A5" w:rsidRDefault="006E3917" w:rsidP="006E3917">
            <w:pPr>
              <w:spacing w:line="240" w:lineRule="auto"/>
              <w:ind w:firstLine="0"/>
              <w:jc w:val="center"/>
              <w:outlineLvl w:val="9"/>
              <w:rPr>
                <w:sz w:val="20"/>
              </w:rPr>
            </w:pPr>
            <w:r w:rsidRPr="00C501A5">
              <w:rPr>
                <w:sz w:val="20"/>
              </w:rPr>
              <w:t>1,455</w:t>
            </w:r>
          </w:p>
        </w:tc>
      </w:tr>
      <w:tr w:rsidR="006E3917" w:rsidRPr="00C501A5" w14:paraId="23A88BB4" w14:textId="77777777" w:rsidTr="00DE396B">
        <w:trPr>
          <w:trHeight w:val="300"/>
          <w:jc w:val="center"/>
        </w:trPr>
        <w:tc>
          <w:tcPr>
            <w:tcW w:w="1620" w:type="dxa"/>
            <w:tcBorders>
              <w:top w:val="nil"/>
              <w:left w:val="nil"/>
              <w:bottom w:val="nil"/>
              <w:right w:val="nil"/>
            </w:tcBorders>
            <w:shd w:val="clear" w:color="auto" w:fill="auto"/>
            <w:noWrap/>
            <w:vAlign w:val="bottom"/>
          </w:tcPr>
          <w:p w14:paraId="3D5E675A" w14:textId="77777777" w:rsidR="006E3917" w:rsidRPr="00C501A5" w:rsidRDefault="006E3917" w:rsidP="006E3917">
            <w:pPr>
              <w:spacing w:line="240" w:lineRule="auto"/>
              <w:ind w:firstLine="0"/>
              <w:jc w:val="center"/>
              <w:outlineLvl w:val="9"/>
              <w:rPr>
                <w:sz w:val="20"/>
              </w:rPr>
            </w:pPr>
            <w:r w:rsidRPr="00C501A5">
              <w:rPr>
                <w:sz w:val="20"/>
              </w:rPr>
              <w:t>1997</w:t>
            </w:r>
          </w:p>
        </w:tc>
        <w:tc>
          <w:tcPr>
            <w:tcW w:w="1710" w:type="dxa"/>
            <w:tcBorders>
              <w:top w:val="nil"/>
              <w:left w:val="nil"/>
              <w:bottom w:val="nil"/>
              <w:right w:val="nil"/>
            </w:tcBorders>
            <w:shd w:val="clear" w:color="auto" w:fill="auto"/>
            <w:noWrap/>
            <w:vAlign w:val="bottom"/>
          </w:tcPr>
          <w:p w14:paraId="69AFCF2B" w14:textId="77777777" w:rsidR="006E3917" w:rsidRPr="00C501A5" w:rsidRDefault="006E3917" w:rsidP="006E3917">
            <w:pPr>
              <w:spacing w:line="240" w:lineRule="auto"/>
              <w:ind w:firstLine="0"/>
              <w:jc w:val="center"/>
              <w:outlineLvl w:val="9"/>
              <w:rPr>
                <w:sz w:val="20"/>
              </w:rPr>
            </w:pPr>
            <w:r w:rsidRPr="00C501A5">
              <w:rPr>
                <w:sz w:val="20"/>
              </w:rPr>
              <w:t>10,654</w:t>
            </w:r>
          </w:p>
        </w:tc>
        <w:tc>
          <w:tcPr>
            <w:tcW w:w="1620" w:type="dxa"/>
            <w:tcBorders>
              <w:top w:val="nil"/>
              <w:left w:val="nil"/>
              <w:bottom w:val="nil"/>
              <w:right w:val="nil"/>
            </w:tcBorders>
            <w:shd w:val="clear" w:color="auto" w:fill="auto"/>
            <w:noWrap/>
            <w:vAlign w:val="bottom"/>
          </w:tcPr>
          <w:p w14:paraId="18AB9EE8" w14:textId="77777777" w:rsidR="006E3917" w:rsidRPr="00C501A5" w:rsidRDefault="006E3917" w:rsidP="006E3917">
            <w:pPr>
              <w:spacing w:line="240" w:lineRule="auto"/>
              <w:ind w:firstLine="0"/>
              <w:jc w:val="center"/>
              <w:outlineLvl w:val="9"/>
              <w:rPr>
                <w:sz w:val="20"/>
              </w:rPr>
            </w:pPr>
            <w:r w:rsidRPr="00C501A5">
              <w:rPr>
                <w:sz w:val="20"/>
              </w:rPr>
              <w:t>2,612</w:t>
            </w:r>
          </w:p>
        </w:tc>
        <w:tc>
          <w:tcPr>
            <w:tcW w:w="1620" w:type="dxa"/>
            <w:tcBorders>
              <w:top w:val="nil"/>
              <w:left w:val="nil"/>
              <w:bottom w:val="nil"/>
              <w:right w:val="nil"/>
            </w:tcBorders>
            <w:shd w:val="clear" w:color="auto" w:fill="auto"/>
            <w:noWrap/>
            <w:vAlign w:val="bottom"/>
          </w:tcPr>
          <w:p w14:paraId="0AFBEE8B" w14:textId="77777777" w:rsidR="006E3917" w:rsidRPr="00C501A5" w:rsidRDefault="006E3917" w:rsidP="006E3917">
            <w:pPr>
              <w:spacing w:line="240" w:lineRule="auto"/>
              <w:ind w:firstLine="0"/>
              <w:jc w:val="center"/>
              <w:outlineLvl w:val="9"/>
              <w:rPr>
                <w:sz w:val="20"/>
              </w:rPr>
            </w:pPr>
            <w:r w:rsidRPr="00C501A5">
              <w:rPr>
                <w:sz w:val="20"/>
              </w:rPr>
              <w:t>1,579</w:t>
            </w:r>
          </w:p>
        </w:tc>
        <w:tc>
          <w:tcPr>
            <w:tcW w:w="1620" w:type="dxa"/>
            <w:tcBorders>
              <w:top w:val="nil"/>
              <w:left w:val="nil"/>
              <w:bottom w:val="nil"/>
              <w:right w:val="nil"/>
            </w:tcBorders>
            <w:shd w:val="clear" w:color="auto" w:fill="auto"/>
            <w:noWrap/>
            <w:vAlign w:val="bottom"/>
          </w:tcPr>
          <w:p w14:paraId="7DFB102D" w14:textId="77777777" w:rsidR="006E3917" w:rsidRPr="00C501A5" w:rsidRDefault="006E3917" w:rsidP="006E3917">
            <w:pPr>
              <w:spacing w:line="240" w:lineRule="auto"/>
              <w:ind w:firstLine="0"/>
              <w:jc w:val="center"/>
              <w:outlineLvl w:val="9"/>
              <w:rPr>
                <w:sz w:val="20"/>
              </w:rPr>
            </w:pPr>
            <w:r w:rsidRPr="00C501A5">
              <w:rPr>
                <w:sz w:val="20"/>
              </w:rPr>
              <w:t>1,427</w:t>
            </w:r>
          </w:p>
        </w:tc>
      </w:tr>
      <w:tr w:rsidR="006E3917" w:rsidRPr="00C501A5" w14:paraId="09AE410E" w14:textId="77777777" w:rsidTr="00DE396B">
        <w:trPr>
          <w:trHeight w:val="300"/>
          <w:jc w:val="center"/>
        </w:trPr>
        <w:tc>
          <w:tcPr>
            <w:tcW w:w="1620" w:type="dxa"/>
            <w:tcBorders>
              <w:top w:val="nil"/>
              <w:left w:val="nil"/>
              <w:bottom w:val="nil"/>
              <w:right w:val="nil"/>
            </w:tcBorders>
            <w:shd w:val="clear" w:color="auto" w:fill="auto"/>
            <w:noWrap/>
            <w:vAlign w:val="bottom"/>
          </w:tcPr>
          <w:p w14:paraId="14044DE3" w14:textId="77777777" w:rsidR="006E3917" w:rsidRPr="00C501A5" w:rsidRDefault="006E3917" w:rsidP="006E3917">
            <w:pPr>
              <w:spacing w:line="240" w:lineRule="auto"/>
              <w:ind w:firstLine="0"/>
              <w:jc w:val="center"/>
              <w:outlineLvl w:val="9"/>
              <w:rPr>
                <w:sz w:val="20"/>
              </w:rPr>
            </w:pPr>
            <w:r w:rsidRPr="00C501A5">
              <w:rPr>
                <w:sz w:val="20"/>
              </w:rPr>
              <w:lastRenderedPageBreak/>
              <w:t>1998</w:t>
            </w:r>
          </w:p>
        </w:tc>
        <w:tc>
          <w:tcPr>
            <w:tcW w:w="1710" w:type="dxa"/>
            <w:tcBorders>
              <w:top w:val="nil"/>
              <w:left w:val="nil"/>
              <w:bottom w:val="nil"/>
              <w:right w:val="nil"/>
            </w:tcBorders>
            <w:shd w:val="clear" w:color="auto" w:fill="auto"/>
            <w:noWrap/>
            <w:vAlign w:val="bottom"/>
          </w:tcPr>
          <w:p w14:paraId="042CBA9C" w14:textId="77777777" w:rsidR="006E3917" w:rsidRPr="00C501A5" w:rsidRDefault="006E3917" w:rsidP="006E3917">
            <w:pPr>
              <w:spacing w:line="240" w:lineRule="auto"/>
              <w:ind w:firstLine="0"/>
              <w:jc w:val="center"/>
              <w:outlineLvl w:val="9"/>
              <w:rPr>
                <w:sz w:val="20"/>
              </w:rPr>
            </w:pPr>
            <w:r w:rsidRPr="00C501A5">
              <w:rPr>
                <w:sz w:val="20"/>
              </w:rPr>
              <w:t>11,003</w:t>
            </w:r>
          </w:p>
        </w:tc>
        <w:tc>
          <w:tcPr>
            <w:tcW w:w="1620" w:type="dxa"/>
            <w:tcBorders>
              <w:top w:val="nil"/>
              <w:left w:val="nil"/>
              <w:bottom w:val="nil"/>
              <w:right w:val="nil"/>
            </w:tcBorders>
            <w:shd w:val="clear" w:color="auto" w:fill="auto"/>
            <w:noWrap/>
            <w:vAlign w:val="bottom"/>
          </w:tcPr>
          <w:p w14:paraId="42FFAE8A" w14:textId="77777777" w:rsidR="006E3917" w:rsidRPr="00C501A5" w:rsidRDefault="006E3917" w:rsidP="006E3917">
            <w:pPr>
              <w:spacing w:line="240" w:lineRule="auto"/>
              <w:ind w:firstLine="0"/>
              <w:jc w:val="center"/>
              <w:outlineLvl w:val="9"/>
              <w:rPr>
                <w:sz w:val="20"/>
              </w:rPr>
            </w:pPr>
            <w:r w:rsidRPr="00C501A5">
              <w:rPr>
                <w:sz w:val="20"/>
              </w:rPr>
              <w:t>2,809</w:t>
            </w:r>
          </w:p>
        </w:tc>
        <w:tc>
          <w:tcPr>
            <w:tcW w:w="1620" w:type="dxa"/>
            <w:tcBorders>
              <w:top w:val="nil"/>
              <w:left w:val="nil"/>
              <w:bottom w:val="nil"/>
              <w:right w:val="nil"/>
            </w:tcBorders>
            <w:shd w:val="clear" w:color="auto" w:fill="auto"/>
            <w:noWrap/>
            <w:vAlign w:val="bottom"/>
          </w:tcPr>
          <w:p w14:paraId="65D7C2FD" w14:textId="77777777" w:rsidR="006E3917" w:rsidRPr="00C501A5" w:rsidRDefault="006E3917" w:rsidP="006E3917">
            <w:pPr>
              <w:spacing w:line="240" w:lineRule="auto"/>
              <w:ind w:firstLine="0"/>
              <w:jc w:val="center"/>
              <w:outlineLvl w:val="9"/>
              <w:rPr>
                <w:sz w:val="20"/>
              </w:rPr>
            </w:pPr>
            <w:r w:rsidRPr="00C501A5">
              <w:rPr>
                <w:sz w:val="20"/>
              </w:rPr>
              <w:t>1,675</w:t>
            </w:r>
          </w:p>
        </w:tc>
        <w:tc>
          <w:tcPr>
            <w:tcW w:w="1620" w:type="dxa"/>
            <w:tcBorders>
              <w:top w:val="nil"/>
              <w:left w:val="nil"/>
              <w:bottom w:val="nil"/>
              <w:right w:val="nil"/>
            </w:tcBorders>
            <w:shd w:val="clear" w:color="auto" w:fill="auto"/>
            <w:noWrap/>
            <w:vAlign w:val="bottom"/>
          </w:tcPr>
          <w:p w14:paraId="21606277" w14:textId="77777777" w:rsidR="006E3917" w:rsidRPr="00C501A5" w:rsidRDefault="006E3917" w:rsidP="006E3917">
            <w:pPr>
              <w:spacing w:line="240" w:lineRule="auto"/>
              <w:ind w:firstLine="0"/>
              <w:jc w:val="center"/>
              <w:outlineLvl w:val="9"/>
              <w:rPr>
                <w:sz w:val="20"/>
              </w:rPr>
            </w:pPr>
            <w:r w:rsidRPr="00C501A5">
              <w:rPr>
                <w:sz w:val="20"/>
              </w:rPr>
              <w:t>1,466</w:t>
            </w:r>
          </w:p>
        </w:tc>
      </w:tr>
      <w:tr w:rsidR="006E3917" w:rsidRPr="00C501A5" w14:paraId="1C7D1AE2" w14:textId="77777777" w:rsidTr="00DE396B">
        <w:trPr>
          <w:trHeight w:val="300"/>
          <w:jc w:val="center"/>
        </w:trPr>
        <w:tc>
          <w:tcPr>
            <w:tcW w:w="1620" w:type="dxa"/>
            <w:tcBorders>
              <w:top w:val="nil"/>
              <w:left w:val="nil"/>
              <w:bottom w:val="nil"/>
              <w:right w:val="nil"/>
            </w:tcBorders>
            <w:shd w:val="clear" w:color="auto" w:fill="auto"/>
            <w:noWrap/>
            <w:vAlign w:val="bottom"/>
          </w:tcPr>
          <w:p w14:paraId="7D02770C" w14:textId="77777777" w:rsidR="006E3917" w:rsidRPr="00C501A5" w:rsidRDefault="006E3917" w:rsidP="006E3917">
            <w:pPr>
              <w:spacing w:line="240" w:lineRule="auto"/>
              <w:ind w:firstLine="0"/>
              <w:jc w:val="center"/>
              <w:outlineLvl w:val="9"/>
              <w:rPr>
                <w:sz w:val="20"/>
              </w:rPr>
            </w:pPr>
            <w:r w:rsidRPr="00C501A5">
              <w:rPr>
                <w:sz w:val="20"/>
              </w:rPr>
              <w:t>1999</w:t>
            </w:r>
          </w:p>
        </w:tc>
        <w:tc>
          <w:tcPr>
            <w:tcW w:w="1710" w:type="dxa"/>
            <w:tcBorders>
              <w:top w:val="nil"/>
              <w:left w:val="nil"/>
              <w:bottom w:val="nil"/>
              <w:right w:val="nil"/>
            </w:tcBorders>
            <w:shd w:val="clear" w:color="auto" w:fill="auto"/>
            <w:noWrap/>
            <w:vAlign w:val="bottom"/>
          </w:tcPr>
          <w:p w14:paraId="629DF3B4" w14:textId="77777777" w:rsidR="006E3917" w:rsidRPr="00C501A5" w:rsidRDefault="006E3917" w:rsidP="006E3917">
            <w:pPr>
              <w:spacing w:line="240" w:lineRule="auto"/>
              <w:ind w:firstLine="0"/>
              <w:jc w:val="center"/>
              <w:outlineLvl w:val="9"/>
              <w:rPr>
                <w:sz w:val="20"/>
              </w:rPr>
            </w:pPr>
            <w:r w:rsidRPr="00C501A5">
              <w:rPr>
                <w:sz w:val="20"/>
              </w:rPr>
              <w:t>11,087</w:t>
            </w:r>
          </w:p>
        </w:tc>
        <w:tc>
          <w:tcPr>
            <w:tcW w:w="1620" w:type="dxa"/>
            <w:tcBorders>
              <w:top w:val="nil"/>
              <w:left w:val="nil"/>
              <w:bottom w:val="nil"/>
              <w:right w:val="nil"/>
            </w:tcBorders>
            <w:shd w:val="clear" w:color="auto" w:fill="auto"/>
            <w:noWrap/>
            <w:vAlign w:val="bottom"/>
          </w:tcPr>
          <w:p w14:paraId="609B3367" w14:textId="77777777" w:rsidR="006E3917" w:rsidRPr="00C501A5" w:rsidRDefault="006E3917" w:rsidP="006E3917">
            <w:pPr>
              <w:spacing w:line="240" w:lineRule="auto"/>
              <w:ind w:firstLine="0"/>
              <w:jc w:val="center"/>
              <w:outlineLvl w:val="9"/>
              <w:rPr>
                <w:sz w:val="20"/>
              </w:rPr>
            </w:pPr>
            <w:r w:rsidRPr="00C501A5">
              <w:rPr>
                <w:sz w:val="20"/>
              </w:rPr>
              <w:t>2,836</w:t>
            </w:r>
          </w:p>
        </w:tc>
        <w:tc>
          <w:tcPr>
            <w:tcW w:w="1620" w:type="dxa"/>
            <w:tcBorders>
              <w:top w:val="nil"/>
              <w:left w:val="nil"/>
              <w:bottom w:val="nil"/>
              <w:right w:val="nil"/>
            </w:tcBorders>
            <w:shd w:val="clear" w:color="auto" w:fill="auto"/>
            <w:noWrap/>
            <w:vAlign w:val="bottom"/>
          </w:tcPr>
          <w:p w14:paraId="3D0FEFA7" w14:textId="77777777" w:rsidR="006E3917" w:rsidRPr="00C501A5" w:rsidRDefault="006E3917" w:rsidP="006E3917">
            <w:pPr>
              <w:spacing w:line="240" w:lineRule="auto"/>
              <w:ind w:firstLine="0"/>
              <w:jc w:val="center"/>
              <w:outlineLvl w:val="9"/>
              <w:rPr>
                <w:sz w:val="20"/>
              </w:rPr>
            </w:pPr>
            <w:r w:rsidRPr="00C501A5">
              <w:rPr>
                <w:sz w:val="20"/>
              </w:rPr>
              <w:t>1,625</w:t>
            </w:r>
          </w:p>
        </w:tc>
        <w:tc>
          <w:tcPr>
            <w:tcW w:w="1620" w:type="dxa"/>
            <w:tcBorders>
              <w:top w:val="nil"/>
              <w:left w:val="nil"/>
              <w:bottom w:val="nil"/>
              <w:right w:val="nil"/>
            </w:tcBorders>
            <w:shd w:val="clear" w:color="auto" w:fill="auto"/>
            <w:noWrap/>
            <w:vAlign w:val="bottom"/>
          </w:tcPr>
          <w:p w14:paraId="2769AF76" w14:textId="77777777" w:rsidR="006E3917" w:rsidRPr="00C501A5" w:rsidRDefault="006E3917" w:rsidP="006E3917">
            <w:pPr>
              <w:spacing w:line="240" w:lineRule="auto"/>
              <w:ind w:firstLine="0"/>
              <w:jc w:val="center"/>
              <w:outlineLvl w:val="9"/>
              <w:rPr>
                <w:sz w:val="20"/>
              </w:rPr>
            </w:pPr>
            <w:r w:rsidRPr="00C501A5">
              <w:rPr>
                <w:sz w:val="20"/>
              </w:rPr>
              <w:t>1,374</w:t>
            </w:r>
          </w:p>
        </w:tc>
      </w:tr>
      <w:tr w:rsidR="006E3917" w:rsidRPr="00C501A5" w14:paraId="71B28B38" w14:textId="77777777" w:rsidTr="00DE396B">
        <w:trPr>
          <w:trHeight w:val="300"/>
          <w:jc w:val="center"/>
        </w:trPr>
        <w:tc>
          <w:tcPr>
            <w:tcW w:w="1620" w:type="dxa"/>
            <w:tcBorders>
              <w:top w:val="nil"/>
              <w:left w:val="nil"/>
              <w:bottom w:val="nil"/>
              <w:right w:val="nil"/>
            </w:tcBorders>
            <w:shd w:val="clear" w:color="auto" w:fill="auto"/>
            <w:noWrap/>
            <w:vAlign w:val="bottom"/>
          </w:tcPr>
          <w:p w14:paraId="067D21DA" w14:textId="77777777" w:rsidR="006E3917" w:rsidRPr="00C501A5" w:rsidRDefault="006E3917" w:rsidP="006E3917">
            <w:pPr>
              <w:spacing w:line="240" w:lineRule="auto"/>
              <w:ind w:firstLine="0"/>
              <w:jc w:val="center"/>
              <w:outlineLvl w:val="9"/>
              <w:rPr>
                <w:sz w:val="20"/>
              </w:rPr>
            </w:pPr>
            <w:r w:rsidRPr="00C501A5">
              <w:rPr>
                <w:sz w:val="20"/>
              </w:rPr>
              <w:t>2000</w:t>
            </w:r>
          </w:p>
        </w:tc>
        <w:tc>
          <w:tcPr>
            <w:tcW w:w="1710" w:type="dxa"/>
            <w:tcBorders>
              <w:top w:val="nil"/>
              <w:left w:val="nil"/>
              <w:bottom w:val="nil"/>
              <w:right w:val="nil"/>
            </w:tcBorders>
            <w:shd w:val="clear" w:color="auto" w:fill="auto"/>
            <w:noWrap/>
            <w:vAlign w:val="bottom"/>
          </w:tcPr>
          <w:p w14:paraId="09886232" w14:textId="77777777" w:rsidR="006E3917" w:rsidRPr="00C501A5" w:rsidRDefault="006E3917" w:rsidP="006E3917">
            <w:pPr>
              <w:spacing w:line="240" w:lineRule="auto"/>
              <w:ind w:firstLine="0"/>
              <w:jc w:val="center"/>
              <w:outlineLvl w:val="9"/>
              <w:rPr>
                <w:sz w:val="20"/>
              </w:rPr>
            </w:pPr>
            <w:r w:rsidRPr="00C501A5">
              <w:rPr>
                <w:sz w:val="20"/>
              </w:rPr>
              <w:t>10,593</w:t>
            </w:r>
          </w:p>
        </w:tc>
        <w:tc>
          <w:tcPr>
            <w:tcW w:w="1620" w:type="dxa"/>
            <w:tcBorders>
              <w:top w:val="nil"/>
              <w:left w:val="nil"/>
              <w:bottom w:val="nil"/>
              <w:right w:val="nil"/>
            </w:tcBorders>
            <w:shd w:val="clear" w:color="auto" w:fill="auto"/>
            <w:noWrap/>
            <w:vAlign w:val="bottom"/>
          </w:tcPr>
          <w:p w14:paraId="502BBBE7" w14:textId="77777777" w:rsidR="006E3917" w:rsidRPr="00C501A5" w:rsidRDefault="006E3917" w:rsidP="006E3917">
            <w:pPr>
              <w:spacing w:line="240" w:lineRule="auto"/>
              <w:ind w:firstLine="0"/>
              <w:jc w:val="center"/>
              <w:outlineLvl w:val="9"/>
              <w:rPr>
                <w:sz w:val="20"/>
              </w:rPr>
            </w:pPr>
            <w:r w:rsidRPr="00C501A5">
              <w:rPr>
                <w:sz w:val="20"/>
              </w:rPr>
              <w:t>2,781</w:t>
            </w:r>
          </w:p>
        </w:tc>
        <w:tc>
          <w:tcPr>
            <w:tcW w:w="1620" w:type="dxa"/>
            <w:tcBorders>
              <w:top w:val="nil"/>
              <w:left w:val="nil"/>
              <w:bottom w:val="nil"/>
              <w:right w:val="nil"/>
            </w:tcBorders>
            <w:shd w:val="clear" w:color="auto" w:fill="auto"/>
            <w:noWrap/>
            <w:vAlign w:val="bottom"/>
          </w:tcPr>
          <w:p w14:paraId="38D47F69" w14:textId="77777777" w:rsidR="006E3917" w:rsidRPr="00C501A5" w:rsidRDefault="006E3917" w:rsidP="006E3917">
            <w:pPr>
              <w:spacing w:line="240" w:lineRule="auto"/>
              <w:ind w:firstLine="0"/>
              <w:jc w:val="center"/>
              <w:outlineLvl w:val="9"/>
              <w:rPr>
                <w:sz w:val="20"/>
              </w:rPr>
            </w:pPr>
            <w:r w:rsidRPr="00C501A5">
              <w:rPr>
                <w:sz w:val="20"/>
              </w:rPr>
              <w:t>1,496</w:t>
            </w:r>
          </w:p>
        </w:tc>
        <w:tc>
          <w:tcPr>
            <w:tcW w:w="1620" w:type="dxa"/>
            <w:tcBorders>
              <w:top w:val="nil"/>
              <w:left w:val="nil"/>
              <w:bottom w:val="nil"/>
              <w:right w:val="nil"/>
            </w:tcBorders>
            <w:shd w:val="clear" w:color="auto" w:fill="auto"/>
            <w:noWrap/>
            <w:vAlign w:val="bottom"/>
          </w:tcPr>
          <w:p w14:paraId="4B28A79A" w14:textId="77777777" w:rsidR="006E3917" w:rsidRPr="00C501A5" w:rsidRDefault="006E3917" w:rsidP="006E3917">
            <w:pPr>
              <w:spacing w:line="240" w:lineRule="auto"/>
              <w:ind w:firstLine="0"/>
              <w:jc w:val="center"/>
              <w:outlineLvl w:val="9"/>
              <w:rPr>
                <w:sz w:val="20"/>
              </w:rPr>
            </w:pPr>
            <w:r w:rsidRPr="00C501A5">
              <w:rPr>
                <w:sz w:val="20"/>
              </w:rPr>
              <w:t>1,150</w:t>
            </w:r>
          </w:p>
        </w:tc>
      </w:tr>
      <w:tr w:rsidR="006E3917" w:rsidRPr="00C501A5" w14:paraId="6FC93F49" w14:textId="77777777" w:rsidTr="00DE396B">
        <w:trPr>
          <w:trHeight w:val="300"/>
          <w:jc w:val="center"/>
        </w:trPr>
        <w:tc>
          <w:tcPr>
            <w:tcW w:w="1620" w:type="dxa"/>
            <w:tcBorders>
              <w:top w:val="nil"/>
              <w:left w:val="nil"/>
              <w:bottom w:val="nil"/>
              <w:right w:val="nil"/>
            </w:tcBorders>
            <w:shd w:val="clear" w:color="auto" w:fill="auto"/>
            <w:noWrap/>
            <w:vAlign w:val="bottom"/>
          </w:tcPr>
          <w:p w14:paraId="6993E019" w14:textId="77777777" w:rsidR="006E3917" w:rsidRPr="00C501A5" w:rsidRDefault="006E3917" w:rsidP="006E3917">
            <w:pPr>
              <w:spacing w:line="240" w:lineRule="auto"/>
              <w:ind w:firstLine="0"/>
              <w:jc w:val="center"/>
              <w:outlineLvl w:val="9"/>
              <w:rPr>
                <w:sz w:val="20"/>
              </w:rPr>
            </w:pPr>
            <w:r w:rsidRPr="00C501A5">
              <w:rPr>
                <w:sz w:val="20"/>
              </w:rPr>
              <w:t>2001</w:t>
            </w:r>
          </w:p>
        </w:tc>
        <w:tc>
          <w:tcPr>
            <w:tcW w:w="1710" w:type="dxa"/>
            <w:tcBorders>
              <w:top w:val="nil"/>
              <w:left w:val="nil"/>
              <w:bottom w:val="nil"/>
              <w:right w:val="nil"/>
            </w:tcBorders>
            <w:shd w:val="clear" w:color="auto" w:fill="auto"/>
            <w:noWrap/>
            <w:vAlign w:val="bottom"/>
          </w:tcPr>
          <w:p w14:paraId="6909098E" w14:textId="77777777" w:rsidR="006E3917" w:rsidRPr="00C501A5" w:rsidRDefault="006E3917" w:rsidP="006E3917">
            <w:pPr>
              <w:spacing w:line="240" w:lineRule="auto"/>
              <w:ind w:firstLine="0"/>
              <w:jc w:val="center"/>
              <w:outlineLvl w:val="9"/>
              <w:rPr>
                <w:sz w:val="20"/>
              </w:rPr>
            </w:pPr>
            <w:r w:rsidRPr="00C501A5">
              <w:rPr>
                <w:sz w:val="20"/>
              </w:rPr>
              <w:t>9,978</w:t>
            </w:r>
          </w:p>
        </w:tc>
        <w:tc>
          <w:tcPr>
            <w:tcW w:w="1620" w:type="dxa"/>
            <w:tcBorders>
              <w:top w:val="nil"/>
              <w:left w:val="nil"/>
              <w:bottom w:val="nil"/>
              <w:right w:val="nil"/>
            </w:tcBorders>
            <w:shd w:val="clear" w:color="auto" w:fill="auto"/>
            <w:noWrap/>
            <w:vAlign w:val="bottom"/>
          </w:tcPr>
          <w:p w14:paraId="1AC06AB3" w14:textId="77777777" w:rsidR="006E3917" w:rsidRPr="00C501A5" w:rsidRDefault="006E3917" w:rsidP="006E3917">
            <w:pPr>
              <w:spacing w:line="240" w:lineRule="auto"/>
              <w:ind w:firstLine="0"/>
              <w:jc w:val="center"/>
              <w:outlineLvl w:val="9"/>
              <w:rPr>
                <w:sz w:val="20"/>
              </w:rPr>
            </w:pPr>
            <w:r w:rsidRPr="00C501A5">
              <w:rPr>
                <w:sz w:val="20"/>
              </w:rPr>
              <w:t>2,659</w:t>
            </w:r>
          </w:p>
        </w:tc>
        <w:tc>
          <w:tcPr>
            <w:tcW w:w="1620" w:type="dxa"/>
            <w:tcBorders>
              <w:top w:val="nil"/>
              <w:left w:val="nil"/>
              <w:bottom w:val="nil"/>
              <w:right w:val="nil"/>
            </w:tcBorders>
            <w:shd w:val="clear" w:color="auto" w:fill="auto"/>
            <w:noWrap/>
            <w:vAlign w:val="bottom"/>
          </w:tcPr>
          <w:p w14:paraId="62CA0DE5" w14:textId="77777777" w:rsidR="006E3917" w:rsidRPr="00C501A5" w:rsidRDefault="006E3917" w:rsidP="006E3917">
            <w:pPr>
              <w:spacing w:line="240" w:lineRule="auto"/>
              <w:ind w:firstLine="0"/>
              <w:jc w:val="center"/>
              <w:outlineLvl w:val="9"/>
              <w:rPr>
                <w:sz w:val="20"/>
              </w:rPr>
            </w:pPr>
            <w:r w:rsidRPr="00C501A5">
              <w:rPr>
                <w:sz w:val="20"/>
              </w:rPr>
              <w:t>1,234</w:t>
            </w:r>
          </w:p>
        </w:tc>
        <w:tc>
          <w:tcPr>
            <w:tcW w:w="1620" w:type="dxa"/>
            <w:tcBorders>
              <w:top w:val="nil"/>
              <w:left w:val="nil"/>
              <w:bottom w:val="nil"/>
              <w:right w:val="nil"/>
            </w:tcBorders>
            <w:shd w:val="clear" w:color="auto" w:fill="auto"/>
            <w:noWrap/>
            <w:vAlign w:val="bottom"/>
          </w:tcPr>
          <w:p w14:paraId="7C840538" w14:textId="77777777" w:rsidR="006E3917" w:rsidRPr="00C501A5" w:rsidRDefault="006E3917" w:rsidP="006E3917">
            <w:pPr>
              <w:spacing w:line="240" w:lineRule="auto"/>
              <w:ind w:firstLine="0"/>
              <w:jc w:val="center"/>
              <w:outlineLvl w:val="9"/>
              <w:rPr>
                <w:sz w:val="20"/>
              </w:rPr>
            </w:pPr>
            <w:r w:rsidRPr="00C501A5">
              <w:rPr>
                <w:sz w:val="20"/>
              </w:rPr>
              <w:t>692</w:t>
            </w:r>
          </w:p>
        </w:tc>
      </w:tr>
      <w:tr w:rsidR="006E3917" w:rsidRPr="00C501A5" w14:paraId="4347B146" w14:textId="77777777" w:rsidTr="00DE396B">
        <w:trPr>
          <w:trHeight w:val="315"/>
          <w:jc w:val="center"/>
        </w:trPr>
        <w:tc>
          <w:tcPr>
            <w:tcW w:w="1620" w:type="dxa"/>
            <w:tcBorders>
              <w:top w:val="nil"/>
              <w:left w:val="nil"/>
              <w:bottom w:val="nil"/>
              <w:right w:val="nil"/>
            </w:tcBorders>
            <w:shd w:val="clear" w:color="auto" w:fill="auto"/>
            <w:noWrap/>
            <w:vAlign w:val="bottom"/>
          </w:tcPr>
          <w:p w14:paraId="168DBCCC" w14:textId="77777777" w:rsidR="006E3917" w:rsidRPr="00C501A5" w:rsidRDefault="006E3917" w:rsidP="006E3917">
            <w:pPr>
              <w:spacing w:line="240" w:lineRule="auto"/>
              <w:ind w:firstLine="0"/>
              <w:jc w:val="center"/>
              <w:outlineLvl w:val="9"/>
              <w:rPr>
                <w:sz w:val="20"/>
              </w:rPr>
            </w:pPr>
            <w:r w:rsidRPr="00C501A5">
              <w:rPr>
                <w:sz w:val="20"/>
              </w:rPr>
              <w:t>2002</w:t>
            </w:r>
          </w:p>
        </w:tc>
        <w:tc>
          <w:tcPr>
            <w:tcW w:w="1710" w:type="dxa"/>
            <w:tcBorders>
              <w:top w:val="nil"/>
              <w:left w:val="nil"/>
              <w:bottom w:val="nil"/>
              <w:right w:val="nil"/>
            </w:tcBorders>
            <w:shd w:val="clear" w:color="auto" w:fill="auto"/>
            <w:noWrap/>
            <w:vAlign w:val="bottom"/>
          </w:tcPr>
          <w:p w14:paraId="56909987" w14:textId="77777777" w:rsidR="006E3917" w:rsidRPr="00C501A5" w:rsidRDefault="006E3917" w:rsidP="006E3917">
            <w:pPr>
              <w:spacing w:line="240" w:lineRule="auto"/>
              <w:ind w:firstLine="0"/>
              <w:jc w:val="center"/>
              <w:outlineLvl w:val="9"/>
              <w:rPr>
                <w:sz w:val="20"/>
              </w:rPr>
            </w:pPr>
            <w:r w:rsidRPr="00C501A5">
              <w:rPr>
                <w:sz w:val="20"/>
              </w:rPr>
              <w:t>9,525</w:t>
            </w:r>
          </w:p>
        </w:tc>
        <w:tc>
          <w:tcPr>
            <w:tcW w:w="1620" w:type="dxa"/>
            <w:tcBorders>
              <w:top w:val="nil"/>
              <w:left w:val="nil"/>
              <w:bottom w:val="nil"/>
              <w:right w:val="nil"/>
            </w:tcBorders>
            <w:shd w:val="clear" w:color="auto" w:fill="auto"/>
            <w:noWrap/>
            <w:vAlign w:val="bottom"/>
          </w:tcPr>
          <w:p w14:paraId="045EAB76" w14:textId="77777777" w:rsidR="006E3917" w:rsidRPr="00C501A5" w:rsidRDefault="006E3917" w:rsidP="006E3917">
            <w:pPr>
              <w:spacing w:line="240" w:lineRule="auto"/>
              <w:ind w:firstLine="0"/>
              <w:jc w:val="center"/>
              <w:outlineLvl w:val="9"/>
              <w:rPr>
                <w:sz w:val="20"/>
              </w:rPr>
            </w:pPr>
            <w:r w:rsidRPr="00C501A5">
              <w:rPr>
                <w:sz w:val="20"/>
              </w:rPr>
              <w:t>2,515</w:t>
            </w:r>
          </w:p>
        </w:tc>
        <w:tc>
          <w:tcPr>
            <w:tcW w:w="1620" w:type="dxa"/>
            <w:tcBorders>
              <w:top w:val="nil"/>
              <w:left w:val="nil"/>
              <w:bottom w:val="nil"/>
              <w:right w:val="nil"/>
            </w:tcBorders>
            <w:shd w:val="clear" w:color="auto" w:fill="auto"/>
            <w:noWrap/>
            <w:vAlign w:val="bottom"/>
          </w:tcPr>
          <w:p w14:paraId="3EE4720F" w14:textId="77777777" w:rsidR="006E3917" w:rsidRPr="00C501A5" w:rsidRDefault="006E3917" w:rsidP="006E3917">
            <w:pPr>
              <w:spacing w:line="240" w:lineRule="auto"/>
              <w:ind w:firstLine="0"/>
              <w:jc w:val="center"/>
              <w:outlineLvl w:val="9"/>
              <w:rPr>
                <w:sz w:val="20"/>
              </w:rPr>
            </w:pPr>
            <w:r w:rsidRPr="00C501A5">
              <w:rPr>
                <w:sz w:val="20"/>
              </w:rPr>
              <w:t>739</w:t>
            </w:r>
          </w:p>
        </w:tc>
        <w:tc>
          <w:tcPr>
            <w:tcW w:w="1620" w:type="dxa"/>
            <w:tcBorders>
              <w:top w:val="nil"/>
              <w:left w:val="nil"/>
              <w:bottom w:val="nil"/>
              <w:right w:val="nil"/>
            </w:tcBorders>
            <w:shd w:val="clear" w:color="auto" w:fill="auto"/>
            <w:noWrap/>
            <w:vAlign w:val="bottom"/>
          </w:tcPr>
          <w:p w14:paraId="5CF87906" w14:textId="77777777" w:rsidR="006E3917" w:rsidRPr="00C501A5" w:rsidRDefault="006E3917" w:rsidP="006E3917">
            <w:pPr>
              <w:spacing w:line="240" w:lineRule="auto"/>
              <w:ind w:firstLine="0"/>
              <w:jc w:val="center"/>
              <w:outlineLvl w:val="9"/>
              <w:rPr>
                <w:sz w:val="20"/>
              </w:rPr>
            </w:pPr>
            <w:r w:rsidRPr="00C501A5">
              <w:rPr>
                <w:sz w:val="20"/>
              </w:rPr>
              <w:t>139</w:t>
            </w:r>
          </w:p>
        </w:tc>
      </w:tr>
      <w:tr w:rsidR="006E3917" w:rsidRPr="00C501A5" w14:paraId="7E761DE1" w14:textId="77777777" w:rsidTr="00DE396B">
        <w:trPr>
          <w:trHeight w:val="819"/>
          <w:jc w:val="center"/>
        </w:trPr>
        <w:tc>
          <w:tcPr>
            <w:tcW w:w="1620" w:type="dxa"/>
            <w:tcBorders>
              <w:top w:val="nil"/>
              <w:left w:val="nil"/>
              <w:bottom w:val="nil"/>
              <w:right w:val="nil"/>
            </w:tcBorders>
            <w:shd w:val="clear" w:color="auto" w:fill="auto"/>
            <w:noWrap/>
            <w:vAlign w:val="center"/>
          </w:tcPr>
          <w:p w14:paraId="306898F5" w14:textId="77777777" w:rsidR="006E3917" w:rsidRPr="00C501A5" w:rsidRDefault="006E3917" w:rsidP="009A60D3">
            <w:pPr>
              <w:spacing w:line="240" w:lineRule="auto"/>
              <w:ind w:firstLine="0"/>
              <w:jc w:val="center"/>
              <w:outlineLvl w:val="9"/>
              <w:rPr>
                <w:b/>
                <w:i/>
                <w:sz w:val="20"/>
              </w:rPr>
            </w:pPr>
            <w:r w:rsidRPr="00C501A5">
              <w:rPr>
                <w:b/>
                <w:i/>
                <w:sz w:val="20"/>
              </w:rPr>
              <w:t>Total</w:t>
            </w:r>
            <w:r w:rsidR="009A60D3" w:rsidRPr="00C501A5">
              <w:rPr>
                <w:b/>
                <w:i/>
                <w:sz w:val="20"/>
              </w:rPr>
              <w:t xml:space="preserve"> number of firm-years</w:t>
            </w:r>
          </w:p>
        </w:tc>
        <w:tc>
          <w:tcPr>
            <w:tcW w:w="1710" w:type="dxa"/>
            <w:tcBorders>
              <w:top w:val="nil"/>
              <w:left w:val="nil"/>
              <w:bottom w:val="nil"/>
              <w:right w:val="nil"/>
            </w:tcBorders>
            <w:shd w:val="clear" w:color="auto" w:fill="auto"/>
            <w:noWrap/>
            <w:vAlign w:val="center"/>
          </w:tcPr>
          <w:p w14:paraId="37C0B044" w14:textId="77777777" w:rsidR="006E3917" w:rsidRPr="00C501A5" w:rsidRDefault="006E3917" w:rsidP="006E3917">
            <w:pPr>
              <w:spacing w:line="240" w:lineRule="auto"/>
              <w:ind w:firstLine="0"/>
              <w:jc w:val="center"/>
              <w:outlineLvl w:val="9"/>
              <w:rPr>
                <w:sz w:val="20"/>
              </w:rPr>
            </w:pPr>
            <w:r w:rsidRPr="00C501A5">
              <w:rPr>
                <w:sz w:val="20"/>
              </w:rPr>
              <w:t>199,499</w:t>
            </w:r>
          </w:p>
        </w:tc>
        <w:tc>
          <w:tcPr>
            <w:tcW w:w="1620" w:type="dxa"/>
            <w:tcBorders>
              <w:top w:val="nil"/>
              <w:left w:val="nil"/>
              <w:bottom w:val="nil"/>
              <w:right w:val="nil"/>
            </w:tcBorders>
            <w:shd w:val="clear" w:color="auto" w:fill="auto"/>
            <w:noWrap/>
            <w:vAlign w:val="center"/>
          </w:tcPr>
          <w:p w14:paraId="7637028E" w14:textId="77777777" w:rsidR="006E3917" w:rsidRPr="00C501A5" w:rsidRDefault="006E3917" w:rsidP="006E3917">
            <w:pPr>
              <w:spacing w:line="240" w:lineRule="auto"/>
              <w:ind w:firstLine="0"/>
              <w:jc w:val="center"/>
              <w:outlineLvl w:val="9"/>
              <w:rPr>
                <w:sz w:val="20"/>
              </w:rPr>
            </w:pPr>
            <w:r w:rsidRPr="00C501A5">
              <w:rPr>
                <w:sz w:val="20"/>
              </w:rPr>
              <w:t>46,259</w:t>
            </w:r>
          </w:p>
        </w:tc>
        <w:tc>
          <w:tcPr>
            <w:tcW w:w="1620" w:type="dxa"/>
            <w:tcBorders>
              <w:top w:val="nil"/>
              <w:left w:val="nil"/>
              <w:bottom w:val="nil"/>
              <w:right w:val="nil"/>
            </w:tcBorders>
            <w:shd w:val="clear" w:color="auto" w:fill="auto"/>
            <w:noWrap/>
            <w:vAlign w:val="center"/>
          </w:tcPr>
          <w:p w14:paraId="376A0A55" w14:textId="77777777" w:rsidR="006E3917" w:rsidRPr="00C501A5" w:rsidRDefault="006E3917" w:rsidP="006E3917">
            <w:pPr>
              <w:spacing w:line="240" w:lineRule="auto"/>
              <w:ind w:firstLine="0"/>
              <w:jc w:val="center"/>
              <w:outlineLvl w:val="9"/>
              <w:rPr>
                <w:sz w:val="20"/>
              </w:rPr>
            </w:pPr>
            <w:r w:rsidRPr="00C501A5">
              <w:rPr>
                <w:sz w:val="20"/>
              </w:rPr>
              <w:t>26,558</w:t>
            </w:r>
          </w:p>
        </w:tc>
        <w:tc>
          <w:tcPr>
            <w:tcW w:w="1620" w:type="dxa"/>
            <w:tcBorders>
              <w:top w:val="nil"/>
              <w:left w:val="nil"/>
              <w:bottom w:val="nil"/>
              <w:right w:val="nil"/>
            </w:tcBorders>
            <w:shd w:val="clear" w:color="auto" w:fill="auto"/>
            <w:noWrap/>
            <w:vAlign w:val="center"/>
          </w:tcPr>
          <w:p w14:paraId="7A1B2562" w14:textId="77777777" w:rsidR="006E3917" w:rsidRPr="00C501A5" w:rsidRDefault="006E3917" w:rsidP="006E3917">
            <w:pPr>
              <w:spacing w:line="240" w:lineRule="auto"/>
              <w:ind w:firstLine="0"/>
              <w:jc w:val="center"/>
              <w:outlineLvl w:val="9"/>
              <w:rPr>
                <w:sz w:val="20"/>
              </w:rPr>
            </w:pPr>
            <w:r w:rsidRPr="00C501A5">
              <w:rPr>
                <w:sz w:val="20"/>
              </w:rPr>
              <w:t>22,136</w:t>
            </w:r>
          </w:p>
        </w:tc>
      </w:tr>
      <w:tr w:rsidR="006E3917" w:rsidRPr="00C501A5" w14:paraId="79812DB4" w14:textId="77777777" w:rsidTr="00DE396B">
        <w:trPr>
          <w:trHeight w:val="612"/>
          <w:jc w:val="center"/>
        </w:trPr>
        <w:tc>
          <w:tcPr>
            <w:tcW w:w="1620" w:type="dxa"/>
            <w:tcBorders>
              <w:top w:val="nil"/>
              <w:left w:val="nil"/>
              <w:bottom w:val="double" w:sz="4" w:space="0" w:color="auto"/>
              <w:right w:val="nil"/>
            </w:tcBorders>
            <w:shd w:val="clear" w:color="auto" w:fill="auto"/>
            <w:noWrap/>
            <w:vAlign w:val="center"/>
          </w:tcPr>
          <w:p w14:paraId="1465358E" w14:textId="77777777" w:rsidR="006E3917" w:rsidRPr="00C501A5" w:rsidRDefault="006E3917" w:rsidP="009A60D3">
            <w:pPr>
              <w:spacing w:after="60" w:line="240" w:lineRule="auto"/>
              <w:ind w:firstLine="0"/>
              <w:jc w:val="center"/>
              <w:outlineLvl w:val="9"/>
              <w:rPr>
                <w:b/>
                <w:i/>
                <w:sz w:val="20"/>
              </w:rPr>
            </w:pPr>
            <w:r w:rsidRPr="00C501A5">
              <w:rPr>
                <w:b/>
                <w:i/>
                <w:sz w:val="20"/>
              </w:rPr>
              <w:t xml:space="preserve">Percent </w:t>
            </w:r>
            <w:r w:rsidR="009A60D3" w:rsidRPr="00C501A5">
              <w:rPr>
                <w:b/>
                <w:i/>
                <w:sz w:val="20"/>
              </w:rPr>
              <w:t>r</w:t>
            </w:r>
            <w:r w:rsidRPr="00C501A5">
              <w:rPr>
                <w:b/>
                <w:i/>
                <w:sz w:val="20"/>
              </w:rPr>
              <w:t>elative to Compustat population</w:t>
            </w:r>
          </w:p>
        </w:tc>
        <w:tc>
          <w:tcPr>
            <w:tcW w:w="1710" w:type="dxa"/>
            <w:tcBorders>
              <w:top w:val="nil"/>
              <w:left w:val="nil"/>
              <w:bottom w:val="double" w:sz="4" w:space="0" w:color="auto"/>
              <w:right w:val="nil"/>
            </w:tcBorders>
            <w:shd w:val="clear" w:color="auto" w:fill="auto"/>
            <w:noWrap/>
            <w:vAlign w:val="center"/>
          </w:tcPr>
          <w:p w14:paraId="09C442F5" w14:textId="77777777" w:rsidR="006E3917" w:rsidRPr="00C501A5" w:rsidRDefault="006E3917" w:rsidP="006E3917">
            <w:pPr>
              <w:spacing w:line="240" w:lineRule="auto"/>
              <w:ind w:firstLine="0"/>
              <w:jc w:val="center"/>
              <w:outlineLvl w:val="9"/>
              <w:rPr>
                <w:sz w:val="20"/>
              </w:rPr>
            </w:pPr>
            <w:r w:rsidRPr="00C501A5">
              <w:rPr>
                <w:sz w:val="20"/>
              </w:rPr>
              <w:t>100%</w:t>
            </w:r>
          </w:p>
        </w:tc>
        <w:tc>
          <w:tcPr>
            <w:tcW w:w="1620" w:type="dxa"/>
            <w:tcBorders>
              <w:top w:val="nil"/>
              <w:left w:val="nil"/>
              <w:bottom w:val="double" w:sz="4" w:space="0" w:color="auto"/>
              <w:right w:val="nil"/>
            </w:tcBorders>
            <w:shd w:val="clear" w:color="auto" w:fill="auto"/>
            <w:noWrap/>
            <w:vAlign w:val="center"/>
          </w:tcPr>
          <w:p w14:paraId="49497796" w14:textId="77777777" w:rsidR="006E3917" w:rsidRPr="00C501A5" w:rsidRDefault="006E3917" w:rsidP="006E3917">
            <w:pPr>
              <w:spacing w:line="240" w:lineRule="auto"/>
              <w:ind w:firstLine="0"/>
              <w:jc w:val="center"/>
              <w:outlineLvl w:val="9"/>
              <w:rPr>
                <w:sz w:val="20"/>
              </w:rPr>
            </w:pPr>
            <w:r w:rsidRPr="00C501A5">
              <w:rPr>
                <w:sz w:val="20"/>
              </w:rPr>
              <w:t>23%</w:t>
            </w:r>
          </w:p>
        </w:tc>
        <w:tc>
          <w:tcPr>
            <w:tcW w:w="1620" w:type="dxa"/>
            <w:tcBorders>
              <w:top w:val="nil"/>
              <w:left w:val="nil"/>
              <w:bottom w:val="double" w:sz="4" w:space="0" w:color="auto"/>
              <w:right w:val="nil"/>
            </w:tcBorders>
            <w:shd w:val="clear" w:color="auto" w:fill="auto"/>
            <w:noWrap/>
            <w:vAlign w:val="center"/>
          </w:tcPr>
          <w:p w14:paraId="227D9361" w14:textId="77777777" w:rsidR="006E3917" w:rsidRPr="00C501A5" w:rsidRDefault="006E3917" w:rsidP="006E3917">
            <w:pPr>
              <w:spacing w:line="240" w:lineRule="auto"/>
              <w:ind w:firstLine="0"/>
              <w:jc w:val="center"/>
              <w:outlineLvl w:val="9"/>
              <w:rPr>
                <w:sz w:val="20"/>
              </w:rPr>
            </w:pPr>
            <w:r w:rsidRPr="00C501A5">
              <w:rPr>
                <w:sz w:val="20"/>
              </w:rPr>
              <w:t>13%</w:t>
            </w:r>
          </w:p>
        </w:tc>
        <w:tc>
          <w:tcPr>
            <w:tcW w:w="1620" w:type="dxa"/>
            <w:tcBorders>
              <w:top w:val="nil"/>
              <w:left w:val="nil"/>
              <w:bottom w:val="double" w:sz="4" w:space="0" w:color="auto"/>
              <w:right w:val="nil"/>
            </w:tcBorders>
            <w:shd w:val="clear" w:color="auto" w:fill="auto"/>
            <w:noWrap/>
            <w:vAlign w:val="center"/>
          </w:tcPr>
          <w:p w14:paraId="468BBA91" w14:textId="77777777" w:rsidR="006E3917" w:rsidRPr="00C501A5" w:rsidRDefault="006E3917" w:rsidP="006E3917">
            <w:pPr>
              <w:spacing w:line="240" w:lineRule="auto"/>
              <w:ind w:firstLine="0"/>
              <w:jc w:val="center"/>
              <w:outlineLvl w:val="9"/>
              <w:rPr>
                <w:sz w:val="20"/>
              </w:rPr>
            </w:pPr>
            <w:r w:rsidRPr="00C501A5">
              <w:rPr>
                <w:sz w:val="20"/>
              </w:rPr>
              <w:t>11%</w:t>
            </w:r>
          </w:p>
        </w:tc>
      </w:tr>
    </w:tbl>
    <w:p w14:paraId="6BC35B35" w14:textId="77777777" w:rsidR="006E3917" w:rsidRPr="00C501A5" w:rsidRDefault="006E3917" w:rsidP="006E3917">
      <w:pPr>
        <w:ind w:firstLine="0"/>
        <w:jc w:val="center"/>
        <w:rPr>
          <w:b/>
        </w:rPr>
      </w:pPr>
    </w:p>
    <w:p w14:paraId="408EF42B" w14:textId="77777777" w:rsidR="006E3917" w:rsidRPr="00C501A5" w:rsidRDefault="006E3917" w:rsidP="00991912">
      <w:pPr>
        <w:spacing w:line="240" w:lineRule="auto"/>
        <w:ind w:firstLine="0"/>
        <w:jc w:val="center"/>
        <w:outlineLvl w:val="1"/>
        <w:rPr>
          <w:b/>
        </w:rPr>
      </w:pPr>
      <w:r w:rsidRPr="00C501A5">
        <w:rPr>
          <w:b/>
        </w:rPr>
        <w:br w:type="page"/>
      </w:r>
      <w:r w:rsidRPr="00C501A5">
        <w:rPr>
          <w:b/>
        </w:rPr>
        <w:lastRenderedPageBreak/>
        <w:t>Table 2</w:t>
      </w:r>
    </w:p>
    <w:p w14:paraId="4739EF76" w14:textId="77777777" w:rsidR="006E3917" w:rsidRPr="00C501A5" w:rsidRDefault="006E3917" w:rsidP="00991912">
      <w:pPr>
        <w:spacing w:line="240" w:lineRule="auto"/>
        <w:ind w:firstLine="0"/>
        <w:jc w:val="center"/>
        <w:outlineLvl w:val="1"/>
        <w:rPr>
          <w:b/>
        </w:rPr>
      </w:pPr>
    </w:p>
    <w:p w14:paraId="14A4538B" w14:textId="77777777" w:rsidR="006E3917" w:rsidRPr="00C501A5" w:rsidRDefault="006E3917" w:rsidP="00991912">
      <w:pPr>
        <w:spacing w:line="240" w:lineRule="auto"/>
        <w:ind w:firstLine="0"/>
        <w:jc w:val="center"/>
        <w:rPr>
          <w:b/>
        </w:rPr>
      </w:pPr>
      <w:r w:rsidRPr="00C501A5">
        <w:rPr>
          <w:b/>
        </w:rPr>
        <w:t>Industry Representation</w:t>
      </w:r>
    </w:p>
    <w:p w14:paraId="7F25AE85" w14:textId="77777777" w:rsidR="00E9474E" w:rsidRPr="00C501A5" w:rsidRDefault="00954CE5">
      <w:pPr>
        <w:autoSpaceDE w:val="0"/>
        <w:autoSpaceDN w:val="0"/>
        <w:adjustRightInd w:val="0"/>
        <w:spacing w:before="120" w:after="120" w:line="240" w:lineRule="auto"/>
        <w:ind w:firstLine="0"/>
        <w:outlineLvl w:val="9"/>
        <w:rPr>
          <w:b/>
          <w:sz w:val="32"/>
        </w:rPr>
      </w:pPr>
      <w:r w:rsidRPr="00C501A5">
        <w:rPr>
          <w:color w:val="auto"/>
          <w:sz w:val="20"/>
          <w:szCs w:val="16"/>
        </w:rPr>
        <w:t>This table presents sample distributions by Fama-French 48 industries. Panel A presents the industry distribution of firms in our sample as compared to industry distribution of firms in the NBER-Compustat merged dataset. Similarly Panel B presents similar comparison for firm-years.</w:t>
      </w:r>
    </w:p>
    <w:tbl>
      <w:tblPr>
        <w:tblW w:w="10170" w:type="dxa"/>
        <w:jc w:val="center"/>
        <w:tblLayout w:type="fixed"/>
        <w:tblLook w:val="04A0" w:firstRow="1" w:lastRow="0" w:firstColumn="1" w:lastColumn="0" w:noHBand="0" w:noVBand="1"/>
      </w:tblPr>
      <w:tblGrid>
        <w:gridCol w:w="540"/>
        <w:gridCol w:w="2700"/>
        <w:gridCol w:w="1170"/>
        <w:gridCol w:w="900"/>
        <w:gridCol w:w="1260"/>
        <w:gridCol w:w="1440"/>
        <w:gridCol w:w="990"/>
        <w:gridCol w:w="1170"/>
      </w:tblGrid>
      <w:tr w:rsidR="00557752" w:rsidRPr="00C501A5" w14:paraId="7CB4D167" w14:textId="77777777" w:rsidTr="00DE396B">
        <w:trPr>
          <w:trHeight w:val="654"/>
          <w:jc w:val="center"/>
        </w:trPr>
        <w:tc>
          <w:tcPr>
            <w:tcW w:w="540" w:type="dxa"/>
            <w:tcBorders>
              <w:top w:val="double" w:sz="4" w:space="0" w:color="auto"/>
              <w:left w:val="nil"/>
              <w:right w:val="nil"/>
            </w:tcBorders>
            <w:shd w:val="clear" w:color="auto" w:fill="auto"/>
            <w:noWrap/>
            <w:vAlign w:val="center"/>
          </w:tcPr>
          <w:p w14:paraId="63A518E7" w14:textId="77777777" w:rsidR="006E3917" w:rsidRPr="00C501A5" w:rsidRDefault="006E3917" w:rsidP="006E3917">
            <w:pPr>
              <w:spacing w:before="60" w:after="60" w:line="240" w:lineRule="auto"/>
              <w:ind w:firstLine="0"/>
              <w:jc w:val="left"/>
              <w:outlineLvl w:val="9"/>
              <w:rPr>
                <w:b/>
                <w:bCs/>
                <w:sz w:val="20"/>
              </w:rPr>
            </w:pPr>
            <w:r w:rsidRPr="00C501A5">
              <w:rPr>
                <w:b/>
                <w:bCs/>
                <w:sz w:val="20"/>
              </w:rPr>
              <w:t> </w:t>
            </w:r>
          </w:p>
        </w:tc>
        <w:tc>
          <w:tcPr>
            <w:tcW w:w="2700" w:type="dxa"/>
            <w:tcBorders>
              <w:top w:val="double" w:sz="4" w:space="0" w:color="auto"/>
              <w:left w:val="nil"/>
              <w:right w:val="nil"/>
            </w:tcBorders>
            <w:shd w:val="clear" w:color="auto" w:fill="auto"/>
            <w:noWrap/>
            <w:vAlign w:val="center"/>
          </w:tcPr>
          <w:p w14:paraId="4FB94808" w14:textId="77777777" w:rsidR="006E3917" w:rsidRPr="00C501A5" w:rsidRDefault="006E3917" w:rsidP="00F6183B">
            <w:pPr>
              <w:spacing w:before="60" w:after="60" w:line="240" w:lineRule="auto"/>
              <w:ind w:firstLine="0"/>
              <w:jc w:val="left"/>
              <w:outlineLvl w:val="9"/>
              <w:rPr>
                <w:b/>
                <w:bCs/>
                <w:i/>
                <w:sz w:val="20"/>
              </w:rPr>
            </w:pPr>
            <w:r w:rsidRPr="00C501A5">
              <w:rPr>
                <w:b/>
                <w:bCs/>
                <w:i/>
                <w:sz w:val="20"/>
              </w:rPr>
              <w:t>Fama-French Industry</w:t>
            </w:r>
          </w:p>
        </w:tc>
        <w:tc>
          <w:tcPr>
            <w:tcW w:w="1170" w:type="dxa"/>
            <w:tcBorders>
              <w:top w:val="double" w:sz="4" w:space="0" w:color="auto"/>
              <w:left w:val="nil"/>
              <w:right w:val="nil"/>
            </w:tcBorders>
            <w:shd w:val="clear" w:color="auto" w:fill="auto"/>
            <w:vAlign w:val="center"/>
          </w:tcPr>
          <w:p w14:paraId="120D4D40" w14:textId="77777777" w:rsidR="006E3917" w:rsidRPr="00C501A5" w:rsidRDefault="006E3917" w:rsidP="00557752">
            <w:pPr>
              <w:spacing w:before="60" w:after="60" w:line="240" w:lineRule="auto"/>
              <w:ind w:firstLine="0"/>
              <w:jc w:val="right"/>
              <w:rPr>
                <w:b/>
                <w:bCs/>
                <w:i/>
                <w:sz w:val="20"/>
              </w:rPr>
            </w:pPr>
            <w:r w:rsidRPr="00C501A5">
              <w:rPr>
                <w:b/>
                <w:bCs/>
                <w:i/>
                <w:sz w:val="20"/>
              </w:rPr>
              <w:t>NBER- Compustat</w:t>
            </w:r>
          </w:p>
        </w:tc>
        <w:tc>
          <w:tcPr>
            <w:tcW w:w="900" w:type="dxa"/>
            <w:tcBorders>
              <w:top w:val="double" w:sz="4" w:space="0" w:color="auto"/>
              <w:left w:val="nil"/>
              <w:right w:val="nil"/>
            </w:tcBorders>
            <w:shd w:val="clear" w:color="auto" w:fill="auto"/>
            <w:vAlign w:val="center"/>
          </w:tcPr>
          <w:p w14:paraId="23594AC5" w14:textId="77777777" w:rsidR="006E3917" w:rsidRPr="00C501A5" w:rsidRDefault="006E3917" w:rsidP="00557752">
            <w:pPr>
              <w:spacing w:before="60" w:after="60" w:line="240" w:lineRule="auto"/>
              <w:ind w:firstLine="0"/>
              <w:jc w:val="right"/>
              <w:rPr>
                <w:b/>
                <w:bCs/>
                <w:i/>
                <w:sz w:val="20"/>
              </w:rPr>
            </w:pPr>
            <w:r w:rsidRPr="00C501A5">
              <w:rPr>
                <w:b/>
                <w:bCs/>
                <w:i/>
                <w:sz w:val="20"/>
              </w:rPr>
              <w:t>Our Sample</w:t>
            </w:r>
          </w:p>
        </w:tc>
        <w:tc>
          <w:tcPr>
            <w:tcW w:w="1260" w:type="dxa"/>
            <w:tcBorders>
              <w:top w:val="double" w:sz="4" w:space="0" w:color="auto"/>
              <w:left w:val="nil"/>
              <w:right w:val="nil"/>
            </w:tcBorders>
            <w:shd w:val="clear" w:color="auto" w:fill="auto"/>
            <w:vAlign w:val="center"/>
          </w:tcPr>
          <w:p w14:paraId="33963C16" w14:textId="77777777" w:rsidR="006E3917" w:rsidRPr="00C501A5" w:rsidRDefault="006E3917" w:rsidP="00557752">
            <w:pPr>
              <w:spacing w:before="60" w:after="60" w:line="240" w:lineRule="auto"/>
              <w:ind w:firstLine="0"/>
              <w:jc w:val="right"/>
              <w:outlineLvl w:val="9"/>
              <w:rPr>
                <w:b/>
                <w:bCs/>
                <w:i/>
                <w:sz w:val="20"/>
              </w:rPr>
            </w:pPr>
            <w:r w:rsidRPr="00C501A5">
              <w:rPr>
                <w:b/>
                <w:bCs/>
                <w:i/>
                <w:sz w:val="20"/>
              </w:rPr>
              <w:t>Percent Coverage</w:t>
            </w:r>
          </w:p>
        </w:tc>
        <w:tc>
          <w:tcPr>
            <w:tcW w:w="1440" w:type="dxa"/>
            <w:tcBorders>
              <w:top w:val="double" w:sz="4" w:space="0" w:color="auto"/>
              <w:left w:val="nil"/>
              <w:right w:val="nil"/>
            </w:tcBorders>
            <w:shd w:val="clear" w:color="auto" w:fill="auto"/>
            <w:vAlign w:val="center"/>
          </w:tcPr>
          <w:p w14:paraId="258BEDA3" w14:textId="77777777" w:rsidR="006E3917" w:rsidRPr="00C501A5" w:rsidRDefault="006E3917" w:rsidP="00557752">
            <w:pPr>
              <w:spacing w:before="60" w:after="60" w:line="240" w:lineRule="auto"/>
              <w:ind w:firstLine="0"/>
              <w:jc w:val="right"/>
              <w:rPr>
                <w:b/>
                <w:bCs/>
                <w:i/>
                <w:sz w:val="20"/>
              </w:rPr>
            </w:pPr>
            <w:r w:rsidRPr="00C501A5">
              <w:rPr>
                <w:b/>
                <w:bCs/>
                <w:i/>
                <w:sz w:val="20"/>
              </w:rPr>
              <w:t>NBER- Compustat</w:t>
            </w:r>
          </w:p>
        </w:tc>
        <w:tc>
          <w:tcPr>
            <w:tcW w:w="990" w:type="dxa"/>
            <w:tcBorders>
              <w:top w:val="double" w:sz="4" w:space="0" w:color="auto"/>
              <w:left w:val="nil"/>
              <w:right w:val="nil"/>
            </w:tcBorders>
            <w:shd w:val="clear" w:color="auto" w:fill="auto"/>
            <w:vAlign w:val="center"/>
          </w:tcPr>
          <w:p w14:paraId="0428514C" w14:textId="77777777" w:rsidR="006E3917" w:rsidRPr="00C501A5" w:rsidRDefault="006E3917" w:rsidP="00557752">
            <w:pPr>
              <w:spacing w:before="60" w:after="60" w:line="240" w:lineRule="auto"/>
              <w:ind w:firstLine="0"/>
              <w:jc w:val="right"/>
              <w:rPr>
                <w:b/>
                <w:bCs/>
                <w:i/>
                <w:sz w:val="20"/>
              </w:rPr>
            </w:pPr>
            <w:r w:rsidRPr="00C501A5">
              <w:rPr>
                <w:b/>
                <w:bCs/>
                <w:i/>
                <w:sz w:val="20"/>
              </w:rPr>
              <w:t>Our Sample</w:t>
            </w:r>
          </w:p>
        </w:tc>
        <w:tc>
          <w:tcPr>
            <w:tcW w:w="1170" w:type="dxa"/>
            <w:tcBorders>
              <w:top w:val="double" w:sz="4" w:space="0" w:color="auto"/>
              <w:left w:val="nil"/>
              <w:right w:val="nil"/>
            </w:tcBorders>
            <w:shd w:val="clear" w:color="auto" w:fill="auto"/>
            <w:vAlign w:val="center"/>
          </w:tcPr>
          <w:p w14:paraId="19C3843D" w14:textId="77777777" w:rsidR="006E3917" w:rsidRPr="00C501A5" w:rsidRDefault="006E3917" w:rsidP="00557752">
            <w:pPr>
              <w:spacing w:before="60" w:after="60" w:line="240" w:lineRule="auto"/>
              <w:ind w:firstLine="0"/>
              <w:jc w:val="right"/>
              <w:outlineLvl w:val="9"/>
              <w:rPr>
                <w:b/>
                <w:bCs/>
                <w:i/>
                <w:sz w:val="20"/>
              </w:rPr>
            </w:pPr>
            <w:r w:rsidRPr="00C501A5">
              <w:rPr>
                <w:b/>
                <w:bCs/>
                <w:i/>
                <w:sz w:val="20"/>
              </w:rPr>
              <w:t>Percent Coverage</w:t>
            </w:r>
          </w:p>
        </w:tc>
      </w:tr>
      <w:tr w:rsidR="00F6183B" w:rsidRPr="00C501A5" w14:paraId="2C20B5E9" w14:textId="77777777" w:rsidTr="00DE396B">
        <w:trPr>
          <w:jc w:val="center"/>
        </w:trPr>
        <w:tc>
          <w:tcPr>
            <w:tcW w:w="540" w:type="dxa"/>
            <w:tcBorders>
              <w:left w:val="nil"/>
              <w:bottom w:val="single" w:sz="4" w:space="0" w:color="auto"/>
              <w:right w:val="nil"/>
            </w:tcBorders>
            <w:shd w:val="clear" w:color="auto" w:fill="auto"/>
            <w:noWrap/>
            <w:vAlign w:val="center"/>
          </w:tcPr>
          <w:p w14:paraId="3FD253EE" w14:textId="77777777" w:rsidR="006E3917" w:rsidRPr="00C501A5" w:rsidRDefault="006E3917" w:rsidP="006E3917">
            <w:pPr>
              <w:spacing w:before="60" w:after="60" w:line="240" w:lineRule="auto"/>
              <w:ind w:firstLine="0"/>
              <w:jc w:val="left"/>
              <w:outlineLvl w:val="9"/>
              <w:rPr>
                <w:b/>
                <w:bCs/>
                <w:sz w:val="20"/>
              </w:rPr>
            </w:pPr>
          </w:p>
        </w:tc>
        <w:tc>
          <w:tcPr>
            <w:tcW w:w="2700" w:type="dxa"/>
            <w:tcBorders>
              <w:left w:val="nil"/>
              <w:bottom w:val="single" w:sz="4" w:space="0" w:color="auto"/>
              <w:right w:val="nil"/>
            </w:tcBorders>
            <w:shd w:val="clear" w:color="auto" w:fill="auto"/>
            <w:noWrap/>
            <w:vAlign w:val="center"/>
          </w:tcPr>
          <w:p w14:paraId="02EAA084" w14:textId="77777777" w:rsidR="006E3917" w:rsidRPr="00C501A5" w:rsidRDefault="006E3917" w:rsidP="006E3917">
            <w:pPr>
              <w:spacing w:before="60" w:after="60" w:line="240" w:lineRule="auto"/>
              <w:ind w:firstLine="0"/>
              <w:jc w:val="left"/>
              <w:outlineLvl w:val="9"/>
              <w:rPr>
                <w:b/>
                <w:bCs/>
                <w:sz w:val="20"/>
              </w:rPr>
            </w:pPr>
          </w:p>
        </w:tc>
        <w:tc>
          <w:tcPr>
            <w:tcW w:w="3330" w:type="dxa"/>
            <w:gridSpan w:val="3"/>
            <w:tcBorders>
              <w:left w:val="nil"/>
              <w:bottom w:val="single" w:sz="4" w:space="0" w:color="auto"/>
              <w:right w:val="nil"/>
            </w:tcBorders>
            <w:shd w:val="clear" w:color="auto" w:fill="auto"/>
            <w:vAlign w:val="center"/>
          </w:tcPr>
          <w:p w14:paraId="7E1C8D44" w14:textId="77777777" w:rsidR="006E3917" w:rsidRPr="00C501A5" w:rsidRDefault="006E3917" w:rsidP="00557752">
            <w:pPr>
              <w:spacing w:before="60" w:after="60" w:line="240" w:lineRule="auto"/>
              <w:ind w:left="1062" w:firstLine="0"/>
              <w:jc w:val="left"/>
              <w:outlineLvl w:val="9"/>
              <w:rPr>
                <w:b/>
                <w:bCs/>
                <w:sz w:val="20"/>
              </w:rPr>
            </w:pPr>
            <w:r w:rsidRPr="00C501A5">
              <w:rPr>
                <w:b/>
                <w:bCs/>
                <w:sz w:val="20"/>
              </w:rPr>
              <w:t>Panel A: Firms</w:t>
            </w:r>
          </w:p>
        </w:tc>
        <w:tc>
          <w:tcPr>
            <w:tcW w:w="3600" w:type="dxa"/>
            <w:gridSpan w:val="3"/>
            <w:tcBorders>
              <w:left w:val="nil"/>
              <w:bottom w:val="single" w:sz="4" w:space="0" w:color="auto"/>
              <w:right w:val="nil"/>
            </w:tcBorders>
            <w:shd w:val="clear" w:color="auto" w:fill="auto"/>
            <w:vAlign w:val="center"/>
          </w:tcPr>
          <w:p w14:paraId="28645514" w14:textId="77777777" w:rsidR="006E3917" w:rsidRPr="00C501A5" w:rsidRDefault="006E3917" w:rsidP="00557752">
            <w:pPr>
              <w:spacing w:before="60" w:after="60" w:line="240" w:lineRule="auto"/>
              <w:ind w:left="1062" w:firstLine="0"/>
              <w:jc w:val="left"/>
              <w:outlineLvl w:val="9"/>
              <w:rPr>
                <w:b/>
                <w:bCs/>
                <w:sz w:val="20"/>
              </w:rPr>
            </w:pPr>
            <w:r w:rsidRPr="00C501A5">
              <w:rPr>
                <w:b/>
                <w:bCs/>
                <w:sz w:val="20"/>
              </w:rPr>
              <w:t>Panel B: Firm-Years</w:t>
            </w:r>
          </w:p>
        </w:tc>
      </w:tr>
      <w:tr w:rsidR="00F6183B" w:rsidRPr="00C501A5" w14:paraId="62024164"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7DEF76B8" w14:textId="77777777" w:rsidR="006E3917" w:rsidRPr="00C501A5" w:rsidRDefault="006E3917" w:rsidP="006E3917">
            <w:pPr>
              <w:spacing w:line="240" w:lineRule="auto"/>
              <w:ind w:firstLine="0"/>
              <w:jc w:val="right"/>
              <w:outlineLvl w:val="9"/>
              <w:rPr>
                <w:sz w:val="20"/>
              </w:rPr>
            </w:pPr>
            <w:r w:rsidRPr="00C501A5">
              <w:rPr>
                <w:sz w:val="20"/>
              </w:rPr>
              <w:t>1</w:t>
            </w:r>
          </w:p>
        </w:tc>
        <w:tc>
          <w:tcPr>
            <w:tcW w:w="2700" w:type="dxa"/>
            <w:tcBorders>
              <w:top w:val="nil"/>
              <w:left w:val="nil"/>
              <w:bottom w:val="nil"/>
              <w:right w:val="nil"/>
            </w:tcBorders>
            <w:shd w:val="clear" w:color="auto" w:fill="auto"/>
            <w:noWrap/>
            <w:vAlign w:val="bottom"/>
          </w:tcPr>
          <w:p w14:paraId="66AA7132" w14:textId="77777777" w:rsidR="006E3917" w:rsidRPr="00C501A5" w:rsidRDefault="006E3917" w:rsidP="006E3917">
            <w:pPr>
              <w:spacing w:line="240" w:lineRule="auto"/>
              <w:ind w:firstLine="0"/>
              <w:jc w:val="left"/>
              <w:outlineLvl w:val="9"/>
              <w:rPr>
                <w:sz w:val="20"/>
              </w:rPr>
            </w:pPr>
            <w:r w:rsidRPr="00C501A5">
              <w:rPr>
                <w:sz w:val="20"/>
              </w:rPr>
              <w:t>Agriculture</w:t>
            </w:r>
          </w:p>
        </w:tc>
        <w:tc>
          <w:tcPr>
            <w:tcW w:w="1170" w:type="dxa"/>
            <w:tcBorders>
              <w:top w:val="nil"/>
              <w:left w:val="nil"/>
              <w:bottom w:val="nil"/>
              <w:right w:val="nil"/>
            </w:tcBorders>
            <w:shd w:val="clear" w:color="auto" w:fill="auto"/>
            <w:noWrap/>
            <w:vAlign w:val="bottom"/>
          </w:tcPr>
          <w:p w14:paraId="33C56AD9" w14:textId="77777777" w:rsidR="006E3917" w:rsidRPr="00C501A5" w:rsidRDefault="006E3917" w:rsidP="00557752">
            <w:pPr>
              <w:ind w:firstLine="0"/>
              <w:jc w:val="right"/>
              <w:rPr>
                <w:sz w:val="20"/>
              </w:rPr>
            </w:pPr>
            <w:r w:rsidRPr="00C501A5">
              <w:rPr>
                <w:sz w:val="20"/>
              </w:rPr>
              <w:t>18</w:t>
            </w:r>
          </w:p>
        </w:tc>
        <w:tc>
          <w:tcPr>
            <w:tcW w:w="900" w:type="dxa"/>
            <w:tcBorders>
              <w:top w:val="nil"/>
              <w:left w:val="nil"/>
              <w:bottom w:val="nil"/>
              <w:right w:val="nil"/>
            </w:tcBorders>
            <w:shd w:val="clear" w:color="auto" w:fill="auto"/>
            <w:noWrap/>
            <w:vAlign w:val="bottom"/>
          </w:tcPr>
          <w:p w14:paraId="37A0DEF3" w14:textId="77777777" w:rsidR="006E3917" w:rsidRPr="00C501A5" w:rsidRDefault="006E3917" w:rsidP="00557752">
            <w:pPr>
              <w:ind w:firstLine="0"/>
              <w:jc w:val="right"/>
              <w:rPr>
                <w:sz w:val="20"/>
              </w:rPr>
            </w:pPr>
            <w:r w:rsidRPr="00C501A5">
              <w:rPr>
                <w:sz w:val="20"/>
              </w:rPr>
              <w:t>11</w:t>
            </w:r>
          </w:p>
        </w:tc>
        <w:tc>
          <w:tcPr>
            <w:tcW w:w="1260" w:type="dxa"/>
            <w:tcBorders>
              <w:top w:val="nil"/>
              <w:left w:val="nil"/>
              <w:bottom w:val="nil"/>
              <w:right w:val="nil"/>
            </w:tcBorders>
            <w:shd w:val="clear" w:color="auto" w:fill="auto"/>
            <w:noWrap/>
            <w:vAlign w:val="bottom"/>
          </w:tcPr>
          <w:p w14:paraId="3195DB22" w14:textId="77777777" w:rsidR="006E3917" w:rsidRPr="00C501A5" w:rsidRDefault="006E3917" w:rsidP="00557752">
            <w:pPr>
              <w:ind w:firstLine="0"/>
              <w:jc w:val="right"/>
              <w:rPr>
                <w:sz w:val="20"/>
              </w:rPr>
            </w:pPr>
            <w:r w:rsidRPr="00C501A5">
              <w:rPr>
                <w:sz w:val="20"/>
              </w:rPr>
              <w:t>61%</w:t>
            </w:r>
          </w:p>
        </w:tc>
        <w:tc>
          <w:tcPr>
            <w:tcW w:w="1440" w:type="dxa"/>
            <w:tcBorders>
              <w:top w:val="nil"/>
              <w:left w:val="nil"/>
              <w:bottom w:val="nil"/>
              <w:right w:val="nil"/>
            </w:tcBorders>
            <w:shd w:val="clear" w:color="auto" w:fill="auto"/>
            <w:noWrap/>
            <w:vAlign w:val="bottom"/>
          </w:tcPr>
          <w:p w14:paraId="5D046C6F" w14:textId="77777777" w:rsidR="006E3917" w:rsidRPr="00C501A5" w:rsidRDefault="006E3917" w:rsidP="00557752">
            <w:pPr>
              <w:ind w:firstLine="0"/>
              <w:jc w:val="right"/>
              <w:rPr>
                <w:sz w:val="20"/>
              </w:rPr>
            </w:pPr>
            <w:r w:rsidRPr="00C501A5">
              <w:rPr>
                <w:sz w:val="20"/>
              </w:rPr>
              <w:t>107</w:t>
            </w:r>
          </w:p>
        </w:tc>
        <w:tc>
          <w:tcPr>
            <w:tcW w:w="990" w:type="dxa"/>
            <w:tcBorders>
              <w:top w:val="nil"/>
              <w:left w:val="nil"/>
              <w:bottom w:val="nil"/>
              <w:right w:val="nil"/>
            </w:tcBorders>
            <w:shd w:val="clear" w:color="auto" w:fill="auto"/>
            <w:noWrap/>
            <w:vAlign w:val="bottom"/>
          </w:tcPr>
          <w:p w14:paraId="0DC0CA4D" w14:textId="77777777" w:rsidR="006E3917" w:rsidRPr="00C501A5" w:rsidRDefault="006E3917" w:rsidP="00557752">
            <w:pPr>
              <w:ind w:firstLine="0"/>
              <w:jc w:val="right"/>
              <w:rPr>
                <w:sz w:val="20"/>
              </w:rPr>
            </w:pPr>
            <w:r w:rsidRPr="00C501A5">
              <w:rPr>
                <w:sz w:val="20"/>
              </w:rPr>
              <w:t>45</w:t>
            </w:r>
          </w:p>
        </w:tc>
        <w:tc>
          <w:tcPr>
            <w:tcW w:w="1170" w:type="dxa"/>
            <w:tcBorders>
              <w:top w:val="nil"/>
              <w:left w:val="nil"/>
              <w:bottom w:val="nil"/>
              <w:right w:val="nil"/>
            </w:tcBorders>
            <w:shd w:val="clear" w:color="auto" w:fill="auto"/>
            <w:noWrap/>
            <w:vAlign w:val="bottom"/>
          </w:tcPr>
          <w:p w14:paraId="381D95A2" w14:textId="77777777" w:rsidR="006E3917" w:rsidRPr="00C501A5" w:rsidRDefault="006E3917" w:rsidP="00557752">
            <w:pPr>
              <w:ind w:firstLine="0"/>
              <w:jc w:val="right"/>
              <w:rPr>
                <w:sz w:val="20"/>
              </w:rPr>
            </w:pPr>
            <w:r w:rsidRPr="00C501A5">
              <w:rPr>
                <w:sz w:val="20"/>
              </w:rPr>
              <w:t>42%</w:t>
            </w:r>
          </w:p>
        </w:tc>
      </w:tr>
      <w:tr w:rsidR="00F6183B" w:rsidRPr="00C501A5" w14:paraId="51254E33"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0B93757E" w14:textId="77777777" w:rsidR="006E3917" w:rsidRPr="00C501A5" w:rsidRDefault="006E3917" w:rsidP="006E3917">
            <w:pPr>
              <w:spacing w:line="240" w:lineRule="auto"/>
              <w:ind w:firstLine="0"/>
              <w:jc w:val="right"/>
              <w:outlineLvl w:val="9"/>
              <w:rPr>
                <w:sz w:val="20"/>
              </w:rPr>
            </w:pPr>
            <w:r w:rsidRPr="00C501A5">
              <w:rPr>
                <w:sz w:val="20"/>
              </w:rPr>
              <w:t>2</w:t>
            </w:r>
          </w:p>
        </w:tc>
        <w:tc>
          <w:tcPr>
            <w:tcW w:w="2700" w:type="dxa"/>
            <w:tcBorders>
              <w:top w:val="nil"/>
              <w:left w:val="nil"/>
              <w:bottom w:val="nil"/>
              <w:right w:val="nil"/>
            </w:tcBorders>
            <w:shd w:val="clear" w:color="auto" w:fill="auto"/>
            <w:noWrap/>
            <w:vAlign w:val="bottom"/>
          </w:tcPr>
          <w:p w14:paraId="330F2649" w14:textId="77777777" w:rsidR="006E3917" w:rsidRPr="00C501A5" w:rsidRDefault="006E3917" w:rsidP="006E3917">
            <w:pPr>
              <w:spacing w:line="240" w:lineRule="auto"/>
              <w:ind w:firstLine="0"/>
              <w:jc w:val="left"/>
              <w:outlineLvl w:val="9"/>
              <w:rPr>
                <w:sz w:val="20"/>
              </w:rPr>
            </w:pPr>
            <w:r w:rsidRPr="00C501A5">
              <w:rPr>
                <w:sz w:val="20"/>
              </w:rPr>
              <w:t>Food Products</w:t>
            </w:r>
          </w:p>
        </w:tc>
        <w:tc>
          <w:tcPr>
            <w:tcW w:w="1170" w:type="dxa"/>
            <w:tcBorders>
              <w:top w:val="nil"/>
              <w:left w:val="nil"/>
              <w:bottom w:val="nil"/>
              <w:right w:val="nil"/>
            </w:tcBorders>
            <w:shd w:val="clear" w:color="auto" w:fill="auto"/>
            <w:noWrap/>
            <w:vAlign w:val="bottom"/>
          </w:tcPr>
          <w:p w14:paraId="673C8B3E" w14:textId="77777777" w:rsidR="006E3917" w:rsidRPr="00C501A5" w:rsidRDefault="006E3917" w:rsidP="00557752">
            <w:pPr>
              <w:ind w:firstLine="0"/>
              <w:jc w:val="right"/>
              <w:rPr>
                <w:sz w:val="20"/>
              </w:rPr>
            </w:pPr>
            <w:r w:rsidRPr="00C501A5">
              <w:rPr>
                <w:sz w:val="20"/>
              </w:rPr>
              <w:t>99</w:t>
            </w:r>
          </w:p>
        </w:tc>
        <w:tc>
          <w:tcPr>
            <w:tcW w:w="900" w:type="dxa"/>
            <w:tcBorders>
              <w:top w:val="nil"/>
              <w:left w:val="nil"/>
              <w:bottom w:val="nil"/>
              <w:right w:val="nil"/>
            </w:tcBorders>
            <w:shd w:val="clear" w:color="auto" w:fill="auto"/>
            <w:noWrap/>
            <w:vAlign w:val="bottom"/>
          </w:tcPr>
          <w:p w14:paraId="18B6C9BA" w14:textId="77777777" w:rsidR="006E3917" w:rsidRPr="00C501A5" w:rsidRDefault="006E3917" w:rsidP="00557752">
            <w:pPr>
              <w:ind w:firstLine="0"/>
              <w:jc w:val="right"/>
              <w:rPr>
                <w:sz w:val="20"/>
              </w:rPr>
            </w:pPr>
            <w:r w:rsidRPr="00C501A5">
              <w:rPr>
                <w:sz w:val="20"/>
              </w:rPr>
              <w:t>68</w:t>
            </w:r>
          </w:p>
        </w:tc>
        <w:tc>
          <w:tcPr>
            <w:tcW w:w="1260" w:type="dxa"/>
            <w:tcBorders>
              <w:top w:val="nil"/>
              <w:left w:val="nil"/>
              <w:bottom w:val="nil"/>
              <w:right w:val="nil"/>
            </w:tcBorders>
            <w:shd w:val="clear" w:color="auto" w:fill="auto"/>
            <w:noWrap/>
            <w:vAlign w:val="bottom"/>
          </w:tcPr>
          <w:p w14:paraId="3765B63E" w14:textId="77777777" w:rsidR="006E3917" w:rsidRPr="00C501A5" w:rsidRDefault="006E3917" w:rsidP="00557752">
            <w:pPr>
              <w:ind w:firstLine="0"/>
              <w:jc w:val="right"/>
              <w:rPr>
                <w:sz w:val="20"/>
              </w:rPr>
            </w:pPr>
            <w:r w:rsidRPr="00C501A5">
              <w:rPr>
                <w:sz w:val="20"/>
              </w:rPr>
              <w:t>69%</w:t>
            </w:r>
          </w:p>
        </w:tc>
        <w:tc>
          <w:tcPr>
            <w:tcW w:w="1440" w:type="dxa"/>
            <w:tcBorders>
              <w:top w:val="nil"/>
              <w:left w:val="nil"/>
              <w:bottom w:val="nil"/>
              <w:right w:val="nil"/>
            </w:tcBorders>
            <w:shd w:val="clear" w:color="auto" w:fill="auto"/>
            <w:noWrap/>
            <w:vAlign w:val="bottom"/>
          </w:tcPr>
          <w:p w14:paraId="540D41E9" w14:textId="77777777" w:rsidR="006E3917" w:rsidRPr="00C501A5" w:rsidRDefault="006E3917" w:rsidP="00557752">
            <w:pPr>
              <w:ind w:firstLine="0"/>
              <w:jc w:val="right"/>
              <w:rPr>
                <w:sz w:val="20"/>
              </w:rPr>
            </w:pPr>
            <w:r w:rsidRPr="00C501A5">
              <w:rPr>
                <w:sz w:val="20"/>
              </w:rPr>
              <w:t>858</w:t>
            </w:r>
          </w:p>
        </w:tc>
        <w:tc>
          <w:tcPr>
            <w:tcW w:w="990" w:type="dxa"/>
            <w:tcBorders>
              <w:top w:val="nil"/>
              <w:left w:val="nil"/>
              <w:bottom w:val="nil"/>
              <w:right w:val="nil"/>
            </w:tcBorders>
            <w:shd w:val="clear" w:color="auto" w:fill="auto"/>
            <w:noWrap/>
            <w:vAlign w:val="bottom"/>
          </w:tcPr>
          <w:p w14:paraId="1BA67C3C" w14:textId="77777777" w:rsidR="006E3917" w:rsidRPr="00C501A5" w:rsidRDefault="006E3917" w:rsidP="00557752">
            <w:pPr>
              <w:ind w:firstLine="0"/>
              <w:jc w:val="right"/>
              <w:rPr>
                <w:sz w:val="20"/>
              </w:rPr>
            </w:pPr>
            <w:r w:rsidRPr="00C501A5">
              <w:rPr>
                <w:sz w:val="20"/>
              </w:rPr>
              <w:t>493</w:t>
            </w:r>
          </w:p>
        </w:tc>
        <w:tc>
          <w:tcPr>
            <w:tcW w:w="1170" w:type="dxa"/>
            <w:tcBorders>
              <w:top w:val="nil"/>
              <w:left w:val="nil"/>
              <w:bottom w:val="nil"/>
              <w:right w:val="nil"/>
            </w:tcBorders>
            <w:shd w:val="clear" w:color="auto" w:fill="auto"/>
            <w:noWrap/>
            <w:vAlign w:val="bottom"/>
          </w:tcPr>
          <w:p w14:paraId="5CF8D58C" w14:textId="77777777" w:rsidR="006E3917" w:rsidRPr="00C501A5" w:rsidRDefault="006E3917" w:rsidP="00557752">
            <w:pPr>
              <w:ind w:firstLine="0"/>
              <w:jc w:val="right"/>
              <w:rPr>
                <w:sz w:val="20"/>
              </w:rPr>
            </w:pPr>
            <w:r w:rsidRPr="00C501A5">
              <w:rPr>
                <w:sz w:val="20"/>
              </w:rPr>
              <w:t>57%</w:t>
            </w:r>
          </w:p>
        </w:tc>
      </w:tr>
      <w:tr w:rsidR="00F6183B" w:rsidRPr="00C501A5" w14:paraId="6B454771"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1F35DB69" w14:textId="77777777" w:rsidR="006E3917" w:rsidRPr="00C501A5" w:rsidRDefault="006E3917" w:rsidP="006E3917">
            <w:pPr>
              <w:spacing w:line="240" w:lineRule="auto"/>
              <w:ind w:firstLine="0"/>
              <w:jc w:val="right"/>
              <w:outlineLvl w:val="9"/>
              <w:rPr>
                <w:sz w:val="20"/>
              </w:rPr>
            </w:pPr>
            <w:r w:rsidRPr="00C501A5">
              <w:rPr>
                <w:sz w:val="20"/>
              </w:rPr>
              <w:t>3</w:t>
            </w:r>
          </w:p>
        </w:tc>
        <w:tc>
          <w:tcPr>
            <w:tcW w:w="2700" w:type="dxa"/>
            <w:tcBorders>
              <w:top w:val="nil"/>
              <w:left w:val="nil"/>
              <w:bottom w:val="nil"/>
              <w:right w:val="nil"/>
            </w:tcBorders>
            <w:shd w:val="clear" w:color="auto" w:fill="auto"/>
            <w:noWrap/>
            <w:vAlign w:val="bottom"/>
          </w:tcPr>
          <w:p w14:paraId="702F1FA9" w14:textId="77777777" w:rsidR="006E3917" w:rsidRPr="00C501A5" w:rsidRDefault="006E3917" w:rsidP="006E3917">
            <w:pPr>
              <w:spacing w:line="240" w:lineRule="auto"/>
              <w:ind w:firstLine="0"/>
              <w:jc w:val="left"/>
              <w:outlineLvl w:val="9"/>
              <w:rPr>
                <w:sz w:val="20"/>
              </w:rPr>
            </w:pPr>
            <w:r w:rsidRPr="00C501A5">
              <w:rPr>
                <w:sz w:val="20"/>
              </w:rPr>
              <w:t>Candy and Soda</w:t>
            </w:r>
          </w:p>
        </w:tc>
        <w:tc>
          <w:tcPr>
            <w:tcW w:w="1170" w:type="dxa"/>
            <w:tcBorders>
              <w:top w:val="nil"/>
              <w:left w:val="nil"/>
              <w:bottom w:val="nil"/>
              <w:right w:val="nil"/>
            </w:tcBorders>
            <w:shd w:val="clear" w:color="auto" w:fill="auto"/>
            <w:noWrap/>
            <w:vAlign w:val="bottom"/>
          </w:tcPr>
          <w:p w14:paraId="5ADE9266" w14:textId="77777777" w:rsidR="006E3917" w:rsidRPr="00C501A5" w:rsidRDefault="006E3917" w:rsidP="00557752">
            <w:pPr>
              <w:ind w:firstLine="0"/>
              <w:jc w:val="right"/>
              <w:rPr>
                <w:sz w:val="20"/>
              </w:rPr>
            </w:pPr>
            <w:r w:rsidRPr="00C501A5">
              <w:rPr>
                <w:sz w:val="20"/>
              </w:rPr>
              <w:t>2</w:t>
            </w:r>
          </w:p>
        </w:tc>
        <w:tc>
          <w:tcPr>
            <w:tcW w:w="900" w:type="dxa"/>
            <w:tcBorders>
              <w:top w:val="nil"/>
              <w:left w:val="nil"/>
              <w:bottom w:val="nil"/>
              <w:right w:val="nil"/>
            </w:tcBorders>
            <w:shd w:val="clear" w:color="auto" w:fill="auto"/>
            <w:noWrap/>
            <w:vAlign w:val="bottom"/>
          </w:tcPr>
          <w:p w14:paraId="27A34493" w14:textId="77777777" w:rsidR="006E3917" w:rsidRPr="00C501A5" w:rsidRDefault="006E3917" w:rsidP="00557752">
            <w:pPr>
              <w:ind w:firstLine="0"/>
              <w:jc w:val="right"/>
              <w:rPr>
                <w:sz w:val="20"/>
              </w:rPr>
            </w:pPr>
            <w:r w:rsidRPr="00C501A5">
              <w:rPr>
                <w:sz w:val="20"/>
              </w:rPr>
              <w:t>2</w:t>
            </w:r>
          </w:p>
        </w:tc>
        <w:tc>
          <w:tcPr>
            <w:tcW w:w="1260" w:type="dxa"/>
            <w:tcBorders>
              <w:top w:val="nil"/>
              <w:left w:val="nil"/>
              <w:bottom w:val="nil"/>
              <w:right w:val="nil"/>
            </w:tcBorders>
            <w:shd w:val="clear" w:color="auto" w:fill="auto"/>
            <w:noWrap/>
            <w:vAlign w:val="bottom"/>
          </w:tcPr>
          <w:p w14:paraId="3D8A75FF" w14:textId="77777777" w:rsidR="006E3917" w:rsidRPr="00C501A5" w:rsidRDefault="006E3917" w:rsidP="00557752">
            <w:pPr>
              <w:ind w:firstLine="0"/>
              <w:jc w:val="right"/>
              <w:rPr>
                <w:sz w:val="20"/>
              </w:rPr>
            </w:pPr>
            <w:r w:rsidRPr="00C501A5">
              <w:rPr>
                <w:sz w:val="20"/>
              </w:rPr>
              <w:t>100%</w:t>
            </w:r>
          </w:p>
        </w:tc>
        <w:tc>
          <w:tcPr>
            <w:tcW w:w="1440" w:type="dxa"/>
            <w:tcBorders>
              <w:top w:val="nil"/>
              <w:left w:val="nil"/>
              <w:bottom w:val="nil"/>
              <w:right w:val="nil"/>
            </w:tcBorders>
            <w:shd w:val="clear" w:color="auto" w:fill="auto"/>
            <w:noWrap/>
            <w:vAlign w:val="bottom"/>
          </w:tcPr>
          <w:p w14:paraId="03DD9321" w14:textId="77777777" w:rsidR="006E3917" w:rsidRPr="00C501A5" w:rsidRDefault="006E3917" w:rsidP="00557752">
            <w:pPr>
              <w:ind w:firstLine="0"/>
              <w:jc w:val="right"/>
              <w:rPr>
                <w:sz w:val="20"/>
              </w:rPr>
            </w:pPr>
            <w:r w:rsidRPr="00C501A5">
              <w:rPr>
                <w:sz w:val="20"/>
              </w:rPr>
              <w:t>35</w:t>
            </w:r>
          </w:p>
        </w:tc>
        <w:tc>
          <w:tcPr>
            <w:tcW w:w="990" w:type="dxa"/>
            <w:tcBorders>
              <w:top w:val="nil"/>
              <w:left w:val="nil"/>
              <w:bottom w:val="nil"/>
              <w:right w:val="nil"/>
            </w:tcBorders>
            <w:shd w:val="clear" w:color="auto" w:fill="auto"/>
            <w:noWrap/>
            <w:vAlign w:val="bottom"/>
          </w:tcPr>
          <w:p w14:paraId="66620425" w14:textId="77777777" w:rsidR="006E3917" w:rsidRPr="00C501A5" w:rsidRDefault="006E3917" w:rsidP="00557752">
            <w:pPr>
              <w:ind w:firstLine="0"/>
              <w:jc w:val="right"/>
              <w:rPr>
                <w:sz w:val="20"/>
              </w:rPr>
            </w:pPr>
            <w:r w:rsidRPr="00C501A5">
              <w:rPr>
                <w:sz w:val="20"/>
              </w:rPr>
              <w:t>27</w:t>
            </w:r>
          </w:p>
        </w:tc>
        <w:tc>
          <w:tcPr>
            <w:tcW w:w="1170" w:type="dxa"/>
            <w:tcBorders>
              <w:top w:val="nil"/>
              <w:left w:val="nil"/>
              <w:bottom w:val="nil"/>
              <w:right w:val="nil"/>
            </w:tcBorders>
            <w:shd w:val="clear" w:color="auto" w:fill="auto"/>
            <w:noWrap/>
            <w:vAlign w:val="bottom"/>
          </w:tcPr>
          <w:p w14:paraId="5945F142" w14:textId="77777777" w:rsidR="006E3917" w:rsidRPr="00C501A5" w:rsidRDefault="006E3917" w:rsidP="00557752">
            <w:pPr>
              <w:ind w:firstLine="0"/>
              <w:jc w:val="right"/>
              <w:rPr>
                <w:sz w:val="20"/>
              </w:rPr>
            </w:pPr>
            <w:r w:rsidRPr="00C501A5">
              <w:rPr>
                <w:sz w:val="20"/>
              </w:rPr>
              <w:t>77%</w:t>
            </w:r>
          </w:p>
        </w:tc>
      </w:tr>
      <w:tr w:rsidR="00F6183B" w:rsidRPr="00C501A5" w14:paraId="142887A1"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5BD2AB6A" w14:textId="77777777" w:rsidR="006E3917" w:rsidRPr="00C501A5" w:rsidRDefault="006E3917" w:rsidP="006E3917">
            <w:pPr>
              <w:spacing w:line="240" w:lineRule="auto"/>
              <w:ind w:firstLine="0"/>
              <w:jc w:val="right"/>
              <w:outlineLvl w:val="9"/>
              <w:rPr>
                <w:sz w:val="20"/>
              </w:rPr>
            </w:pPr>
            <w:r w:rsidRPr="00C501A5">
              <w:rPr>
                <w:sz w:val="20"/>
              </w:rPr>
              <w:t>4</w:t>
            </w:r>
          </w:p>
        </w:tc>
        <w:tc>
          <w:tcPr>
            <w:tcW w:w="2700" w:type="dxa"/>
            <w:tcBorders>
              <w:top w:val="nil"/>
              <w:left w:val="nil"/>
              <w:bottom w:val="nil"/>
              <w:right w:val="nil"/>
            </w:tcBorders>
            <w:shd w:val="clear" w:color="auto" w:fill="auto"/>
            <w:noWrap/>
            <w:vAlign w:val="bottom"/>
          </w:tcPr>
          <w:p w14:paraId="3C06FAF8" w14:textId="77777777" w:rsidR="006E3917" w:rsidRPr="00C501A5" w:rsidRDefault="006E3917" w:rsidP="006E3917">
            <w:pPr>
              <w:spacing w:line="240" w:lineRule="auto"/>
              <w:ind w:firstLine="0"/>
              <w:jc w:val="left"/>
              <w:outlineLvl w:val="9"/>
              <w:rPr>
                <w:sz w:val="20"/>
              </w:rPr>
            </w:pPr>
            <w:r w:rsidRPr="00C501A5">
              <w:rPr>
                <w:sz w:val="20"/>
              </w:rPr>
              <w:t>Alcoholic beverages</w:t>
            </w:r>
          </w:p>
        </w:tc>
        <w:tc>
          <w:tcPr>
            <w:tcW w:w="1170" w:type="dxa"/>
            <w:tcBorders>
              <w:top w:val="nil"/>
              <w:left w:val="nil"/>
              <w:bottom w:val="nil"/>
              <w:right w:val="nil"/>
            </w:tcBorders>
            <w:shd w:val="clear" w:color="auto" w:fill="auto"/>
            <w:noWrap/>
            <w:vAlign w:val="bottom"/>
          </w:tcPr>
          <w:p w14:paraId="72D6C06D" w14:textId="77777777" w:rsidR="006E3917" w:rsidRPr="00C501A5" w:rsidRDefault="006E3917" w:rsidP="00557752">
            <w:pPr>
              <w:ind w:firstLine="0"/>
              <w:jc w:val="right"/>
              <w:rPr>
                <w:sz w:val="20"/>
              </w:rPr>
            </w:pPr>
            <w:r w:rsidRPr="00C501A5">
              <w:rPr>
                <w:sz w:val="20"/>
              </w:rPr>
              <w:t>8</w:t>
            </w:r>
          </w:p>
        </w:tc>
        <w:tc>
          <w:tcPr>
            <w:tcW w:w="900" w:type="dxa"/>
            <w:tcBorders>
              <w:top w:val="nil"/>
              <w:left w:val="nil"/>
              <w:bottom w:val="nil"/>
              <w:right w:val="nil"/>
            </w:tcBorders>
            <w:shd w:val="clear" w:color="auto" w:fill="auto"/>
            <w:noWrap/>
            <w:vAlign w:val="bottom"/>
          </w:tcPr>
          <w:p w14:paraId="33A1089D" w14:textId="77777777" w:rsidR="006E3917" w:rsidRPr="00C501A5" w:rsidRDefault="006E3917" w:rsidP="00557752">
            <w:pPr>
              <w:ind w:firstLine="0"/>
              <w:jc w:val="right"/>
              <w:rPr>
                <w:sz w:val="20"/>
              </w:rPr>
            </w:pPr>
            <w:r w:rsidRPr="00C501A5">
              <w:rPr>
                <w:sz w:val="20"/>
              </w:rPr>
              <w:t>8</w:t>
            </w:r>
          </w:p>
        </w:tc>
        <w:tc>
          <w:tcPr>
            <w:tcW w:w="1260" w:type="dxa"/>
            <w:tcBorders>
              <w:top w:val="nil"/>
              <w:left w:val="nil"/>
              <w:bottom w:val="nil"/>
              <w:right w:val="nil"/>
            </w:tcBorders>
            <w:shd w:val="clear" w:color="auto" w:fill="auto"/>
            <w:noWrap/>
            <w:vAlign w:val="bottom"/>
          </w:tcPr>
          <w:p w14:paraId="43D441FB" w14:textId="77777777" w:rsidR="006E3917" w:rsidRPr="00C501A5" w:rsidRDefault="006E3917" w:rsidP="00557752">
            <w:pPr>
              <w:ind w:firstLine="0"/>
              <w:jc w:val="right"/>
              <w:rPr>
                <w:sz w:val="20"/>
              </w:rPr>
            </w:pPr>
            <w:r w:rsidRPr="00C501A5">
              <w:rPr>
                <w:sz w:val="20"/>
              </w:rPr>
              <w:t>100%</w:t>
            </w:r>
          </w:p>
        </w:tc>
        <w:tc>
          <w:tcPr>
            <w:tcW w:w="1440" w:type="dxa"/>
            <w:tcBorders>
              <w:top w:val="nil"/>
              <w:left w:val="nil"/>
              <w:bottom w:val="nil"/>
              <w:right w:val="nil"/>
            </w:tcBorders>
            <w:shd w:val="clear" w:color="auto" w:fill="auto"/>
            <w:noWrap/>
            <w:vAlign w:val="bottom"/>
          </w:tcPr>
          <w:p w14:paraId="40F416F2" w14:textId="77777777" w:rsidR="006E3917" w:rsidRPr="00C501A5" w:rsidRDefault="006E3917" w:rsidP="00557752">
            <w:pPr>
              <w:ind w:firstLine="0"/>
              <w:jc w:val="right"/>
              <w:rPr>
                <w:sz w:val="20"/>
              </w:rPr>
            </w:pPr>
            <w:r w:rsidRPr="00C501A5">
              <w:rPr>
                <w:sz w:val="20"/>
              </w:rPr>
              <w:t>153</w:t>
            </w:r>
          </w:p>
        </w:tc>
        <w:tc>
          <w:tcPr>
            <w:tcW w:w="990" w:type="dxa"/>
            <w:tcBorders>
              <w:top w:val="nil"/>
              <w:left w:val="nil"/>
              <w:bottom w:val="nil"/>
              <w:right w:val="nil"/>
            </w:tcBorders>
            <w:shd w:val="clear" w:color="auto" w:fill="auto"/>
            <w:noWrap/>
            <w:vAlign w:val="bottom"/>
          </w:tcPr>
          <w:p w14:paraId="6F2116CE" w14:textId="77777777" w:rsidR="006E3917" w:rsidRPr="00C501A5" w:rsidRDefault="006E3917" w:rsidP="00557752">
            <w:pPr>
              <w:ind w:firstLine="0"/>
              <w:jc w:val="right"/>
              <w:rPr>
                <w:sz w:val="20"/>
              </w:rPr>
            </w:pPr>
            <w:r w:rsidRPr="00C501A5">
              <w:rPr>
                <w:sz w:val="20"/>
              </w:rPr>
              <w:t>100</w:t>
            </w:r>
          </w:p>
        </w:tc>
        <w:tc>
          <w:tcPr>
            <w:tcW w:w="1170" w:type="dxa"/>
            <w:tcBorders>
              <w:top w:val="nil"/>
              <w:left w:val="nil"/>
              <w:bottom w:val="nil"/>
              <w:right w:val="nil"/>
            </w:tcBorders>
            <w:shd w:val="clear" w:color="auto" w:fill="auto"/>
            <w:noWrap/>
            <w:vAlign w:val="bottom"/>
          </w:tcPr>
          <w:p w14:paraId="6374D552" w14:textId="77777777" w:rsidR="006E3917" w:rsidRPr="00C501A5" w:rsidRDefault="006E3917" w:rsidP="00557752">
            <w:pPr>
              <w:ind w:firstLine="0"/>
              <w:jc w:val="right"/>
              <w:rPr>
                <w:sz w:val="20"/>
              </w:rPr>
            </w:pPr>
            <w:r w:rsidRPr="00C501A5">
              <w:rPr>
                <w:sz w:val="20"/>
              </w:rPr>
              <w:t>65%</w:t>
            </w:r>
          </w:p>
        </w:tc>
      </w:tr>
      <w:tr w:rsidR="00F6183B" w:rsidRPr="00C501A5" w14:paraId="2EBE7977"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71E7E0FC" w14:textId="77777777" w:rsidR="006E3917" w:rsidRPr="00C501A5" w:rsidRDefault="006E3917" w:rsidP="006E3917">
            <w:pPr>
              <w:spacing w:line="240" w:lineRule="auto"/>
              <w:ind w:firstLine="0"/>
              <w:jc w:val="right"/>
              <w:outlineLvl w:val="9"/>
              <w:rPr>
                <w:sz w:val="20"/>
              </w:rPr>
            </w:pPr>
            <w:r w:rsidRPr="00C501A5">
              <w:rPr>
                <w:sz w:val="20"/>
              </w:rPr>
              <w:t>5</w:t>
            </w:r>
          </w:p>
        </w:tc>
        <w:tc>
          <w:tcPr>
            <w:tcW w:w="2700" w:type="dxa"/>
            <w:tcBorders>
              <w:top w:val="nil"/>
              <w:left w:val="nil"/>
              <w:bottom w:val="nil"/>
              <w:right w:val="nil"/>
            </w:tcBorders>
            <w:shd w:val="clear" w:color="auto" w:fill="auto"/>
            <w:noWrap/>
            <w:vAlign w:val="bottom"/>
          </w:tcPr>
          <w:p w14:paraId="67AF17E9" w14:textId="77777777" w:rsidR="006E3917" w:rsidRPr="00C501A5" w:rsidRDefault="006E3917" w:rsidP="006E3917">
            <w:pPr>
              <w:spacing w:line="240" w:lineRule="auto"/>
              <w:ind w:firstLine="0"/>
              <w:jc w:val="left"/>
              <w:outlineLvl w:val="9"/>
              <w:rPr>
                <w:sz w:val="20"/>
              </w:rPr>
            </w:pPr>
            <w:r w:rsidRPr="00C501A5">
              <w:rPr>
                <w:sz w:val="20"/>
              </w:rPr>
              <w:t>Tobacco Products</w:t>
            </w:r>
          </w:p>
        </w:tc>
        <w:tc>
          <w:tcPr>
            <w:tcW w:w="1170" w:type="dxa"/>
            <w:tcBorders>
              <w:top w:val="nil"/>
              <w:left w:val="nil"/>
              <w:bottom w:val="nil"/>
              <w:right w:val="nil"/>
            </w:tcBorders>
            <w:shd w:val="clear" w:color="auto" w:fill="auto"/>
            <w:noWrap/>
            <w:vAlign w:val="bottom"/>
          </w:tcPr>
          <w:p w14:paraId="433522EE" w14:textId="77777777" w:rsidR="006E3917" w:rsidRPr="00C501A5" w:rsidRDefault="006E3917" w:rsidP="00557752">
            <w:pPr>
              <w:ind w:firstLine="0"/>
              <w:jc w:val="right"/>
              <w:rPr>
                <w:sz w:val="20"/>
              </w:rPr>
            </w:pPr>
            <w:r w:rsidRPr="00C501A5">
              <w:rPr>
                <w:sz w:val="20"/>
              </w:rPr>
              <w:t>11</w:t>
            </w:r>
          </w:p>
        </w:tc>
        <w:tc>
          <w:tcPr>
            <w:tcW w:w="900" w:type="dxa"/>
            <w:tcBorders>
              <w:top w:val="nil"/>
              <w:left w:val="nil"/>
              <w:bottom w:val="nil"/>
              <w:right w:val="nil"/>
            </w:tcBorders>
            <w:shd w:val="clear" w:color="auto" w:fill="auto"/>
            <w:noWrap/>
            <w:vAlign w:val="bottom"/>
          </w:tcPr>
          <w:p w14:paraId="6889E3C4" w14:textId="77777777" w:rsidR="006E3917" w:rsidRPr="00C501A5" w:rsidRDefault="006E3917" w:rsidP="00557752">
            <w:pPr>
              <w:ind w:firstLine="0"/>
              <w:jc w:val="right"/>
              <w:rPr>
                <w:sz w:val="20"/>
              </w:rPr>
            </w:pPr>
            <w:r w:rsidRPr="00C501A5">
              <w:rPr>
                <w:sz w:val="20"/>
              </w:rPr>
              <w:t>8</w:t>
            </w:r>
          </w:p>
        </w:tc>
        <w:tc>
          <w:tcPr>
            <w:tcW w:w="1260" w:type="dxa"/>
            <w:tcBorders>
              <w:top w:val="nil"/>
              <w:left w:val="nil"/>
              <w:bottom w:val="nil"/>
              <w:right w:val="nil"/>
            </w:tcBorders>
            <w:shd w:val="clear" w:color="auto" w:fill="auto"/>
            <w:noWrap/>
            <w:vAlign w:val="bottom"/>
          </w:tcPr>
          <w:p w14:paraId="0CF3D835" w14:textId="77777777" w:rsidR="006E3917" w:rsidRPr="00C501A5" w:rsidRDefault="006E3917" w:rsidP="00557752">
            <w:pPr>
              <w:ind w:firstLine="0"/>
              <w:jc w:val="right"/>
              <w:rPr>
                <w:sz w:val="20"/>
              </w:rPr>
            </w:pPr>
            <w:r w:rsidRPr="00C501A5">
              <w:rPr>
                <w:sz w:val="20"/>
              </w:rPr>
              <w:t>73%</w:t>
            </w:r>
          </w:p>
        </w:tc>
        <w:tc>
          <w:tcPr>
            <w:tcW w:w="1440" w:type="dxa"/>
            <w:tcBorders>
              <w:top w:val="nil"/>
              <w:left w:val="nil"/>
              <w:bottom w:val="nil"/>
              <w:right w:val="nil"/>
            </w:tcBorders>
            <w:shd w:val="clear" w:color="auto" w:fill="auto"/>
            <w:noWrap/>
            <w:vAlign w:val="bottom"/>
          </w:tcPr>
          <w:p w14:paraId="01BA225A" w14:textId="77777777" w:rsidR="006E3917" w:rsidRPr="00C501A5" w:rsidRDefault="006E3917" w:rsidP="00557752">
            <w:pPr>
              <w:ind w:firstLine="0"/>
              <w:jc w:val="right"/>
              <w:rPr>
                <w:sz w:val="20"/>
              </w:rPr>
            </w:pPr>
            <w:r w:rsidRPr="00C501A5">
              <w:rPr>
                <w:sz w:val="20"/>
              </w:rPr>
              <w:t>70</w:t>
            </w:r>
          </w:p>
        </w:tc>
        <w:tc>
          <w:tcPr>
            <w:tcW w:w="990" w:type="dxa"/>
            <w:tcBorders>
              <w:top w:val="nil"/>
              <w:left w:val="nil"/>
              <w:bottom w:val="nil"/>
              <w:right w:val="nil"/>
            </w:tcBorders>
            <w:shd w:val="clear" w:color="auto" w:fill="auto"/>
            <w:noWrap/>
            <w:vAlign w:val="bottom"/>
          </w:tcPr>
          <w:p w14:paraId="5CC499E8" w14:textId="77777777" w:rsidR="006E3917" w:rsidRPr="00C501A5" w:rsidRDefault="006E3917" w:rsidP="00557752">
            <w:pPr>
              <w:ind w:firstLine="0"/>
              <w:jc w:val="right"/>
              <w:rPr>
                <w:sz w:val="20"/>
              </w:rPr>
            </w:pPr>
            <w:r w:rsidRPr="00C501A5">
              <w:rPr>
                <w:sz w:val="20"/>
              </w:rPr>
              <w:t>40</w:t>
            </w:r>
          </w:p>
        </w:tc>
        <w:tc>
          <w:tcPr>
            <w:tcW w:w="1170" w:type="dxa"/>
            <w:tcBorders>
              <w:top w:val="nil"/>
              <w:left w:val="nil"/>
              <w:bottom w:val="nil"/>
              <w:right w:val="nil"/>
            </w:tcBorders>
            <w:shd w:val="clear" w:color="auto" w:fill="auto"/>
            <w:noWrap/>
            <w:vAlign w:val="bottom"/>
          </w:tcPr>
          <w:p w14:paraId="7D51307F" w14:textId="77777777" w:rsidR="006E3917" w:rsidRPr="00C501A5" w:rsidRDefault="006E3917" w:rsidP="00557752">
            <w:pPr>
              <w:ind w:firstLine="0"/>
              <w:jc w:val="right"/>
              <w:rPr>
                <w:sz w:val="20"/>
              </w:rPr>
            </w:pPr>
            <w:r w:rsidRPr="00C501A5">
              <w:rPr>
                <w:sz w:val="20"/>
              </w:rPr>
              <w:t>57%</w:t>
            </w:r>
          </w:p>
        </w:tc>
      </w:tr>
      <w:tr w:rsidR="00F6183B" w:rsidRPr="00C501A5" w14:paraId="2F2A85E2"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5C46917C" w14:textId="77777777" w:rsidR="006E3917" w:rsidRPr="00C501A5" w:rsidRDefault="006E3917" w:rsidP="006E3917">
            <w:pPr>
              <w:spacing w:line="240" w:lineRule="auto"/>
              <w:ind w:firstLine="0"/>
              <w:jc w:val="right"/>
              <w:outlineLvl w:val="9"/>
              <w:rPr>
                <w:sz w:val="20"/>
              </w:rPr>
            </w:pPr>
            <w:r w:rsidRPr="00C501A5">
              <w:rPr>
                <w:sz w:val="20"/>
              </w:rPr>
              <w:t>6</w:t>
            </w:r>
          </w:p>
        </w:tc>
        <w:tc>
          <w:tcPr>
            <w:tcW w:w="2700" w:type="dxa"/>
            <w:tcBorders>
              <w:top w:val="nil"/>
              <w:left w:val="nil"/>
              <w:bottom w:val="nil"/>
              <w:right w:val="nil"/>
            </w:tcBorders>
            <w:shd w:val="clear" w:color="auto" w:fill="auto"/>
            <w:noWrap/>
            <w:vAlign w:val="bottom"/>
          </w:tcPr>
          <w:p w14:paraId="1A483849" w14:textId="77777777" w:rsidR="006E3917" w:rsidRPr="00C501A5" w:rsidRDefault="006E3917" w:rsidP="006E3917">
            <w:pPr>
              <w:spacing w:line="240" w:lineRule="auto"/>
              <w:ind w:firstLine="0"/>
              <w:jc w:val="left"/>
              <w:outlineLvl w:val="9"/>
              <w:rPr>
                <w:sz w:val="20"/>
              </w:rPr>
            </w:pPr>
            <w:r w:rsidRPr="00C501A5">
              <w:rPr>
                <w:sz w:val="20"/>
              </w:rPr>
              <w:t>Recreational Products</w:t>
            </w:r>
          </w:p>
        </w:tc>
        <w:tc>
          <w:tcPr>
            <w:tcW w:w="1170" w:type="dxa"/>
            <w:tcBorders>
              <w:top w:val="nil"/>
              <w:left w:val="nil"/>
              <w:bottom w:val="nil"/>
              <w:right w:val="nil"/>
            </w:tcBorders>
            <w:shd w:val="clear" w:color="auto" w:fill="auto"/>
            <w:noWrap/>
            <w:vAlign w:val="bottom"/>
          </w:tcPr>
          <w:p w14:paraId="5FA4141F" w14:textId="77777777" w:rsidR="006E3917" w:rsidRPr="00C501A5" w:rsidRDefault="006E3917" w:rsidP="00557752">
            <w:pPr>
              <w:ind w:firstLine="0"/>
              <w:jc w:val="right"/>
              <w:rPr>
                <w:sz w:val="20"/>
              </w:rPr>
            </w:pPr>
            <w:r w:rsidRPr="00C501A5">
              <w:rPr>
                <w:sz w:val="20"/>
              </w:rPr>
              <w:t>84</w:t>
            </w:r>
          </w:p>
        </w:tc>
        <w:tc>
          <w:tcPr>
            <w:tcW w:w="900" w:type="dxa"/>
            <w:tcBorders>
              <w:top w:val="nil"/>
              <w:left w:val="nil"/>
              <w:bottom w:val="nil"/>
              <w:right w:val="nil"/>
            </w:tcBorders>
            <w:shd w:val="clear" w:color="auto" w:fill="auto"/>
            <w:noWrap/>
            <w:vAlign w:val="bottom"/>
          </w:tcPr>
          <w:p w14:paraId="34A4CDAB" w14:textId="77777777" w:rsidR="006E3917" w:rsidRPr="00C501A5" w:rsidRDefault="006E3917" w:rsidP="00557752">
            <w:pPr>
              <w:ind w:firstLine="0"/>
              <w:jc w:val="right"/>
              <w:rPr>
                <w:sz w:val="20"/>
              </w:rPr>
            </w:pPr>
            <w:r w:rsidRPr="00C501A5">
              <w:rPr>
                <w:sz w:val="20"/>
              </w:rPr>
              <w:t>54</w:t>
            </w:r>
          </w:p>
        </w:tc>
        <w:tc>
          <w:tcPr>
            <w:tcW w:w="1260" w:type="dxa"/>
            <w:tcBorders>
              <w:top w:val="nil"/>
              <w:left w:val="nil"/>
              <w:bottom w:val="nil"/>
              <w:right w:val="nil"/>
            </w:tcBorders>
            <w:shd w:val="clear" w:color="auto" w:fill="auto"/>
            <w:noWrap/>
            <w:vAlign w:val="bottom"/>
          </w:tcPr>
          <w:p w14:paraId="3172DBE2" w14:textId="77777777" w:rsidR="006E3917" w:rsidRPr="00C501A5" w:rsidRDefault="006E3917" w:rsidP="00557752">
            <w:pPr>
              <w:ind w:firstLine="0"/>
              <w:jc w:val="right"/>
              <w:rPr>
                <w:sz w:val="20"/>
              </w:rPr>
            </w:pPr>
            <w:r w:rsidRPr="00C501A5">
              <w:rPr>
                <w:sz w:val="20"/>
              </w:rPr>
              <w:t>64%</w:t>
            </w:r>
          </w:p>
        </w:tc>
        <w:tc>
          <w:tcPr>
            <w:tcW w:w="1440" w:type="dxa"/>
            <w:tcBorders>
              <w:top w:val="nil"/>
              <w:left w:val="nil"/>
              <w:bottom w:val="nil"/>
              <w:right w:val="nil"/>
            </w:tcBorders>
            <w:shd w:val="clear" w:color="auto" w:fill="auto"/>
            <w:noWrap/>
            <w:vAlign w:val="bottom"/>
          </w:tcPr>
          <w:p w14:paraId="1E6A40E0" w14:textId="77777777" w:rsidR="006E3917" w:rsidRPr="00C501A5" w:rsidRDefault="006E3917" w:rsidP="00557752">
            <w:pPr>
              <w:ind w:firstLine="0"/>
              <w:jc w:val="right"/>
              <w:rPr>
                <w:sz w:val="20"/>
              </w:rPr>
            </w:pPr>
            <w:r w:rsidRPr="00C501A5">
              <w:rPr>
                <w:sz w:val="20"/>
              </w:rPr>
              <w:t>538</w:t>
            </w:r>
          </w:p>
        </w:tc>
        <w:tc>
          <w:tcPr>
            <w:tcW w:w="990" w:type="dxa"/>
            <w:tcBorders>
              <w:top w:val="nil"/>
              <w:left w:val="nil"/>
              <w:bottom w:val="nil"/>
              <w:right w:val="nil"/>
            </w:tcBorders>
            <w:shd w:val="clear" w:color="auto" w:fill="auto"/>
            <w:noWrap/>
            <w:vAlign w:val="bottom"/>
          </w:tcPr>
          <w:p w14:paraId="6D4787B2" w14:textId="77777777" w:rsidR="006E3917" w:rsidRPr="00C501A5" w:rsidRDefault="006E3917" w:rsidP="00557752">
            <w:pPr>
              <w:ind w:firstLine="0"/>
              <w:jc w:val="right"/>
              <w:rPr>
                <w:sz w:val="20"/>
              </w:rPr>
            </w:pPr>
            <w:r w:rsidRPr="00C501A5">
              <w:rPr>
                <w:sz w:val="20"/>
              </w:rPr>
              <w:t>274</w:t>
            </w:r>
          </w:p>
        </w:tc>
        <w:tc>
          <w:tcPr>
            <w:tcW w:w="1170" w:type="dxa"/>
            <w:tcBorders>
              <w:top w:val="nil"/>
              <w:left w:val="nil"/>
              <w:bottom w:val="nil"/>
              <w:right w:val="nil"/>
            </w:tcBorders>
            <w:shd w:val="clear" w:color="auto" w:fill="auto"/>
            <w:noWrap/>
            <w:vAlign w:val="bottom"/>
          </w:tcPr>
          <w:p w14:paraId="6C2DABF3" w14:textId="77777777" w:rsidR="006E3917" w:rsidRPr="00C501A5" w:rsidRDefault="006E3917" w:rsidP="00557752">
            <w:pPr>
              <w:ind w:firstLine="0"/>
              <w:jc w:val="right"/>
              <w:rPr>
                <w:sz w:val="20"/>
              </w:rPr>
            </w:pPr>
            <w:r w:rsidRPr="00C501A5">
              <w:rPr>
                <w:sz w:val="20"/>
              </w:rPr>
              <w:t>51%</w:t>
            </w:r>
          </w:p>
        </w:tc>
      </w:tr>
      <w:tr w:rsidR="00F6183B" w:rsidRPr="00C501A5" w14:paraId="41861CA8"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0D5F0BA4" w14:textId="77777777" w:rsidR="006E3917" w:rsidRPr="00C501A5" w:rsidRDefault="006E3917" w:rsidP="006E3917">
            <w:pPr>
              <w:spacing w:line="240" w:lineRule="auto"/>
              <w:ind w:firstLine="0"/>
              <w:jc w:val="right"/>
              <w:outlineLvl w:val="9"/>
              <w:rPr>
                <w:sz w:val="20"/>
              </w:rPr>
            </w:pPr>
            <w:r w:rsidRPr="00C501A5">
              <w:rPr>
                <w:sz w:val="20"/>
              </w:rPr>
              <w:t>7</w:t>
            </w:r>
          </w:p>
        </w:tc>
        <w:tc>
          <w:tcPr>
            <w:tcW w:w="2700" w:type="dxa"/>
            <w:tcBorders>
              <w:top w:val="nil"/>
              <w:left w:val="nil"/>
              <w:bottom w:val="nil"/>
              <w:right w:val="nil"/>
            </w:tcBorders>
            <w:shd w:val="clear" w:color="auto" w:fill="auto"/>
            <w:noWrap/>
            <w:vAlign w:val="bottom"/>
          </w:tcPr>
          <w:p w14:paraId="124E5292" w14:textId="77777777" w:rsidR="006E3917" w:rsidRPr="00C501A5" w:rsidRDefault="006E3917" w:rsidP="006E3917">
            <w:pPr>
              <w:spacing w:line="240" w:lineRule="auto"/>
              <w:ind w:firstLine="0"/>
              <w:jc w:val="left"/>
              <w:outlineLvl w:val="9"/>
              <w:rPr>
                <w:sz w:val="20"/>
              </w:rPr>
            </w:pPr>
            <w:r w:rsidRPr="00C501A5">
              <w:rPr>
                <w:sz w:val="20"/>
              </w:rPr>
              <w:t>Entertainment</w:t>
            </w:r>
          </w:p>
        </w:tc>
        <w:tc>
          <w:tcPr>
            <w:tcW w:w="1170" w:type="dxa"/>
            <w:tcBorders>
              <w:top w:val="nil"/>
              <w:left w:val="nil"/>
              <w:bottom w:val="nil"/>
              <w:right w:val="nil"/>
            </w:tcBorders>
            <w:shd w:val="clear" w:color="auto" w:fill="auto"/>
            <w:noWrap/>
            <w:vAlign w:val="bottom"/>
          </w:tcPr>
          <w:p w14:paraId="61C26329" w14:textId="77777777" w:rsidR="006E3917" w:rsidRPr="00C501A5" w:rsidRDefault="006E3917" w:rsidP="00557752">
            <w:pPr>
              <w:ind w:firstLine="0"/>
              <w:jc w:val="right"/>
              <w:rPr>
                <w:sz w:val="20"/>
              </w:rPr>
            </w:pPr>
            <w:r w:rsidRPr="00C501A5">
              <w:rPr>
                <w:sz w:val="20"/>
              </w:rPr>
              <w:t>40</w:t>
            </w:r>
          </w:p>
        </w:tc>
        <w:tc>
          <w:tcPr>
            <w:tcW w:w="900" w:type="dxa"/>
            <w:tcBorders>
              <w:top w:val="nil"/>
              <w:left w:val="nil"/>
              <w:bottom w:val="nil"/>
              <w:right w:val="nil"/>
            </w:tcBorders>
            <w:shd w:val="clear" w:color="auto" w:fill="auto"/>
            <w:noWrap/>
            <w:vAlign w:val="bottom"/>
          </w:tcPr>
          <w:p w14:paraId="7962F79B" w14:textId="77777777" w:rsidR="006E3917" w:rsidRPr="00C501A5" w:rsidRDefault="006E3917" w:rsidP="00557752">
            <w:pPr>
              <w:ind w:firstLine="0"/>
              <w:jc w:val="right"/>
              <w:rPr>
                <w:sz w:val="20"/>
              </w:rPr>
            </w:pPr>
            <w:r w:rsidRPr="00C501A5">
              <w:rPr>
                <w:sz w:val="20"/>
              </w:rPr>
              <w:t>19</w:t>
            </w:r>
          </w:p>
        </w:tc>
        <w:tc>
          <w:tcPr>
            <w:tcW w:w="1260" w:type="dxa"/>
            <w:tcBorders>
              <w:top w:val="nil"/>
              <w:left w:val="nil"/>
              <w:bottom w:val="nil"/>
              <w:right w:val="nil"/>
            </w:tcBorders>
            <w:shd w:val="clear" w:color="auto" w:fill="auto"/>
            <w:noWrap/>
            <w:vAlign w:val="bottom"/>
          </w:tcPr>
          <w:p w14:paraId="64C1DBBC" w14:textId="77777777" w:rsidR="006E3917" w:rsidRPr="00C501A5" w:rsidRDefault="006E3917" w:rsidP="00557752">
            <w:pPr>
              <w:ind w:firstLine="0"/>
              <w:jc w:val="right"/>
              <w:rPr>
                <w:sz w:val="20"/>
              </w:rPr>
            </w:pPr>
            <w:r w:rsidRPr="00C501A5">
              <w:rPr>
                <w:sz w:val="20"/>
              </w:rPr>
              <w:t>48%</w:t>
            </w:r>
          </w:p>
        </w:tc>
        <w:tc>
          <w:tcPr>
            <w:tcW w:w="1440" w:type="dxa"/>
            <w:tcBorders>
              <w:top w:val="nil"/>
              <w:left w:val="nil"/>
              <w:bottom w:val="nil"/>
              <w:right w:val="nil"/>
            </w:tcBorders>
            <w:shd w:val="clear" w:color="auto" w:fill="auto"/>
            <w:noWrap/>
            <w:vAlign w:val="bottom"/>
          </w:tcPr>
          <w:p w14:paraId="7C17A0D2" w14:textId="77777777" w:rsidR="006E3917" w:rsidRPr="00C501A5" w:rsidRDefault="006E3917" w:rsidP="00557752">
            <w:pPr>
              <w:ind w:firstLine="0"/>
              <w:jc w:val="right"/>
              <w:rPr>
                <w:sz w:val="20"/>
              </w:rPr>
            </w:pPr>
            <w:r w:rsidRPr="00C501A5">
              <w:rPr>
                <w:sz w:val="20"/>
              </w:rPr>
              <w:t>203</w:t>
            </w:r>
          </w:p>
        </w:tc>
        <w:tc>
          <w:tcPr>
            <w:tcW w:w="990" w:type="dxa"/>
            <w:tcBorders>
              <w:top w:val="nil"/>
              <w:left w:val="nil"/>
              <w:bottom w:val="nil"/>
              <w:right w:val="nil"/>
            </w:tcBorders>
            <w:shd w:val="clear" w:color="auto" w:fill="auto"/>
            <w:noWrap/>
            <w:vAlign w:val="bottom"/>
          </w:tcPr>
          <w:p w14:paraId="31819D37" w14:textId="77777777" w:rsidR="006E3917" w:rsidRPr="00C501A5" w:rsidRDefault="006E3917" w:rsidP="00557752">
            <w:pPr>
              <w:ind w:firstLine="0"/>
              <w:jc w:val="right"/>
              <w:rPr>
                <w:sz w:val="20"/>
              </w:rPr>
            </w:pPr>
            <w:r w:rsidRPr="00C501A5">
              <w:rPr>
                <w:sz w:val="20"/>
              </w:rPr>
              <w:t>68</w:t>
            </w:r>
          </w:p>
        </w:tc>
        <w:tc>
          <w:tcPr>
            <w:tcW w:w="1170" w:type="dxa"/>
            <w:tcBorders>
              <w:top w:val="nil"/>
              <w:left w:val="nil"/>
              <w:bottom w:val="nil"/>
              <w:right w:val="nil"/>
            </w:tcBorders>
            <w:shd w:val="clear" w:color="auto" w:fill="auto"/>
            <w:noWrap/>
            <w:vAlign w:val="bottom"/>
          </w:tcPr>
          <w:p w14:paraId="54790372" w14:textId="77777777" w:rsidR="006E3917" w:rsidRPr="00C501A5" w:rsidRDefault="006E3917" w:rsidP="00557752">
            <w:pPr>
              <w:ind w:firstLine="0"/>
              <w:jc w:val="right"/>
              <w:rPr>
                <w:sz w:val="20"/>
              </w:rPr>
            </w:pPr>
            <w:r w:rsidRPr="00C501A5">
              <w:rPr>
                <w:sz w:val="20"/>
              </w:rPr>
              <w:t>33%</w:t>
            </w:r>
          </w:p>
        </w:tc>
      </w:tr>
      <w:tr w:rsidR="00F6183B" w:rsidRPr="00C501A5" w14:paraId="58EF0F78"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5106369E" w14:textId="77777777" w:rsidR="006E3917" w:rsidRPr="00C501A5" w:rsidRDefault="006E3917" w:rsidP="006E3917">
            <w:pPr>
              <w:spacing w:line="240" w:lineRule="auto"/>
              <w:ind w:firstLine="0"/>
              <w:jc w:val="right"/>
              <w:outlineLvl w:val="9"/>
              <w:rPr>
                <w:sz w:val="20"/>
              </w:rPr>
            </w:pPr>
            <w:r w:rsidRPr="00C501A5">
              <w:rPr>
                <w:sz w:val="20"/>
              </w:rPr>
              <w:t>8</w:t>
            </w:r>
          </w:p>
        </w:tc>
        <w:tc>
          <w:tcPr>
            <w:tcW w:w="2700" w:type="dxa"/>
            <w:tcBorders>
              <w:top w:val="nil"/>
              <w:left w:val="nil"/>
              <w:bottom w:val="nil"/>
              <w:right w:val="nil"/>
            </w:tcBorders>
            <w:shd w:val="clear" w:color="auto" w:fill="auto"/>
            <w:noWrap/>
            <w:vAlign w:val="bottom"/>
          </w:tcPr>
          <w:p w14:paraId="766A2037" w14:textId="77777777" w:rsidR="006E3917" w:rsidRPr="00C501A5" w:rsidRDefault="006E3917" w:rsidP="006E3917">
            <w:pPr>
              <w:spacing w:line="240" w:lineRule="auto"/>
              <w:ind w:firstLine="0"/>
              <w:jc w:val="left"/>
              <w:outlineLvl w:val="9"/>
              <w:rPr>
                <w:sz w:val="20"/>
              </w:rPr>
            </w:pPr>
            <w:r w:rsidRPr="00C501A5">
              <w:rPr>
                <w:sz w:val="20"/>
              </w:rPr>
              <w:t>Printing and Publishing</w:t>
            </w:r>
          </w:p>
        </w:tc>
        <w:tc>
          <w:tcPr>
            <w:tcW w:w="1170" w:type="dxa"/>
            <w:tcBorders>
              <w:top w:val="nil"/>
              <w:left w:val="nil"/>
              <w:bottom w:val="nil"/>
              <w:right w:val="nil"/>
            </w:tcBorders>
            <w:shd w:val="clear" w:color="auto" w:fill="auto"/>
            <w:noWrap/>
            <w:vAlign w:val="bottom"/>
          </w:tcPr>
          <w:p w14:paraId="6062CF7F" w14:textId="77777777" w:rsidR="006E3917" w:rsidRPr="00C501A5" w:rsidRDefault="006E3917" w:rsidP="00557752">
            <w:pPr>
              <w:ind w:firstLine="0"/>
              <w:jc w:val="right"/>
              <w:rPr>
                <w:sz w:val="20"/>
              </w:rPr>
            </w:pPr>
            <w:r w:rsidRPr="00C501A5">
              <w:rPr>
                <w:sz w:val="20"/>
              </w:rPr>
              <w:t>36</w:t>
            </w:r>
          </w:p>
        </w:tc>
        <w:tc>
          <w:tcPr>
            <w:tcW w:w="900" w:type="dxa"/>
            <w:tcBorders>
              <w:top w:val="nil"/>
              <w:left w:val="nil"/>
              <w:bottom w:val="nil"/>
              <w:right w:val="nil"/>
            </w:tcBorders>
            <w:shd w:val="clear" w:color="auto" w:fill="auto"/>
            <w:noWrap/>
            <w:vAlign w:val="bottom"/>
          </w:tcPr>
          <w:p w14:paraId="49BF1C2B" w14:textId="77777777" w:rsidR="006E3917" w:rsidRPr="00C501A5" w:rsidRDefault="006E3917" w:rsidP="00557752">
            <w:pPr>
              <w:ind w:firstLine="0"/>
              <w:jc w:val="right"/>
              <w:rPr>
                <w:sz w:val="20"/>
              </w:rPr>
            </w:pPr>
            <w:r w:rsidRPr="00C501A5">
              <w:rPr>
                <w:sz w:val="20"/>
              </w:rPr>
              <w:t>19</w:t>
            </w:r>
          </w:p>
        </w:tc>
        <w:tc>
          <w:tcPr>
            <w:tcW w:w="1260" w:type="dxa"/>
            <w:tcBorders>
              <w:top w:val="nil"/>
              <w:left w:val="nil"/>
              <w:bottom w:val="nil"/>
              <w:right w:val="nil"/>
            </w:tcBorders>
            <w:shd w:val="clear" w:color="auto" w:fill="auto"/>
            <w:noWrap/>
            <w:vAlign w:val="bottom"/>
          </w:tcPr>
          <w:p w14:paraId="43A88014" w14:textId="77777777" w:rsidR="006E3917" w:rsidRPr="00C501A5" w:rsidRDefault="006E3917" w:rsidP="00557752">
            <w:pPr>
              <w:ind w:firstLine="0"/>
              <w:jc w:val="right"/>
              <w:rPr>
                <w:sz w:val="20"/>
              </w:rPr>
            </w:pPr>
            <w:r w:rsidRPr="00C501A5">
              <w:rPr>
                <w:sz w:val="20"/>
              </w:rPr>
              <w:t>53%</w:t>
            </w:r>
          </w:p>
        </w:tc>
        <w:tc>
          <w:tcPr>
            <w:tcW w:w="1440" w:type="dxa"/>
            <w:tcBorders>
              <w:top w:val="nil"/>
              <w:left w:val="nil"/>
              <w:bottom w:val="nil"/>
              <w:right w:val="nil"/>
            </w:tcBorders>
            <w:shd w:val="clear" w:color="auto" w:fill="auto"/>
            <w:noWrap/>
            <w:vAlign w:val="bottom"/>
          </w:tcPr>
          <w:p w14:paraId="32464CAB" w14:textId="77777777" w:rsidR="006E3917" w:rsidRPr="00C501A5" w:rsidRDefault="006E3917" w:rsidP="00557752">
            <w:pPr>
              <w:ind w:firstLine="0"/>
              <w:jc w:val="right"/>
              <w:rPr>
                <w:sz w:val="20"/>
              </w:rPr>
            </w:pPr>
            <w:r w:rsidRPr="00C501A5">
              <w:rPr>
                <w:sz w:val="20"/>
              </w:rPr>
              <w:t>214</w:t>
            </w:r>
          </w:p>
        </w:tc>
        <w:tc>
          <w:tcPr>
            <w:tcW w:w="990" w:type="dxa"/>
            <w:tcBorders>
              <w:top w:val="nil"/>
              <w:left w:val="nil"/>
              <w:bottom w:val="nil"/>
              <w:right w:val="nil"/>
            </w:tcBorders>
            <w:shd w:val="clear" w:color="auto" w:fill="auto"/>
            <w:noWrap/>
            <w:vAlign w:val="bottom"/>
          </w:tcPr>
          <w:p w14:paraId="4DF807F3" w14:textId="77777777" w:rsidR="006E3917" w:rsidRPr="00C501A5" w:rsidRDefault="006E3917" w:rsidP="00557752">
            <w:pPr>
              <w:ind w:firstLine="0"/>
              <w:jc w:val="right"/>
              <w:rPr>
                <w:sz w:val="20"/>
              </w:rPr>
            </w:pPr>
            <w:r w:rsidRPr="00C501A5">
              <w:rPr>
                <w:sz w:val="20"/>
              </w:rPr>
              <w:t>63</w:t>
            </w:r>
          </w:p>
        </w:tc>
        <w:tc>
          <w:tcPr>
            <w:tcW w:w="1170" w:type="dxa"/>
            <w:tcBorders>
              <w:top w:val="nil"/>
              <w:left w:val="nil"/>
              <w:bottom w:val="nil"/>
              <w:right w:val="nil"/>
            </w:tcBorders>
            <w:shd w:val="clear" w:color="auto" w:fill="auto"/>
            <w:noWrap/>
            <w:vAlign w:val="bottom"/>
          </w:tcPr>
          <w:p w14:paraId="3F55C839" w14:textId="77777777" w:rsidR="006E3917" w:rsidRPr="00C501A5" w:rsidRDefault="006E3917" w:rsidP="00557752">
            <w:pPr>
              <w:ind w:firstLine="0"/>
              <w:jc w:val="right"/>
              <w:rPr>
                <w:sz w:val="20"/>
              </w:rPr>
            </w:pPr>
            <w:r w:rsidRPr="00C501A5">
              <w:rPr>
                <w:sz w:val="20"/>
              </w:rPr>
              <w:t>29%</w:t>
            </w:r>
          </w:p>
        </w:tc>
      </w:tr>
      <w:tr w:rsidR="00F6183B" w:rsidRPr="00C501A5" w14:paraId="1FCABB94"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6631437C" w14:textId="77777777" w:rsidR="006E3917" w:rsidRPr="00C501A5" w:rsidRDefault="006E3917" w:rsidP="006E3917">
            <w:pPr>
              <w:spacing w:line="240" w:lineRule="auto"/>
              <w:ind w:firstLine="0"/>
              <w:jc w:val="right"/>
              <w:outlineLvl w:val="9"/>
              <w:rPr>
                <w:sz w:val="20"/>
              </w:rPr>
            </w:pPr>
            <w:r w:rsidRPr="00C501A5">
              <w:rPr>
                <w:sz w:val="20"/>
              </w:rPr>
              <w:t>9</w:t>
            </w:r>
          </w:p>
        </w:tc>
        <w:tc>
          <w:tcPr>
            <w:tcW w:w="2700" w:type="dxa"/>
            <w:tcBorders>
              <w:top w:val="nil"/>
              <w:left w:val="nil"/>
              <w:bottom w:val="nil"/>
              <w:right w:val="nil"/>
            </w:tcBorders>
            <w:shd w:val="clear" w:color="auto" w:fill="auto"/>
            <w:noWrap/>
            <w:vAlign w:val="bottom"/>
          </w:tcPr>
          <w:p w14:paraId="0AF6E489" w14:textId="77777777" w:rsidR="006E3917" w:rsidRPr="00C501A5" w:rsidRDefault="006E3917" w:rsidP="006E3917">
            <w:pPr>
              <w:spacing w:line="240" w:lineRule="auto"/>
              <w:ind w:firstLine="0"/>
              <w:jc w:val="left"/>
              <w:outlineLvl w:val="9"/>
              <w:rPr>
                <w:sz w:val="20"/>
              </w:rPr>
            </w:pPr>
            <w:r w:rsidRPr="00C501A5">
              <w:rPr>
                <w:sz w:val="20"/>
              </w:rPr>
              <w:t>Consumer Goods</w:t>
            </w:r>
          </w:p>
        </w:tc>
        <w:tc>
          <w:tcPr>
            <w:tcW w:w="1170" w:type="dxa"/>
            <w:tcBorders>
              <w:top w:val="nil"/>
              <w:left w:val="nil"/>
              <w:bottom w:val="nil"/>
              <w:right w:val="nil"/>
            </w:tcBorders>
            <w:shd w:val="clear" w:color="auto" w:fill="auto"/>
            <w:noWrap/>
            <w:vAlign w:val="bottom"/>
          </w:tcPr>
          <w:p w14:paraId="3CAA123E" w14:textId="77777777" w:rsidR="006E3917" w:rsidRPr="00C501A5" w:rsidRDefault="006E3917" w:rsidP="00557752">
            <w:pPr>
              <w:ind w:firstLine="0"/>
              <w:jc w:val="right"/>
              <w:rPr>
                <w:sz w:val="20"/>
              </w:rPr>
            </w:pPr>
            <w:r w:rsidRPr="00C501A5">
              <w:rPr>
                <w:sz w:val="20"/>
              </w:rPr>
              <w:t>186</w:t>
            </w:r>
          </w:p>
        </w:tc>
        <w:tc>
          <w:tcPr>
            <w:tcW w:w="900" w:type="dxa"/>
            <w:tcBorders>
              <w:top w:val="nil"/>
              <w:left w:val="nil"/>
              <w:bottom w:val="nil"/>
              <w:right w:val="nil"/>
            </w:tcBorders>
            <w:shd w:val="clear" w:color="auto" w:fill="auto"/>
            <w:noWrap/>
            <w:vAlign w:val="bottom"/>
          </w:tcPr>
          <w:p w14:paraId="638AB062" w14:textId="77777777" w:rsidR="006E3917" w:rsidRPr="00C501A5" w:rsidRDefault="006E3917" w:rsidP="00557752">
            <w:pPr>
              <w:ind w:firstLine="0"/>
              <w:jc w:val="right"/>
              <w:rPr>
                <w:sz w:val="20"/>
              </w:rPr>
            </w:pPr>
            <w:r w:rsidRPr="00C501A5">
              <w:rPr>
                <w:sz w:val="20"/>
              </w:rPr>
              <w:t>138</w:t>
            </w:r>
          </w:p>
        </w:tc>
        <w:tc>
          <w:tcPr>
            <w:tcW w:w="1260" w:type="dxa"/>
            <w:tcBorders>
              <w:top w:val="nil"/>
              <w:left w:val="nil"/>
              <w:bottom w:val="nil"/>
              <w:right w:val="nil"/>
            </w:tcBorders>
            <w:shd w:val="clear" w:color="auto" w:fill="auto"/>
            <w:noWrap/>
            <w:vAlign w:val="bottom"/>
          </w:tcPr>
          <w:p w14:paraId="5A9D93F7" w14:textId="77777777" w:rsidR="006E3917" w:rsidRPr="00C501A5" w:rsidRDefault="006E3917" w:rsidP="00557752">
            <w:pPr>
              <w:ind w:firstLine="0"/>
              <w:jc w:val="right"/>
              <w:rPr>
                <w:sz w:val="20"/>
              </w:rPr>
            </w:pPr>
            <w:r w:rsidRPr="00C501A5">
              <w:rPr>
                <w:sz w:val="20"/>
              </w:rPr>
              <w:t>74%</w:t>
            </w:r>
          </w:p>
        </w:tc>
        <w:tc>
          <w:tcPr>
            <w:tcW w:w="1440" w:type="dxa"/>
            <w:tcBorders>
              <w:top w:val="nil"/>
              <w:left w:val="nil"/>
              <w:bottom w:val="nil"/>
              <w:right w:val="nil"/>
            </w:tcBorders>
            <w:shd w:val="clear" w:color="auto" w:fill="auto"/>
            <w:noWrap/>
            <w:vAlign w:val="bottom"/>
          </w:tcPr>
          <w:p w14:paraId="6A4247F0" w14:textId="77777777" w:rsidR="006E3917" w:rsidRPr="00C501A5" w:rsidRDefault="006E3917" w:rsidP="00557752">
            <w:pPr>
              <w:ind w:firstLine="0"/>
              <w:jc w:val="right"/>
              <w:rPr>
                <w:sz w:val="20"/>
              </w:rPr>
            </w:pPr>
            <w:r w:rsidRPr="00C501A5">
              <w:rPr>
                <w:sz w:val="20"/>
              </w:rPr>
              <w:t>1547</w:t>
            </w:r>
          </w:p>
        </w:tc>
        <w:tc>
          <w:tcPr>
            <w:tcW w:w="990" w:type="dxa"/>
            <w:tcBorders>
              <w:top w:val="nil"/>
              <w:left w:val="nil"/>
              <w:bottom w:val="nil"/>
              <w:right w:val="nil"/>
            </w:tcBorders>
            <w:shd w:val="clear" w:color="auto" w:fill="auto"/>
            <w:noWrap/>
            <w:vAlign w:val="bottom"/>
          </w:tcPr>
          <w:p w14:paraId="0BCEC0E5" w14:textId="77777777" w:rsidR="006E3917" w:rsidRPr="00C501A5" w:rsidRDefault="006E3917" w:rsidP="00557752">
            <w:pPr>
              <w:ind w:firstLine="0"/>
              <w:jc w:val="right"/>
              <w:rPr>
                <w:sz w:val="20"/>
              </w:rPr>
            </w:pPr>
            <w:r w:rsidRPr="00C501A5">
              <w:rPr>
                <w:sz w:val="20"/>
              </w:rPr>
              <w:t>904</w:t>
            </w:r>
          </w:p>
        </w:tc>
        <w:tc>
          <w:tcPr>
            <w:tcW w:w="1170" w:type="dxa"/>
            <w:tcBorders>
              <w:top w:val="nil"/>
              <w:left w:val="nil"/>
              <w:bottom w:val="nil"/>
              <w:right w:val="nil"/>
            </w:tcBorders>
            <w:shd w:val="clear" w:color="auto" w:fill="auto"/>
            <w:noWrap/>
            <w:vAlign w:val="bottom"/>
          </w:tcPr>
          <w:p w14:paraId="15CACA97" w14:textId="77777777" w:rsidR="006E3917" w:rsidRPr="00C501A5" w:rsidRDefault="006E3917" w:rsidP="00557752">
            <w:pPr>
              <w:ind w:firstLine="0"/>
              <w:jc w:val="right"/>
              <w:rPr>
                <w:sz w:val="20"/>
              </w:rPr>
            </w:pPr>
            <w:r w:rsidRPr="00C501A5">
              <w:rPr>
                <w:sz w:val="20"/>
              </w:rPr>
              <w:t>58%</w:t>
            </w:r>
          </w:p>
        </w:tc>
      </w:tr>
      <w:tr w:rsidR="00F6183B" w:rsidRPr="00C501A5" w14:paraId="677D94D3"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3F8AE380" w14:textId="77777777" w:rsidR="006E3917" w:rsidRPr="00C501A5" w:rsidRDefault="006E3917" w:rsidP="006E3917">
            <w:pPr>
              <w:spacing w:line="240" w:lineRule="auto"/>
              <w:ind w:firstLine="0"/>
              <w:jc w:val="right"/>
              <w:outlineLvl w:val="9"/>
              <w:rPr>
                <w:sz w:val="20"/>
              </w:rPr>
            </w:pPr>
            <w:r w:rsidRPr="00C501A5">
              <w:rPr>
                <w:sz w:val="20"/>
              </w:rPr>
              <w:t>10</w:t>
            </w:r>
          </w:p>
        </w:tc>
        <w:tc>
          <w:tcPr>
            <w:tcW w:w="2700" w:type="dxa"/>
            <w:tcBorders>
              <w:top w:val="nil"/>
              <w:left w:val="nil"/>
              <w:bottom w:val="nil"/>
              <w:right w:val="nil"/>
            </w:tcBorders>
            <w:shd w:val="clear" w:color="auto" w:fill="auto"/>
            <w:noWrap/>
            <w:vAlign w:val="bottom"/>
          </w:tcPr>
          <w:p w14:paraId="4E466AF5" w14:textId="77777777" w:rsidR="006E3917" w:rsidRPr="00C501A5" w:rsidRDefault="006E3917" w:rsidP="006E3917">
            <w:pPr>
              <w:spacing w:line="240" w:lineRule="auto"/>
              <w:ind w:firstLine="0"/>
              <w:jc w:val="left"/>
              <w:outlineLvl w:val="9"/>
              <w:rPr>
                <w:sz w:val="20"/>
              </w:rPr>
            </w:pPr>
            <w:r w:rsidRPr="00C501A5">
              <w:rPr>
                <w:sz w:val="20"/>
              </w:rPr>
              <w:t>Apparel</w:t>
            </w:r>
          </w:p>
        </w:tc>
        <w:tc>
          <w:tcPr>
            <w:tcW w:w="1170" w:type="dxa"/>
            <w:tcBorders>
              <w:top w:val="nil"/>
              <w:left w:val="nil"/>
              <w:bottom w:val="nil"/>
              <w:right w:val="nil"/>
            </w:tcBorders>
            <w:shd w:val="clear" w:color="auto" w:fill="auto"/>
            <w:noWrap/>
            <w:vAlign w:val="bottom"/>
          </w:tcPr>
          <w:p w14:paraId="7E822173" w14:textId="77777777" w:rsidR="006E3917" w:rsidRPr="00C501A5" w:rsidRDefault="006E3917" w:rsidP="00557752">
            <w:pPr>
              <w:ind w:firstLine="0"/>
              <w:jc w:val="right"/>
              <w:rPr>
                <w:sz w:val="20"/>
              </w:rPr>
            </w:pPr>
            <w:r w:rsidRPr="00C501A5">
              <w:rPr>
                <w:sz w:val="20"/>
              </w:rPr>
              <w:t>57</w:t>
            </w:r>
          </w:p>
        </w:tc>
        <w:tc>
          <w:tcPr>
            <w:tcW w:w="900" w:type="dxa"/>
            <w:tcBorders>
              <w:top w:val="nil"/>
              <w:left w:val="nil"/>
              <w:bottom w:val="nil"/>
              <w:right w:val="nil"/>
            </w:tcBorders>
            <w:shd w:val="clear" w:color="auto" w:fill="auto"/>
            <w:noWrap/>
            <w:vAlign w:val="bottom"/>
          </w:tcPr>
          <w:p w14:paraId="614A40EC" w14:textId="77777777" w:rsidR="006E3917" w:rsidRPr="00C501A5" w:rsidRDefault="006E3917" w:rsidP="00557752">
            <w:pPr>
              <w:ind w:firstLine="0"/>
              <w:jc w:val="right"/>
              <w:rPr>
                <w:sz w:val="20"/>
              </w:rPr>
            </w:pPr>
            <w:r w:rsidRPr="00C501A5">
              <w:rPr>
                <w:sz w:val="20"/>
              </w:rPr>
              <w:t>35</w:t>
            </w:r>
          </w:p>
        </w:tc>
        <w:tc>
          <w:tcPr>
            <w:tcW w:w="1260" w:type="dxa"/>
            <w:tcBorders>
              <w:top w:val="nil"/>
              <w:left w:val="nil"/>
              <w:bottom w:val="nil"/>
              <w:right w:val="nil"/>
            </w:tcBorders>
            <w:shd w:val="clear" w:color="auto" w:fill="auto"/>
            <w:noWrap/>
            <w:vAlign w:val="bottom"/>
          </w:tcPr>
          <w:p w14:paraId="78A97938" w14:textId="77777777" w:rsidR="006E3917" w:rsidRPr="00C501A5" w:rsidRDefault="006E3917" w:rsidP="00557752">
            <w:pPr>
              <w:ind w:firstLine="0"/>
              <w:jc w:val="right"/>
              <w:rPr>
                <w:sz w:val="20"/>
              </w:rPr>
            </w:pPr>
            <w:r w:rsidRPr="00C501A5">
              <w:rPr>
                <w:sz w:val="20"/>
              </w:rPr>
              <w:t>61%</w:t>
            </w:r>
          </w:p>
        </w:tc>
        <w:tc>
          <w:tcPr>
            <w:tcW w:w="1440" w:type="dxa"/>
            <w:tcBorders>
              <w:top w:val="nil"/>
              <w:left w:val="nil"/>
              <w:bottom w:val="nil"/>
              <w:right w:val="nil"/>
            </w:tcBorders>
            <w:shd w:val="clear" w:color="auto" w:fill="auto"/>
            <w:noWrap/>
            <w:vAlign w:val="bottom"/>
          </w:tcPr>
          <w:p w14:paraId="189C513B" w14:textId="77777777" w:rsidR="006E3917" w:rsidRPr="00C501A5" w:rsidRDefault="006E3917" w:rsidP="00557752">
            <w:pPr>
              <w:ind w:firstLine="0"/>
              <w:jc w:val="right"/>
              <w:rPr>
                <w:sz w:val="20"/>
              </w:rPr>
            </w:pPr>
            <w:r w:rsidRPr="00C501A5">
              <w:rPr>
                <w:sz w:val="20"/>
              </w:rPr>
              <w:t>504</w:t>
            </w:r>
          </w:p>
        </w:tc>
        <w:tc>
          <w:tcPr>
            <w:tcW w:w="990" w:type="dxa"/>
            <w:tcBorders>
              <w:top w:val="nil"/>
              <w:left w:val="nil"/>
              <w:bottom w:val="nil"/>
              <w:right w:val="nil"/>
            </w:tcBorders>
            <w:shd w:val="clear" w:color="auto" w:fill="auto"/>
            <w:noWrap/>
            <w:vAlign w:val="bottom"/>
          </w:tcPr>
          <w:p w14:paraId="3FE50FE3" w14:textId="77777777" w:rsidR="006E3917" w:rsidRPr="00C501A5" w:rsidRDefault="006E3917" w:rsidP="00557752">
            <w:pPr>
              <w:ind w:firstLine="0"/>
              <w:jc w:val="right"/>
              <w:rPr>
                <w:sz w:val="20"/>
              </w:rPr>
            </w:pPr>
            <w:r w:rsidRPr="00C501A5">
              <w:rPr>
                <w:sz w:val="20"/>
              </w:rPr>
              <w:t>183</w:t>
            </w:r>
          </w:p>
        </w:tc>
        <w:tc>
          <w:tcPr>
            <w:tcW w:w="1170" w:type="dxa"/>
            <w:tcBorders>
              <w:top w:val="nil"/>
              <w:left w:val="nil"/>
              <w:bottom w:val="nil"/>
              <w:right w:val="nil"/>
            </w:tcBorders>
            <w:shd w:val="clear" w:color="auto" w:fill="auto"/>
            <w:noWrap/>
            <w:vAlign w:val="bottom"/>
          </w:tcPr>
          <w:p w14:paraId="519F4DEE" w14:textId="77777777" w:rsidR="006E3917" w:rsidRPr="00C501A5" w:rsidRDefault="006E3917" w:rsidP="00557752">
            <w:pPr>
              <w:ind w:firstLine="0"/>
              <w:jc w:val="right"/>
              <w:rPr>
                <w:sz w:val="20"/>
              </w:rPr>
            </w:pPr>
            <w:r w:rsidRPr="00C501A5">
              <w:rPr>
                <w:sz w:val="20"/>
              </w:rPr>
              <w:t>36%</w:t>
            </w:r>
          </w:p>
        </w:tc>
      </w:tr>
      <w:tr w:rsidR="00F6183B" w:rsidRPr="00C501A5" w14:paraId="463E8E5D"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57C35C09" w14:textId="77777777" w:rsidR="006E3917" w:rsidRPr="00C501A5" w:rsidRDefault="006E3917" w:rsidP="006E3917">
            <w:pPr>
              <w:spacing w:line="240" w:lineRule="auto"/>
              <w:ind w:firstLine="0"/>
              <w:jc w:val="right"/>
              <w:outlineLvl w:val="9"/>
              <w:rPr>
                <w:sz w:val="20"/>
              </w:rPr>
            </w:pPr>
            <w:r w:rsidRPr="00C501A5">
              <w:rPr>
                <w:sz w:val="20"/>
              </w:rPr>
              <w:t>11</w:t>
            </w:r>
          </w:p>
        </w:tc>
        <w:tc>
          <w:tcPr>
            <w:tcW w:w="2700" w:type="dxa"/>
            <w:tcBorders>
              <w:top w:val="nil"/>
              <w:left w:val="nil"/>
              <w:bottom w:val="nil"/>
              <w:right w:val="nil"/>
            </w:tcBorders>
            <w:shd w:val="clear" w:color="auto" w:fill="auto"/>
            <w:noWrap/>
            <w:vAlign w:val="bottom"/>
          </w:tcPr>
          <w:p w14:paraId="7CAEA8FF" w14:textId="77777777" w:rsidR="006E3917" w:rsidRPr="00C501A5" w:rsidRDefault="006E3917" w:rsidP="006E3917">
            <w:pPr>
              <w:spacing w:line="240" w:lineRule="auto"/>
              <w:ind w:firstLine="0"/>
              <w:jc w:val="left"/>
              <w:outlineLvl w:val="9"/>
              <w:rPr>
                <w:sz w:val="20"/>
              </w:rPr>
            </w:pPr>
            <w:r w:rsidRPr="00C501A5">
              <w:rPr>
                <w:sz w:val="20"/>
              </w:rPr>
              <w:t>Healthcare</w:t>
            </w:r>
          </w:p>
        </w:tc>
        <w:tc>
          <w:tcPr>
            <w:tcW w:w="1170" w:type="dxa"/>
            <w:tcBorders>
              <w:top w:val="nil"/>
              <w:left w:val="nil"/>
              <w:bottom w:val="nil"/>
              <w:right w:val="nil"/>
            </w:tcBorders>
            <w:shd w:val="clear" w:color="auto" w:fill="auto"/>
            <w:noWrap/>
            <w:vAlign w:val="bottom"/>
          </w:tcPr>
          <w:p w14:paraId="539635C6" w14:textId="77777777" w:rsidR="006E3917" w:rsidRPr="00C501A5" w:rsidRDefault="006E3917" w:rsidP="00557752">
            <w:pPr>
              <w:ind w:firstLine="0"/>
              <w:jc w:val="right"/>
              <w:rPr>
                <w:sz w:val="20"/>
              </w:rPr>
            </w:pPr>
            <w:r w:rsidRPr="00C501A5">
              <w:rPr>
                <w:sz w:val="20"/>
              </w:rPr>
              <w:t>33</w:t>
            </w:r>
          </w:p>
        </w:tc>
        <w:tc>
          <w:tcPr>
            <w:tcW w:w="900" w:type="dxa"/>
            <w:tcBorders>
              <w:top w:val="nil"/>
              <w:left w:val="nil"/>
              <w:bottom w:val="nil"/>
              <w:right w:val="nil"/>
            </w:tcBorders>
            <w:shd w:val="clear" w:color="auto" w:fill="auto"/>
            <w:noWrap/>
            <w:vAlign w:val="bottom"/>
          </w:tcPr>
          <w:p w14:paraId="4499BF93" w14:textId="77777777" w:rsidR="006E3917" w:rsidRPr="00C501A5" w:rsidRDefault="006E3917" w:rsidP="00557752">
            <w:pPr>
              <w:ind w:firstLine="0"/>
              <w:jc w:val="right"/>
              <w:rPr>
                <w:sz w:val="20"/>
              </w:rPr>
            </w:pPr>
            <w:r w:rsidRPr="00C501A5">
              <w:rPr>
                <w:sz w:val="20"/>
              </w:rPr>
              <w:t>24</w:t>
            </w:r>
          </w:p>
        </w:tc>
        <w:tc>
          <w:tcPr>
            <w:tcW w:w="1260" w:type="dxa"/>
            <w:tcBorders>
              <w:top w:val="nil"/>
              <w:left w:val="nil"/>
              <w:bottom w:val="nil"/>
              <w:right w:val="nil"/>
            </w:tcBorders>
            <w:shd w:val="clear" w:color="auto" w:fill="auto"/>
            <w:noWrap/>
            <w:vAlign w:val="bottom"/>
          </w:tcPr>
          <w:p w14:paraId="595751A7" w14:textId="77777777" w:rsidR="006E3917" w:rsidRPr="00C501A5" w:rsidRDefault="006E3917" w:rsidP="00557752">
            <w:pPr>
              <w:ind w:firstLine="0"/>
              <w:jc w:val="right"/>
              <w:rPr>
                <w:sz w:val="20"/>
              </w:rPr>
            </w:pPr>
            <w:r w:rsidRPr="00C501A5">
              <w:rPr>
                <w:sz w:val="20"/>
              </w:rPr>
              <w:t>73%</w:t>
            </w:r>
          </w:p>
        </w:tc>
        <w:tc>
          <w:tcPr>
            <w:tcW w:w="1440" w:type="dxa"/>
            <w:tcBorders>
              <w:top w:val="nil"/>
              <w:left w:val="nil"/>
              <w:bottom w:val="nil"/>
              <w:right w:val="nil"/>
            </w:tcBorders>
            <w:shd w:val="clear" w:color="auto" w:fill="auto"/>
            <w:noWrap/>
            <w:vAlign w:val="bottom"/>
          </w:tcPr>
          <w:p w14:paraId="05E4590D" w14:textId="77777777" w:rsidR="006E3917" w:rsidRPr="00C501A5" w:rsidRDefault="006E3917" w:rsidP="00557752">
            <w:pPr>
              <w:ind w:firstLine="0"/>
              <w:jc w:val="right"/>
              <w:rPr>
                <w:sz w:val="20"/>
              </w:rPr>
            </w:pPr>
            <w:r w:rsidRPr="00C501A5">
              <w:rPr>
                <w:sz w:val="20"/>
              </w:rPr>
              <w:t>174</w:t>
            </w:r>
          </w:p>
        </w:tc>
        <w:tc>
          <w:tcPr>
            <w:tcW w:w="990" w:type="dxa"/>
            <w:tcBorders>
              <w:top w:val="nil"/>
              <w:left w:val="nil"/>
              <w:bottom w:val="nil"/>
              <w:right w:val="nil"/>
            </w:tcBorders>
            <w:shd w:val="clear" w:color="auto" w:fill="auto"/>
            <w:noWrap/>
            <w:vAlign w:val="bottom"/>
          </w:tcPr>
          <w:p w14:paraId="2438F1FC" w14:textId="77777777" w:rsidR="006E3917" w:rsidRPr="00C501A5" w:rsidRDefault="006E3917" w:rsidP="00557752">
            <w:pPr>
              <w:ind w:firstLine="0"/>
              <w:jc w:val="right"/>
              <w:rPr>
                <w:sz w:val="20"/>
              </w:rPr>
            </w:pPr>
            <w:r w:rsidRPr="00C501A5">
              <w:rPr>
                <w:sz w:val="20"/>
              </w:rPr>
              <w:t>68</w:t>
            </w:r>
          </w:p>
        </w:tc>
        <w:tc>
          <w:tcPr>
            <w:tcW w:w="1170" w:type="dxa"/>
            <w:tcBorders>
              <w:top w:val="nil"/>
              <w:left w:val="nil"/>
              <w:bottom w:val="nil"/>
              <w:right w:val="nil"/>
            </w:tcBorders>
            <w:shd w:val="clear" w:color="auto" w:fill="auto"/>
            <w:noWrap/>
            <w:vAlign w:val="bottom"/>
          </w:tcPr>
          <w:p w14:paraId="37A8151B" w14:textId="77777777" w:rsidR="006E3917" w:rsidRPr="00C501A5" w:rsidRDefault="006E3917" w:rsidP="00557752">
            <w:pPr>
              <w:ind w:firstLine="0"/>
              <w:jc w:val="right"/>
              <w:rPr>
                <w:sz w:val="20"/>
              </w:rPr>
            </w:pPr>
            <w:r w:rsidRPr="00C501A5">
              <w:rPr>
                <w:sz w:val="20"/>
              </w:rPr>
              <w:t>39%</w:t>
            </w:r>
          </w:p>
        </w:tc>
      </w:tr>
      <w:tr w:rsidR="00F6183B" w:rsidRPr="00C501A5" w14:paraId="43A9E8B3"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68E872A7" w14:textId="77777777" w:rsidR="006E3917" w:rsidRPr="00C501A5" w:rsidRDefault="006E3917" w:rsidP="006E3917">
            <w:pPr>
              <w:spacing w:line="240" w:lineRule="auto"/>
              <w:ind w:firstLine="0"/>
              <w:jc w:val="right"/>
              <w:outlineLvl w:val="9"/>
              <w:rPr>
                <w:sz w:val="20"/>
              </w:rPr>
            </w:pPr>
            <w:r w:rsidRPr="00C501A5">
              <w:rPr>
                <w:sz w:val="20"/>
              </w:rPr>
              <w:t>12</w:t>
            </w:r>
          </w:p>
        </w:tc>
        <w:tc>
          <w:tcPr>
            <w:tcW w:w="2700" w:type="dxa"/>
            <w:tcBorders>
              <w:top w:val="nil"/>
              <w:left w:val="nil"/>
              <w:bottom w:val="nil"/>
              <w:right w:val="nil"/>
            </w:tcBorders>
            <w:shd w:val="clear" w:color="auto" w:fill="auto"/>
            <w:noWrap/>
            <w:vAlign w:val="bottom"/>
          </w:tcPr>
          <w:p w14:paraId="38836DF3" w14:textId="77777777" w:rsidR="006E3917" w:rsidRPr="00C501A5" w:rsidRDefault="006E3917" w:rsidP="006E3917">
            <w:pPr>
              <w:spacing w:line="240" w:lineRule="auto"/>
              <w:ind w:firstLine="0"/>
              <w:jc w:val="left"/>
              <w:outlineLvl w:val="9"/>
              <w:rPr>
                <w:sz w:val="20"/>
              </w:rPr>
            </w:pPr>
            <w:r w:rsidRPr="00C501A5">
              <w:rPr>
                <w:sz w:val="20"/>
              </w:rPr>
              <w:t>Medical Equipment</w:t>
            </w:r>
          </w:p>
        </w:tc>
        <w:tc>
          <w:tcPr>
            <w:tcW w:w="1170" w:type="dxa"/>
            <w:tcBorders>
              <w:top w:val="nil"/>
              <w:left w:val="nil"/>
              <w:bottom w:val="nil"/>
              <w:right w:val="nil"/>
            </w:tcBorders>
            <w:shd w:val="clear" w:color="auto" w:fill="auto"/>
            <w:noWrap/>
            <w:vAlign w:val="bottom"/>
          </w:tcPr>
          <w:p w14:paraId="251DD1BB" w14:textId="77777777" w:rsidR="006E3917" w:rsidRPr="00C501A5" w:rsidRDefault="006E3917" w:rsidP="00557752">
            <w:pPr>
              <w:ind w:firstLine="0"/>
              <w:jc w:val="right"/>
              <w:rPr>
                <w:sz w:val="20"/>
              </w:rPr>
            </w:pPr>
            <w:r w:rsidRPr="00C501A5">
              <w:rPr>
                <w:sz w:val="20"/>
              </w:rPr>
              <w:t>386</w:t>
            </w:r>
          </w:p>
        </w:tc>
        <w:tc>
          <w:tcPr>
            <w:tcW w:w="900" w:type="dxa"/>
            <w:tcBorders>
              <w:top w:val="nil"/>
              <w:left w:val="nil"/>
              <w:bottom w:val="nil"/>
              <w:right w:val="nil"/>
            </w:tcBorders>
            <w:shd w:val="clear" w:color="auto" w:fill="auto"/>
            <w:noWrap/>
            <w:vAlign w:val="bottom"/>
          </w:tcPr>
          <w:p w14:paraId="0403AD3B" w14:textId="77777777" w:rsidR="006E3917" w:rsidRPr="00C501A5" w:rsidRDefault="006E3917" w:rsidP="00557752">
            <w:pPr>
              <w:ind w:firstLine="0"/>
              <w:jc w:val="right"/>
              <w:rPr>
                <w:sz w:val="20"/>
              </w:rPr>
            </w:pPr>
            <w:r w:rsidRPr="00C501A5">
              <w:rPr>
                <w:sz w:val="20"/>
              </w:rPr>
              <w:t>299</w:t>
            </w:r>
          </w:p>
        </w:tc>
        <w:tc>
          <w:tcPr>
            <w:tcW w:w="1260" w:type="dxa"/>
            <w:tcBorders>
              <w:top w:val="nil"/>
              <w:left w:val="nil"/>
              <w:bottom w:val="nil"/>
              <w:right w:val="nil"/>
            </w:tcBorders>
            <w:shd w:val="clear" w:color="auto" w:fill="auto"/>
            <w:noWrap/>
            <w:vAlign w:val="bottom"/>
          </w:tcPr>
          <w:p w14:paraId="1C19700D" w14:textId="77777777" w:rsidR="006E3917" w:rsidRPr="00C501A5" w:rsidRDefault="006E3917" w:rsidP="00557752">
            <w:pPr>
              <w:ind w:firstLine="0"/>
              <w:jc w:val="right"/>
              <w:rPr>
                <w:sz w:val="20"/>
              </w:rPr>
            </w:pPr>
            <w:r w:rsidRPr="00C501A5">
              <w:rPr>
                <w:sz w:val="20"/>
              </w:rPr>
              <w:t>77%</w:t>
            </w:r>
          </w:p>
        </w:tc>
        <w:tc>
          <w:tcPr>
            <w:tcW w:w="1440" w:type="dxa"/>
            <w:tcBorders>
              <w:top w:val="nil"/>
              <w:left w:val="nil"/>
              <w:bottom w:val="nil"/>
              <w:right w:val="nil"/>
            </w:tcBorders>
            <w:shd w:val="clear" w:color="auto" w:fill="auto"/>
            <w:noWrap/>
            <w:vAlign w:val="bottom"/>
          </w:tcPr>
          <w:p w14:paraId="16EC5E5E" w14:textId="77777777" w:rsidR="006E3917" w:rsidRPr="00C501A5" w:rsidRDefault="006E3917" w:rsidP="00557752">
            <w:pPr>
              <w:ind w:firstLine="0"/>
              <w:jc w:val="right"/>
              <w:rPr>
                <w:sz w:val="20"/>
              </w:rPr>
            </w:pPr>
            <w:r w:rsidRPr="00C501A5">
              <w:rPr>
                <w:sz w:val="20"/>
              </w:rPr>
              <w:t>2810</w:t>
            </w:r>
          </w:p>
        </w:tc>
        <w:tc>
          <w:tcPr>
            <w:tcW w:w="990" w:type="dxa"/>
            <w:tcBorders>
              <w:top w:val="nil"/>
              <w:left w:val="nil"/>
              <w:bottom w:val="nil"/>
              <w:right w:val="nil"/>
            </w:tcBorders>
            <w:shd w:val="clear" w:color="auto" w:fill="auto"/>
            <w:noWrap/>
            <w:vAlign w:val="bottom"/>
          </w:tcPr>
          <w:p w14:paraId="04ED061B" w14:textId="77777777" w:rsidR="006E3917" w:rsidRPr="00C501A5" w:rsidRDefault="006E3917" w:rsidP="00557752">
            <w:pPr>
              <w:ind w:firstLine="0"/>
              <w:jc w:val="right"/>
              <w:rPr>
                <w:sz w:val="20"/>
              </w:rPr>
            </w:pPr>
            <w:r w:rsidRPr="00C501A5">
              <w:rPr>
                <w:sz w:val="20"/>
              </w:rPr>
              <w:t>1584</w:t>
            </w:r>
          </w:p>
        </w:tc>
        <w:tc>
          <w:tcPr>
            <w:tcW w:w="1170" w:type="dxa"/>
            <w:tcBorders>
              <w:top w:val="nil"/>
              <w:left w:val="nil"/>
              <w:bottom w:val="nil"/>
              <w:right w:val="nil"/>
            </w:tcBorders>
            <w:shd w:val="clear" w:color="auto" w:fill="auto"/>
            <w:noWrap/>
            <w:vAlign w:val="bottom"/>
          </w:tcPr>
          <w:p w14:paraId="140FF801" w14:textId="77777777" w:rsidR="006E3917" w:rsidRPr="00C501A5" w:rsidRDefault="006E3917" w:rsidP="00557752">
            <w:pPr>
              <w:ind w:firstLine="0"/>
              <w:jc w:val="right"/>
              <w:rPr>
                <w:sz w:val="20"/>
              </w:rPr>
            </w:pPr>
            <w:r w:rsidRPr="00C501A5">
              <w:rPr>
                <w:sz w:val="20"/>
              </w:rPr>
              <w:t>56%</w:t>
            </w:r>
          </w:p>
        </w:tc>
      </w:tr>
      <w:tr w:rsidR="00F6183B" w:rsidRPr="00C501A5" w14:paraId="2050E6F1"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6850E68E" w14:textId="77777777" w:rsidR="006E3917" w:rsidRPr="00C501A5" w:rsidRDefault="006E3917" w:rsidP="006E3917">
            <w:pPr>
              <w:spacing w:line="240" w:lineRule="auto"/>
              <w:ind w:firstLine="0"/>
              <w:jc w:val="right"/>
              <w:outlineLvl w:val="9"/>
              <w:rPr>
                <w:sz w:val="20"/>
              </w:rPr>
            </w:pPr>
            <w:r w:rsidRPr="00C501A5">
              <w:rPr>
                <w:sz w:val="20"/>
              </w:rPr>
              <w:lastRenderedPageBreak/>
              <w:t>13</w:t>
            </w:r>
          </w:p>
        </w:tc>
        <w:tc>
          <w:tcPr>
            <w:tcW w:w="2700" w:type="dxa"/>
            <w:tcBorders>
              <w:top w:val="nil"/>
              <w:left w:val="nil"/>
              <w:bottom w:val="nil"/>
              <w:right w:val="nil"/>
            </w:tcBorders>
            <w:shd w:val="clear" w:color="auto" w:fill="auto"/>
            <w:noWrap/>
            <w:vAlign w:val="bottom"/>
          </w:tcPr>
          <w:p w14:paraId="02A9B307" w14:textId="77777777" w:rsidR="006E3917" w:rsidRPr="00C501A5" w:rsidRDefault="006E3917" w:rsidP="006E3917">
            <w:pPr>
              <w:spacing w:line="240" w:lineRule="auto"/>
              <w:ind w:firstLine="0"/>
              <w:jc w:val="left"/>
              <w:outlineLvl w:val="9"/>
              <w:rPr>
                <w:sz w:val="20"/>
              </w:rPr>
            </w:pPr>
            <w:r w:rsidRPr="00C501A5">
              <w:rPr>
                <w:sz w:val="20"/>
              </w:rPr>
              <w:t>Pharmaceutical Products</w:t>
            </w:r>
          </w:p>
        </w:tc>
        <w:tc>
          <w:tcPr>
            <w:tcW w:w="1170" w:type="dxa"/>
            <w:tcBorders>
              <w:top w:val="nil"/>
              <w:left w:val="nil"/>
              <w:bottom w:val="nil"/>
              <w:right w:val="nil"/>
            </w:tcBorders>
            <w:shd w:val="clear" w:color="auto" w:fill="auto"/>
            <w:noWrap/>
            <w:vAlign w:val="bottom"/>
          </w:tcPr>
          <w:p w14:paraId="4345B410" w14:textId="77777777" w:rsidR="006E3917" w:rsidRPr="00C501A5" w:rsidRDefault="006E3917" w:rsidP="00557752">
            <w:pPr>
              <w:ind w:firstLine="0"/>
              <w:jc w:val="right"/>
              <w:rPr>
                <w:sz w:val="20"/>
              </w:rPr>
            </w:pPr>
            <w:r w:rsidRPr="00C501A5">
              <w:rPr>
                <w:sz w:val="20"/>
              </w:rPr>
              <w:t>455</w:t>
            </w:r>
          </w:p>
        </w:tc>
        <w:tc>
          <w:tcPr>
            <w:tcW w:w="900" w:type="dxa"/>
            <w:tcBorders>
              <w:top w:val="nil"/>
              <w:left w:val="nil"/>
              <w:bottom w:val="nil"/>
              <w:right w:val="nil"/>
            </w:tcBorders>
            <w:shd w:val="clear" w:color="auto" w:fill="auto"/>
            <w:noWrap/>
            <w:vAlign w:val="bottom"/>
          </w:tcPr>
          <w:p w14:paraId="64199D35" w14:textId="77777777" w:rsidR="006E3917" w:rsidRPr="00C501A5" w:rsidRDefault="006E3917" w:rsidP="00557752">
            <w:pPr>
              <w:ind w:firstLine="0"/>
              <w:jc w:val="right"/>
              <w:rPr>
                <w:sz w:val="20"/>
              </w:rPr>
            </w:pPr>
            <w:r w:rsidRPr="00C501A5">
              <w:rPr>
                <w:sz w:val="20"/>
              </w:rPr>
              <w:t>367</w:t>
            </w:r>
          </w:p>
        </w:tc>
        <w:tc>
          <w:tcPr>
            <w:tcW w:w="1260" w:type="dxa"/>
            <w:tcBorders>
              <w:top w:val="nil"/>
              <w:left w:val="nil"/>
              <w:bottom w:val="nil"/>
              <w:right w:val="nil"/>
            </w:tcBorders>
            <w:shd w:val="clear" w:color="auto" w:fill="auto"/>
            <w:noWrap/>
            <w:vAlign w:val="bottom"/>
          </w:tcPr>
          <w:p w14:paraId="45B0F177" w14:textId="77777777" w:rsidR="006E3917" w:rsidRPr="00C501A5" w:rsidRDefault="006E3917" w:rsidP="00557752">
            <w:pPr>
              <w:ind w:firstLine="0"/>
              <w:jc w:val="right"/>
              <w:rPr>
                <w:sz w:val="20"/>
              </w:rPr>
            </w:pPr>
            <w:r w:rsidRPr="00C501A5">
              <w:rPr>
                <w:sz w:val="20"/>
              </w:rPr>
              <w:t>81%</w:t>
            </w:r>
          </w:p>
        </w:tc>
        <w:tc>
          <w:tcPr>
            <w:tcW w:w="1440" w:type="dxa"/>
            <w:tcBorders>
              <w:top w:val="nil"/>
              <w:left w:val="nil"/>
              <w:bottom w:val="nil"/>
              <w:right w:val="nil"/>
            </w:tcBorders>
            <w:shd w:val="clear" w:color="auto" w:fill="auto"/>
            <w:noWrap/>
            <w:vAlign w:val="bottom"/>
          </w:tcPr>
          <w:p w14:paraId="302C3BB2" w14:textId="77777777" w:rsidR="006E3917" w:rsidRPr="00C501A5" w:rsidRDefault="006E3917" w:rsidP="00557752">
            <w:pPr>
              <w:ind w:firstLine="0"/>
              <w:jc w:val="right"/>
              <w:rPr>
                <w:sz w:val="20"/>
              </w:rPr>
            </w:pPr>
            <w:r w:rsidRPr="00C501A5">
              <w:rPr>
                <w:sz w:val="20"/>
              </w:rPr>
              <w:t>3340</w:t>
            </w:r>
          </w:p>
        </w:tc>
        <w:tc>
          <w:tcPr>
            <w:tcW w:w="990" w:type="dxa"/>
            <w:tcBorders>
              <w:top w:val="nil"/>
              <w:left w:val="nil"/>
              <w:bottom w:val="nil"/>
              <w:right w:val="nil"/>
            </w:tcBorders>
            <w:shd w:val="clear" w:color="auto" w:fill="auto"/>
            <w:noWrap/>
            <w:vAlign w:val="bottom"/>
          </w:tcPr>
          <w:p w14:paraId="2BFAF0DC" w14:textId="77777777" w:rsidR="006E3917" w:rsidRPr="00C501A5" w:rsidRDefault="006E3917" w:rsidP="00557752">
            <w:pPr>
              <w:ind w:firstLine="0"/>
              <w:jc w:val="right"/>
              <w:rPr>
                <w:sz w:val="20"/>
              </w:rPr>
            </w:pPr>
            <w:r w:rsidRPr="00C501A5">
              <w:rPr>
                <w:sz w:val="20"/>
              </w:rPr>
              <w:t>1993</w:t>
            </w:r>
          </w:p>
        </w:tc>
        <w:tc>
          <w:tcPr>
            <w:tcW w:w="1170" w:type="dxa"/>
            <w:tcBorders>
              <w:top w:val="nil"/>
              <w:left w:val="nil"/>
              <w:bottom w:val="nil"/>
              <w:right w:val="nil"/>
            </w:tcBorders>
            <w:shd w:val="clear" w:color="auto" w:fill="auto"/>
            <w:noWrap/>
            <w:vAlign w:val="bottom"/>
          </w:tcPr>
          <w:p w14:paraId="54F6EF8D" w14:textId="77777777" w:rsidR="006E3917" w:rsidRPr="00C501A5" w:rsidRDefault="006E3917" w:rsidP="00557752">
            <w:pPr>
              <w:ind w:firstLine="0"/>
              <w:jc w:val="right"/>
              <w:rPr>
                <w:sz w:val="20"/>
              </w:rPr>
            </w:pPr>
            <w:r w:rsidRPr="00C501A5">
              <w:rPr>
                <w:sz w:val="20"/>
              </w:rPr>
              <w:t>60%</w:t>
            </w:r>
          </w:p>
        </w:tc>
      </w:tr>
      <w:tr w:rsidR="00F6183B" w:rsidRPr="00C501A5" w14:paraId="6E4A77B1"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5AB8628C" w14:textId="77777777" w:rsidR="006E3917" w:rsidRPr="00C501A5" w:rsidRDefault="006E3917" w:rsidP="006E3917">
            <w:pPr>
              <w:spacing w:line="240" w:lineRule="auto"/>
              <w:ind w:firstLine="0"/>
              <w:jc w:val="right"/>
              <w:outlineLvl w:val="9"/>
              <w:rPr>
                <w:sz w:val="20"/>
              </w:rPr>
            </w:pPr>
            <w:r w:rsidRPr="00C501A5">
              <w:rPr>
                <w:sz w:val="20"/>
              </w:rPr>
              <w:t>14</w:t>
            </w:r>
          </w:p>
        </w:tc>
        <w:tc>
          <w:tcPr>
            <w:tcW w:w="2700" w:type="dxa"/>
            <w:tcBorders>
              <w:top w:val="nil"/>
              <w:left w:val="nil"/>
              <w:bottom w:val="nil"/>
              <w:right w:val="nil"/>
            </w:tcBorders>
            <w:shd w:val="clear" w:color="auto" w:fill="auto"/>
            <w:noWrap/>
            <w:vAlign w:val="bottom"/>
          </w:tcPr>
          <w:p w14:paraId="6EA97B22" w14:textId="77777777" w:rsidR="006E3917" w:rsidRPr="00C501A5" w:rsidRDefault="006E3917" w:rsidP="006E3917">
            <w:pPr>
              <w:spacing w:line="240" w:lineRule="auto"/>
              <w:ind w:firstLine="0"/>
              <w:jc w:val="left"/>
              <w:outlineLvl w:val="9"/>
              <w:rPr>
                <w:sz w:val="20"/>
              </w:rPr>
            </w:pPr>
            <w:r w:rsidRPr="00C501A5">
              <w:rPr>
                <w:sz w:val="20"/>
              </w:rPr>
              <w:t>Chemicals</w:t>
            </w:r>
          </w:p>
        </w:tc>
        <w:tc>
          <w:tcPr>
            <w:tcW w:w="1170" w:type="dxa"/>
            <w:tcBorders>
              <w:top w:val="nil"/>
              <w:left w:val="nil"/>
              <w:bottom w:val="nil"/>
              <w:right w:val="nil"/>
            </w:tcBorders>
            <w:shd w:val="clear" w:color="auto" w:fill="auto"/>
            <w:noWrap/>
            <w:vAlign w:val="bottom"/>
          </w:tcPr>
          <w:p w14:paraId="76E5C53A" w14:textId="77777777" w:rsidR="006E3917" w:rsidRPr="00C501A5" w:rsidRDefault="006E3917" w:rsidP="00557752">
            <w:pPr>
              <w:ind w:firstLine="0"/>
              <w:jc w:val="right"/>
              <w:rPr>
                <w:sz w:val="20"/>
              </w:rPr>
            </w:pPr>
            <w:r w:rsidRPr="00C501A5">
              <w:rPr>
                <w:sz w:val="20"/>
              </w:rPr>
              <w:t>163</w:t>
            </w:r>
          </w:p>
        </w:tc>
        <w:tc>
          <w:tcPr>
            <w:tcW w:w="900" w:type="dxa"/>
            <w:tcBorders>
              <w:top w:val="nil"/>
              <w:left w:val="nil"/>
              <w:bottom w:val="nil"/>
              <w:right w:val="nil"/>
            </w:tcBorders>
            <w:shd w:val="clear" w:color="auto" w:fill="auto"/>
            <w:noWrap/>
            <w:vAlign w:val="bottom"/>
          </w:tcPr>
          <w:p w14:paraId="67CC4844" w14:textId="77777777" w:rsidR="006E3917" w:rsidRPr="00C501A5" w:rsidRDefault="006E3917" w:rsidP="00557752">
            <w:pPr>
              <w:ind w:firstLine="0"/>
              <w:jc w:val="right"/>
              <w:rPr>
                <w:sz w:val="20"/>
              </w:rPr>
            </w:pPr>
            <w:r w:rsidRPr="00C501A5">
              <w:rPr>
                <w:sz w:val="20"/>
              </w:rPr>
              <w:t>131</w:t>
            </w:r>
          </w:p>
        </w:tc>
        <w:tc>
          <w:tcPr>
            <w:tcW w:w="1260" w:type="dxa"/>
            <w:tcBorders>
              <w:top w:val="nil"/>
              <w:left w:val="nil"/>
              <w:bottom w:val="nil"/>
              <w:right w:val="nil"/>
            </w:tcBorders>
            <w:shd w:val="clear" w:color="auto" w:fill="auto"/>
            <w:noWrap/>
            <w:vAlign w:val="bottom"/>
          </w:tcPr>
          <w:p w14:paraId="22FD3ED5" w14:textId="77777777" w:rsidR="006E3917" w:rsidRPr="00C501A5" w:rsidRDefault="006E3917" w:rsidP="00557752">
            <w:pPr>
              <w:ind w:firstLine="0"/>
              <w:jc w:val="right"/>
              <w:rPr>
                <w:sz w:val="20"/>
              </w:rPr>
            </w:pPr>
            <w:r w:rsidRPr="00C501A5">
              <w:rPr>
                <w:sz w:val="20"/>
              </w:rPr>
              <w:t>80%</w:t>
            </w:r>
          </w:p>
        </w:tc>
        <w:tc>
          <w:tcPr>
            <w:tcW w:w="1440" w:type="dxa"/>
            <w:tcBorders>
              <w:top w:val="nil"/>
              <w:left w:val="nil"/>
              <w:bottom w:val="nil"/>
              <w:right w:val="nil"/>
            </w:tcBorders>
            <w:shd w:val="clear" w:color="auto" w:fill="auto"/>
            <w:noWrap/>
            <w:vAlign w:val="bottom"/>
          </w:tcPr>
          <w:p w14:paraId="68603AF5" w14:textId="77777777" w:rsidR="006E3917" w:rsidRPr="00C501A5" w:rsidRDefault="006E3917" w:rsidP="00557752">
            <w:pPr>
              <w:ind w:firstLine="0"/>
              <w:jc w:val="right"/>
              <w:rPr>
                <w:sz w:val="20"/>
              </w:rPr>
            </w:pPr>
            <w:r w:rsidRPr="00C501A5">
              <w:rPr>
                <w:sz w:val="20"/>
              </w:rPr>
              <w:t>1496</w:t>
            </w:r>
          </w:p>
        </w:tc>
        <w:tc>
          <w:tcPr>
            <w:tcW w:w="990" w:type="dxa"/>
            <w:tcBorders>
              <w:top w:val="nil"/>
              <w:left w:val="nil"/>
              <w:bottom w:val="nil"/>
              <w:right w:val="nil"/>
            </w:tcBorders>
            <w:shd w:val="clear" w:color="auto" w:fill="auto"/>
            <w:noWrap/>
            <w:vAlign w:val="bottom"/>
          </w:tcPr>
          <w:p w14:paraId="4EC2B114" w14:textId="77777777" w:rsidR="006E3917" w:rsidRPr="00C501A5" w:rsidRDefault="006E3917" w:rsidP="00557752">
            <w:pPr>
              <w:ind w:firstLine="0"/>
              <w:jc w:val="right"/>
              <w:rPr>
                <w:sz w:val="20"/>
              </w:rPr>
            </w:pPr>
            <w:r w:rsidRPr="00C501A5">
              <w:rPr>
                <w:sz w:val="20"/>
              </w:rPr>
              <w:t>1047</w:t>
            </w:r>
          </w:p>
        </w:tc>
        <w:tc>
          <w:tcPr>
            <w:tcW w:w="1170" w:type="dxa"/>
            <w:tcBorders>
              <w:top w:val="nil"/>
              <w:left w:val="nil"/>
              <w:bottom w:val="nil"/>
              <w:right w:val="nil"/>
            </w:tcBorders>
            <w:shd w:val="clear" w:color="auto" w:fill="auto"/>
            <w:noWrap/>
            <w:vAlign w:val="bottom"/>
          </w:tcPr>
          <w:p w14:paraId="1E103192" w14:textId="77777777" w:rsidR="006E3917" w:rsidRPr="00C501A5" w:rsidRDefault="006E3917" w:rsidP="00557752">
            <w:pPr>
              <w:ind w:firstLine="0"/>
              <w:jc w:val="right"/>
              <w:rPr>
                <w:sz w:val="20"/>
              </w:rPr>
            </w:pPr>
            <w:r w:rsidRPr="00C501A5">
              <w:rPr>
                <w:sz w:val="20"/>
              </w:rPr>
              <w:t>70%</w:t>
            </w:r>
          </w:p>
        </w:tc>
      </w:tr>
      <w:tr w:rsidR="00F6183B" w:rsidRPr="00C501A5" w14:paraId="00334046"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39DEB058" w14:textId="77777777" w:rsidR="006E3917" w:rsidRPr="00C501A5" w:rsidRDefault="006E3917" w:rsidP="006E3917">
            <w:pPr>
              <w:spacing w:line="240" w:lineRule="auto"/>
              <w:ind w:firstLine="0"/>
              <w:jc w:val="right"/>
              <w:outlineLvl w:val="9"/>
              <w:rPr>
                <w:sz w:val="20"/>
              </w:rPr>
            </w:pPr>
            <w:r w:rsidRPr="00C501A5">
              <w:rPr>
                <w:sz w:val="20"/>
              </w:rPr>
              <w:t>15</w:t>
            </w:r>
          </w:p>
        </w:tc>
        <w:tc>
          <w:tcPr>
            <w:tcW w:w="2700" w:type="dxa"/>
            <w:tcBorders>
              <w:top w:val="nil"/>
              <w:left w:val="nil"/>
              <w:bottom w:val="nil"/>
              <w:right w:val="nil"/>
            </w:tcBorders>
            <w:shd w:val="clear" w:color="auto" w:fill="auto"/>
            <w:noWrap/>
            <w:vAlign w:val="bottom"/>
          </w:tcPr>
          <w:p w14:paraId="2F20014D" w14:textId="77777777" w:rsidR="006E3917" w:rsidRPr="00C501A5" w:rsidRDefault="006E3917" w:rsidP="006E3917">
            <w:pPr>
              <w:spacing w:line="240" w:lineRule="auto"/>
              <w:ind w:firstLine="0"/>
              <w:jc w:val="left"/>
              <w:outlineLvl w:val="9"/>
              <w:rPr>
                <w:sz w:val="20"/>
              </w:rPr>
            </w:pPr>
            <w:r w:rsidRPr="00C501A5">
              <w:rPr>
                <w:sz w:val="20"/>
              </w:rPr>
              <w:t>Rubber and Plastic Products</w:t>
            </w:r>
          </w:p>
        </w:tc>
        <w:tc>
          <w:tcPr>
            <w:tcW w:w="1170" w:type="dxa"/>
            <w:tcBorders>
              <w:top w:val="nil"/>
              <w:left w:val="nil"/>
              <w:bottom w:val="nil"/>
              <w:right w:val="nil"/>
            </w:tcBorders>
            <w:shd w:val="clear" w:color="auto" w:fill="auto"/>
            <w:noWrap/>
            <w:vAlign w:val="bottom"/>
          </w:tcPr>
          <w:p w14:paraId="79DEBEEF" w14:textId="77777777" w:rsidR="006E3917" w:rsidRPr="00C501A5" w:rsidRDefault="006E3917" w:rsidP="00557752">
            <w:pPr>
              <w:ind w:firstLine="0"/>
              <w:jc w:val="right"/>
              <w:rPr>
                <w:sz w:val="20"/>
              </w:rPr>
            </w:pPr>
            <w:r w:rsidRPr="00C501A5">
              <w:rPr>
                <w:sz w:val="20"/>
              </w:rPr>
              <w:t>103</w:t>
            </w:r>
          </w:p>
        </w:tc>
        <w:tc>
          <w:tcPr>
            <w:tcW w:w="900" w:type="dxa"/>
            <w:tcBorders>
              <w:top w:val="nil"/>
              <w:left w:val="nil"/>
              <w:bottom w:val="nil"/>
              <w:right w:val="nil"/>
            </w:tcBorders>
            <w:shd w:val="clear" w:color="auto" w:fill="auto"/>
            <w:noWrap/>
            <w:vAlign w:val="bottom"/>
          </w:tcPr>
          <w:p w14:paraId="714FE077" w14:textId="77777777" w:rsidR="006E3917" w:rsidRPr="00C501A5" w:rsidRDefault="006E3917" w:rsidP="00557752">
            <w:pPr>
              <w:ind w:firstLine="0"/>
              <w:jc w:val="right"/>
              <w:rPr>
                <w:sz w:val="20"/>
              </w:rPr>
            </w:pPr>
            <w:r w:rsidRPr="00C501A5">
              <w:rPr>
                <w:sz w:val="20"/>
              </w:rPr>
              <w:t>78</w:t>
            </w:r>
          </w:p>
        </w:tc>
        <w:tc>
          <w:tcPr>
            <w:tcW w:w="1260" w:type="dxa"/>
            <w:tcBorders>
              <w:top w:val="nil"/>
              <w:left w:val="nil"/>
              <w:bottom w:val="nil"/>
              <w:right w:val="nil"/>
            </w:tcBorders>
            <w:shd w:val="clear" w:color="auto" w:fill="auto"/>
            <w:noWrap/>
            <w:vAlign w:val="bottom"/>
          </w:tcPr>
          <w:p w14:paraId="206328FF" w14:textId="77777777" w:rsidR="006E3917" w:rsidRPr="00C501A5" w:rsidRDefault="006E3917" w:rsidP="00557752">
            <w:pPr>
              <w:ind w:firstLine="0"/>
              <w:jc w:val="right"/>
              <w:rPr>
                <w:sz w:val="20"/>
              </w:rPr>
            </w:pPr>
            <w:r w:rsidRPr="00C501A5">
              <w:rPr>
                <w:sz w:val="20"/>
              </w:rPr>
              <w:t>76%</w:t>
            </w:r>
          </w:p>
        </w:tc>
        <w:tc>
          <w:tcPr>
            <w:tcW w:w="1440" w:type="dxa"/>
            <w:tcBorders>
              <w:top w:val="nil"/>
              <w:left w:val="nil"/>
              <w:bottom w:val="nil"/>
              <w:right w:val="nil"/>
            </w:tcBorders>
            <w:shd w:val="clear" w:color="auto" w:fill="auto"/>
            <w:noWrap/>
            <w:vAlign w:val="bottom"/>
          </w:tcPr>
          <w:p w14:paraId="17288A8B" w14:textId="77777777" w:rsidR="006E3917" w:rsidRPr="00C501A5" w:rsidRDefault="006E3917" w:rsidP="00557752">
            <w:pPr>
              <w:ind w:firstLine="0"/>
              <w:jc w:val="right"/>
              <w:rPr>
                <w:sz w:val="20"/>
              </w:rPr>
            </w:pPr>
            <w:r w:rsidRPr="00C501A5">
              <w:rPr>
                <w:sz w:val="20"/>
              </w:rPr>
              <w:t>771</w:t>
            </w:r>
          </w:p>
        </w:tc>
        <w:tc>
          <w:tcPr>
            <w:tcW w:w="990" w:type="dxa"/>
            <w:tcBorders>
              <w:top w:val="nil"/>
              <w:left w:val="nil"/>
              <w:bottom w:val="nil"/>
              <w:right w:val="nil"/>
            </w:tcBorders>
            <w:shd w:val="clear" w:color="auto" w:fill="auto"/>
            <w:noWrap/>
            <w:vAlign w:val="bottom"/>
          </w:tcPr>
          <w:p w14:paraId="0957AA0D" w14:textId="77777777" w:rsidR="006E3917" w:rsidRPr="00C501A5" w:rsidRDefault="006E3917" w:rsidP="00557752">
            <w:pPr>
              <w:ind w:firstLine="0"/>
              <w:jc w:val="right"/>
              <w:rPr>
                <w:sz w:val="20"/>
              </w:rPr>
            </w:pPr>
            <w:r w:rsidRPr="00C501A5">
              <w:rPr>
                <w:sz w:val="20"/>
              </w:rPr>
              <w:t>401</w:t>
            </w:r>
          </w:p>
        </w:tc>
        <w:tc>
          <w:tcPr>
            <w:tcW w:w="1170" w:type="dxa"/>
            <w:tcBorders>
              <w:top w:val="nil"/>
              <w:left w:val="nil"/>
              <w:bottom w:val="nil"/>
              <w:right w:val="nil"/>
            </w:tcBorders>
            <w:shd w:val="clear" w:color="auto" w:fill="auto"/>
            <w:noWrap/>
            <w:vAlign w:val="bottom"/>
          </w:tcPr>
          <w:p w14:paraId="03236701" w14:textId="77777777" w:rsidR="006E3917" w:rsidRPr="00C501A5" w:rsidRDefault="006E3917" w:rsidP="00557752">
            <w:pPr>
              <w:ind w:firstLine="0"/>
              <w:jc w:val="right"/>
              <w:rPr>
                <w:sz w:val="20"/>
              </w:rPr>
            </w:pPr>
            <w:r w:rsidRPr="00C501A5">
              <w:rPr>
                <w:sz w:val="20"/>
              </w:rPr>
              <w:t>52%</w:t>
            </w:r>
          </w:p>
        </w:tc>
      </w:tr>
      <w:tr w:rsidR="00F6183B" w:rsidRPr="00C501A5" w14:paraId="27D90F74"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493565AB" w14:textId="77777777" w:rsidR="006E3917" w:rsidRPr="00C501A5" w:rsidRDefault="006E3917" w:rsidP="006E3917">
            <w:pPr>
              <w:spacing w:line="240" w:lineRule="auto"/>
              <w:ind w:firstLine="0"/>
              <w:jc w:val="right"/>
              <w:outlineLvl w:val="9"/>
              <w:rPr>
                <w:sz w:val="20"/>
              </w:rPr>
            </w:pPr>
            <w:r w:rsidRPr="00C501A5">
              <w:rPr>
                <w:sz w:val="20"/>
              </w:rPr>
              <w:t>16</w:t>
            </w:r>
          </w:p>
        </w:tc>
        <w:tc>
          <w:tcPr>
            <w:tcW w:w="2700" w:type="dxa"/>
            <w:tcBorders>
              <w:top w:val="nil"/>
              <w:left w:val="nil"/>
              <w:bottom w:val="nil"/>
              <w:right w:val="nil"/>
            </w:tcBorders>
            <w:shd w:val="clear" w:color="auto" w:fill="auto"/>
            <w:noWrap/>
            <w:vAlign w:val="bottom"/>
          </w:tcPr>
          <w:p w14:paraId="208A305A" w14:textId="77777777" w:rsidR="006E3917" w:rsidRPr="00C501A5" w:rsidRDefault="006E3917" w:rsidP="006E3917">
            <w:pPr>
              <w:spacing w:line="240" w:lineRule="auto"/>
              <w:ind w:firstLine="0"/>
              <w:jc w:val="left"/>
              <w:outlineLvl w:val="9"/>
              <w:rPr>
                <w:sz w:val="20"/>
              </w:rPr>
            </w:pPr>
            <w:r w:rsidRPr="00C501A5">
              <w:rPr>
                <w:sz w:val="20"/>
              </w:rPr>
              <w:t>textiles</w:t>
            </w:r>
          </w:p>
        </w:tc>
        <w:tc>
          <w:tcPr>
            <w:tcW w:w="1170" w:type="dxa"/>
            <w:tcBorders>
              <w:top w:val="nil"/>
              <w:left w:val="nil"/>
              <w:bottom w:val="nil"/>
              <w:right w:val="nil"/>
            </w:tcBorders>
            <w:shd w:val="clear" w:color="auto" w:fill="auto"/>
            <w:noWrap/>
            <w:vAlign w:val="bottom"/>
          </w:tcPr>
          <w:p w14:paraId="706DB11A" w14:textId="77777777" w:rsidR="006E3917" w:rsidRPr="00C501A5" w:rsidRDefault="006E3917" w:rsidP="00557752">
            <w:pPr>
              <w:ind w:firstLine="0"/>
              <w:jc w:val="right"/>
              <w:rPr>
                <w:sz w:val="20"/>
              </w:rPr>
            </w:pPr>
            <w:r w:rsidRPr="00C501A5">
              <w:rPr>
                <w:sz w:val="20"/>
              </w:rPr>
              <w:t>42</w:t>
            </w:r>
          </w:p>
        </w:tc>
        <w:tc>
          <w:tcPr>
            <w:tcW w:w="900" w:type="dxa"/>
            <w:tcBorders>
              <w:top w:val="nil"/>
              <w:left w:val="nil"/>
              <w:bottom w:val="nil"/>
              <w:right w:val="nil"/>
            </w:tcBorders>
            <w:shd w:val="clear" w:color="auto" w:fill="auto"/>
            <w:noWrap/>
            <w:vAlign w:val="bottom"/>
          </w:tcPr>
          <w:p w14:paraId="3B302C6E" w14:textId="77777777" w:rsidR="006E3917" w:rsidRPr="00C501A5" w:rsidRDefault="006E3917" w:rsidP="00557752">
            <w:pPr>
              <w:ind w:firstLine="0"/>
              <w:jc w:val="right"/>
              <w:rPr>
                <w:sz w:val="20"/>
              </w:rPr>
            </w:pPr>
            <w:r w:rsidRPr="00C501A5">
              <w:rPr>
                <w:sz w:val="20"/>
              </w:rPr>
              <w:t>28</w:t>
            </w:r>
          </w:p>
        </w:tc>
        <w:tc>
          <w:tcPr>
            <w:tcW w:w="1260" w:type="dxa"/>
            <w:tcBorders>
              <w:top w:val="nil"/>
              <w:left w:val="nil"/>
              <w:bottom w:val="nil"/>
              <w:right w:val="nil"/>
            </w:tcBorders>
            <w:shd w:val="clear" w:color="auto" w:fill="auto"/>
            <w:noWrap/>
            <w:vAlign w:val="bottom"/>
          </w:tcPr>
          <w:p w14:paraId="422546B6" w14:textId="77777777" w:rsidR="006E3917" w:rsidRPr="00C501A5" w:rsidRDefault="006E3917" w:rsidP="00557752">
            <w:pPr>
              <w:ind w:firstLine="0"/>
              <w:jc w:val="right"/>
              <w:rPr>
                <w:sz w:val="20"/>
              </w:rPr>
            </w:pPr>
            <w:r w:rsidRPr="00C501A5">
              <w:rPr>
                <w:sz w:val="20"/>
              </w:rPr>
              <w:t>67%</w:t>
            </w:r>
          </w:p>
        </w:tc>
        <w:tc>
          <w:tcPr>
            <w:tcW w:w="1440" w:type="dxa"/>
            <w:tcBorders>
              <w:top w:val="nil"/>
              <w:left w:val="nil"/>
              <w:bottom w:val="nil"/>
              <w:right w:val="nil"/>
            </w:tcBorders>
            <w:shd w:val="clear" w:color="auto" w:fill="auto"/>
            <w:noWrap/>
            <w:vAlign w:val="bottom"/>
          </w:tcPr>
          <w:p w14:paraId="2B168A49" w14:textId="77777777" w:rsidR="006E3917" w:rsidRPr="00C501A5" w:rsidRDefault="006E3917" w:rsidP="00557752">
            <w:pPr>
              <w:ind w:firstLine="0"/>
              <w:jc w:val="right"/>
              <w:rPr>
                <w:sz w:val="20"/>
              </w:rPr>
            </w:pPr>
            <w:r w:rsidRPr="00C501A5">
              <w:rPr>
                <w:sz w:val="20"/>
              </w:rPr>
              <w:t>401</w:t>
            </w:r>
          </w:p>
        </w:tc>
        <w:tc>
          <w:tcPr>
            <w:tcW w:w="990" w:type="dxa"/>
            <w:tcBorders>
              <w:top w:val="nil"/>
              <w:left w:val="nil"/>
              <w:bottom w:val="nil"/>
              <w:right w:val="nil"/>
            </w:tcBorders>
            <w:shd w:val="clear" w:color="auto" w:fill="auto"/>
            <w:noWrap/>
            <w:vAlign w:val="bottom"/>
          </w:tcPr>
          <w:p w14:paraId="1AC3E804" w14:textId="77777777" w:rsidR="006E3917" w:rsidRPr="00C501A5" w:rsidRDefault="006E3917" w:rsidP="00557752">
            <w:pPr>
              <w:ind w:firstLine="0"/>
              <w:jc w:val="right"/>
              <w:rPr>
                <w:sz w:val="20"/>
              </w:rPr>
            </w:pPr>
            <w:r w:rsidRPr="00C501A5">
              <w:rPr>
                <w:sz w:val="20"/>
              </w:rPr>
              <w:t>196</w:t>
            </w:r>
          </w:p>
        </w:tc>
        <w:tc>
          <w:tcPr>
            <w:tcW w:w="1170" w:type="dxa"/>
            <w:tcBorders>
              <w:top w:val="nil"/>
              <w:left w:val="nil"/>
              <w:bottom w:val="nil"/>
              <w:right w:val="nil"/>
            </w:tcBorders>
            <w:shd w:val="clear" w:color="auto" w:fill="auto"/>
            <w:noWrap/>
            <w:vAlign w:val="bottom"/>
          </w:tcPr>
          <w:p w14:paraId="68A89E98" w14:textId="77777777" w:rsidR="006E3917" w:rsidRPr="00C501A5" w:rsidRDefault="006E3917" w:rsidP="00557752">
            <w:pPr>
              <w:ind w:firstLine="0"/>
              <w:jc w:val="right"/>
              <w:rPr>
                <w:sz w:val="20"/>
              </w:rPr>
            </w:pPr>
            <w:r w:rsidRPr="00C501A5">
              <w:rPr>
                <w:sz w:val="20"/>
              </w:rPr>
              <w:t>49%</w:t>
            </w:r>
          </w:p>
        </w:tc>
      </w:tr>
      <w:tr w:rsidR="00F6183B" w:rsidRPr="00C501A5" w14:paraId="1F562440"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4D328DA3" w14:textId="77777777" w:rsidR="006E3917" w:rsidRPr="00C501A5" w:rsidRDefault="006E3917" w:rsidP="006E3917">
            <w:pPr>
              <w:spacing w:line="240" w:lineRule="auto"/>
              <w:ind w:firstLine="0"/>
              <w:jc w:val="right"/>
              <w:outlineLvl w:val="9"/>
              <w:rPr>
                <w:sz w:val="20"/>
              </w:rPr>
            </w:pPr>
            <w:r w:rsidRPr="00C501A5">
              <w:rPr>
                <w:sz w:val="20"/>
              </w:rPr>
              <w:t>17</w:t>
            </w:r>
          </w:p>
        </w:tc>
        <w:tc>
          <w:tcPr>
            <w:tcW w:w="2700" w:type="dxa"/>
            <w:tcBorders>
              <w:top w:val="nil"/>
              <w:left w:val="nil"/>
              <w:bottom w:val="nil"/>
              <w:right w:val="nil"/>
            </w:tcBorders>
            <w:shd w:val="clear" w:color="auto" w:fill="auto"/>
            <w:noWrap/>
            <w:vAlign w:val="bottom"/>
          </w:tcPr>
          <w:p w14:paraId="27707E68" w14:textId="77777777" w:rsidR="006E3917" w:rsidRPr="00C501A5" w:rsidRDefault="006E3917" w:rsidP="006E3917">
            <w:pPr>
              <w:spacing w:line="240" w:lineRule="auto"/>
              <w:ind w:firstLine="0"/>
              <w:jc w:val="left"/>
              <w:outlineLvl w:val="9"/>
              <w:rPr>
                <w:sz w:val="20"/>
              </w:rPr>
            </w:pPr>
            <w:r w:rsidRPr="00C501A5">
              <w:rPr>
                <w:sz w:val="20"/>
              </w:rPr>
              <w:t>Construction Materials</w:t>
            </w:r>
          </w:p>
        </w:tc>
        <w:tc>
          <w:tcPr>
            <w:tcW w:w="1170" w:type="dxa"/>
            <w:tcBorders>
              <w:top w:val="nil"/>
              <w:left w:val="nil"/>
              <w:bottom w:val="nil"/>
              <w:right w:val="nil"/>
            </w:tcBorders>
            <w:shd w:val="clear" w:color="auto" w:fill="auto"/>
            <w:noWrap/>
            <w:vAlign w:val="bottom"/>
          </w:tcPr>
          <w:p w14:paraId="21AE2D9B" w14:textId="77777777" w:rsidR="006E3917" w:rsidRPr="00C501A5" w:rsidRDefault="006E3917" w:rsidP="00557752">
            <w:pPr>
              <w:ind w:firstLine="0"/>
              <w:jc w:val="right"/>
              <w:rPr>
                <w:sz w:val="20"/>
              </w:rPr>
            </w:pPr>
            <w:r w:rsidRPr="00C501A5">
              <w:rPr>
                <w:sz w:val="20"/>
              </w:rPr>
              <w:t>150</w:t>
            </w:r>
          </w:p>
        </w:tc>
        <w:tc>
          <w:tcPr>
            <w:tcW w:w="900" w:type="dxa"/>
            <w:tcBorders>
              <w:top w:val="nil"/>
              <w:left w:val="nil"/>
              <w:bottom w:val="nil"/>
              <w:right w:val="nil"/>
            </w:tcBorders>
            <w:shd w:val="clear" w:color="auto" w:fill="auto"/>
            <w:noWrap/>
            <w:vAlign w:val="bottom"/>
          </w:tcPr>
          <w:p w14:paraId="32185446" w14:textId="77777777" w:rsidR="006E3917" w:rsidRPr="00C501A5" w:rsidRDefault="006E3917" w:rsidP="00557752">
            <w:pPr>
              <w:ind w:firstLine="0"/>
              <w:jc w:val="right"/>
              <w:rPr>
                <w:sz w:val="20"/>
              </w:rPr>
            </w:pPr>
            <w:r w:rsidRPr="00C501A5">
              <w:rPr>
                <w:sz w:val="20"/>
              </w:rPr>
              <w:t>108</w:t>
            </w:r>
          </w:p>
        </w:tc>
        <w:tc>
          <w:tcPr>
            <w:tcW w:w="1260" w:type="dxa"/>
            <w:tcBorders>
              <w:top w:val="nil"/>
              <w:left w:val="nil"/>
              <w:bottom w:val="nil"/>
              <w:right w:val="nil"/>
            </w:tcBorders>
            <w:shd w:val="clear" w:color="auto" w:fill="auto"/>
            <w:noWrap/>
            <w:vAlign w:val="bottom"/>
          </w:tcPr>
          <w:p w14:paraId="6A65C769" w14:textId="77777777" w:rsidR="006E3917" w:rsidRPr="00C501A5" w:rsidRDefault="006E3917" w:rsidP="00557752">
            <w:pPr>
              <w:ind w:firstLine="0"/>
              <w:jc w:val="right"/>
              <w:rPr>
                <w:sz w:val="20"/>
              </w:rPr>
            </w:pPr>
            <w:r w:rsidRPr="00C501A5">
              <w:rPr>
                <w:sz w:val="20"/>
              </w:rPr>
              <w:t>72%</w:t>
            </w:r>
          </w:p>
        </w:tc>
        <w:tc>
          <w:tcPr>
            <w:tcW w:w="1440" w:type="dxa"/>
            <w:tcBorders>
              <w:top w:val="nil"/>
              <w:left w:val="nil"/>
              <w:bottom w:val="nil"/>
              <w:right w:val="nil"/>
            </w:tcBorders>
            <w:shd w:val="clear" w:color="auto" w:fill="auto"/>
            <w:noWrap/>
            <w:vAlign w:val="bottom"/>
          </w:tcPr>
          <w:p w14:paraId="5D9FFA02" w14:textId="77777777" w:rsidR="006E3917" w:rsidRPr="00C501A5" w:rsidRDefault="006E3917" w:rsidP="00557752">
            <w:pPr>
              <w:ind w:firstLine="0"/>
              <w:jc w:val="right"/>
              <w:rPr>
                <w:sz w:val="20"/>
              </w:rPr>
            </w:pPr>
            <w:r w:rsidRPr="00C501A5">
              <w:rPr>
                <w:sz w:val="20"/>
              </w:rPr>
              <w:t>1184</w:t>
            </w:r>
          </w:p>
        </w:tc>
        <w:tc>
          <w:tcPr>
            <w:tcW w:w="990" w:type="dxa"/>
            <w:tcBorders>
              <w:top w:val="nil"/>
              <w:left w:val="nil"/>
              <w:bottom w:val="nil"/>
              <w:right w:val="nil"/>
            </w:tcBorders>
            <w:shd w:val="clear" w:color="auto" w:fill="auto"/>
            <w:noWrap/>
            <w:vAlign w:val="bottom"/>
          </w:tcPr>
          <w:p w14:paraId="5D470A06" w14:textId="77777777" w:rsidR="006E3917" w:rsidRPr="00C501A5" w:rsidRDefault="006E3917" w:rsidP="00557752">
            <w:pPr>
              <w:ind w:firstLine="0"/>
              <w:jc w:val="right"/>
              <w:rPr>
                <w:sz w:val="20"/>
              </w:rPr>
            </w:pPr>
            <w:r w:rsidRPr="00C501A5">
              <w:rPr>
                <w:sz w:val="20"/>
              </w:rPr>
              <w:t>669</w:t>
            </w:r>
          </w:p>
        </w:tc>
        <w:tc>
          <w:tcPr>
            <w:tcW w:w="1170" w:type="dxa"/>
            <w:tcBorders>
              <w:top w:val="nil"/>
              <w:left w:val="nil"/>
              <w:bottom w:val="nil"/>
              <w:right w:val="nil"/>
            </w:tcBorders>
            <w:shd w:val="clear" w:color="auto" w:fill="auto"/>
            <w:noWrap/>
            <w:vAlign w:val="bottom"/>
          </w:tcPr>
          <w:p w14:paraId="09586638" w14:textId="77777777" w:rsidR="006E3917" w:rsidRPr="00C501A5" w:rsidRDefault="006E3917" w:rsidP="00557752">
            <w:pPr>
              <w:ind w:firstLine="0"/>
              <w:jc w:val="right"/>
              <w:rPr>
                <w:sz w:val="20"/>
              </w:rPr>
            </w:pPr>
            <w:r w:rsidRPr="00C501A5">
              <w:rPr>
                <w:sz w:val="20"/>
              </w:rPr>
              <w:t>57%</w:t>
            </w:r>
          </w:p>
        </w:tc>
      </w:tr>
      <w:tr w:rsidR="00F6183B" w:rsidRPr="00C501A5" w14:paraId="7D6364F7"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46B95DAD" w14:textId="77777777" w:rsidR="006E3917" w:rsidRPr="00C501A5" w:rsidRDefault="006E3917" w:rsidP="006E3917">
            <w:pPr>
              <w:spacing w:line="240" w:lineRule="auto"/>
              <w:ind w:firstLine="0"/>
              <w:jc w:val="right"/>
              <w:outlineLvl w:val="9"/>
              <w:rPr>
                <w:sz w:val="20"/>
              </w:rPr>
            </w:pPr>
            <w:r w:rsidRPr="00C501A5">
              <w:rPr>
                <w:sz w:val="20"/>
              </w:rPr>
              <w:t>18</w:t>
            </w:r>
          </w:p>
        </w:tc>
        <w:tc>
          <w:tcPr>
            <w:tcW w:w="2700" w:type="dxa"/>
            <w:tcBorders>
              <w:top w:val="nil"/>
              <w:left w:val="nil"/>
              <w:bottom w:val="nil"/>
              <w:right w:val="nil"/>
            </w:tcBorders>
            <w:shd w:val="clear" w:color="auto" w:fill="auto"/>
            <w:noWrap/>
            <w:vAlign w:val="bottom"/>
          </w:tcPr>
          <w:p w14:paraId="504B990D" w14:textId="77777777" w:rsidR="006E3917" w:rsidRPr="00C501A5" w:rsidRDefault="006E3917" w:rsidP="006E3917">
            <w:pPr>
              <w:spacing w:line="240" w:lineRule="auto"/>
              <w:ind w:firstLine="0"/>
              <w:jc w:val="left"/>
              <w:outlineLvl w:val="9"/>
              <w:rPr>
                <w:sz w:val="20"/>
              </w:rPr>
            </w:pPr>
            <w:r w:rsidRPr="00C501A5">
              <w:rPr>
                <w:sz w:val="20"/>
              </w:rPr>
              <w:t>Construction Materials</w:t>
            </w:r>
          </w:p>
        </w:tc>
        <w:tc>
          <w:tcPr>
            <w:tcW w:w="1170" w:type="dxa"/>
            <w:tcBorders>
              <w:top w:val="nil"/>
              <w:left w:val="nil"/>
              <w:bottom w:val="nil"/>
              <w:right w:val="nil"/>
            </w:tcBorders>
            <w:shd w:val="clear" w:color="auto" w:fill="auto"/>
            <w:noWrap/>
            <w:vAlign w:val="bottom"/>
          </w:tcPr>
          <w:p w14:paraId="7F3B7471" w14:textId="77777777" w:rsidR="006E3917" w:rsidRPr="00C501A5" w:rsidRDefault="006E3917" w:rsidP="00557752">
            <w:pPr>
              <w:ind w:firstLine="0"/>
              <w:jc w:val="right"/>
              <w:rPr>
                <w:sz w:val="20"/>
              </w:rPr>
            </w:pPr>
            <w:r w:rsidRPr="00C501A5">
              <w:rPr>
                <w:sz w:val="20"/>
              </w:rPr>
              <w:t>41</w:t>
            </w:r>
          </w:p>
        </w:tc>
        <w:tc>
          <w:tcPr>
            <w:tcW w:w="900" w:type="dxa"/>
            <w:tcBorders>
              <w:top w:val="nil"/>
              <w:left w:val="nil"/>
              <w:bottom w:val="nil"/>
              <w:right w:val="nil"/>
            </w:tcBorders>
            <w:shd w:val="clear" w:color="auto" w:fill="auto"/>
            <w:noWrap/>
            <w:vAlign w:val="bottom"/>
          </w:tcPr>
          <w:p w14:paraId="26EF0265" w14:textId="77777777" w:rsidR="006E3917" w:rsidRPr="00C501A5" w:rsidRDefault="006E3917" w:rsidP="00557752">
            <w:pPr>
              <w:ind w:firstLine="0"/>
              <w:jc w:val="right"/>
              <w:rPr>
                <w:sz w:val="20"/>
              </w:rPr>
            </w:pPr>
            <w:r w:rsidRPr="00C501A5">
              <w:rPr>
                <w:sz w:val="20"/>
              </w:rPr>
              <w:t>19</w:t>
            </w:r>
          </w:p>
        </w:tc>
        <w:tc>
          <w:tcPr>
            <w:tcW w:w="1260" w:type="dxa"/>
            <w:tcBorders>
              <w:top w:val="nil"/>
              <w:left w:val="nil"/>
              <w:bottom w:val="nil"/>
              <w:right w:val="nil"/>
            </w:tcBorders>
            <w:shd w:val="clear" w:color="auto" w:fill="auto"/>
            <w:noWrap/>
            <w:vAlign w:val="bottom"/>
          </w:tcPr>
          <w:p w14:paraId="3A3BB389" w14:textId="77777777" w:rsidR="006E3917" w:rsidRPr="00C501A5" w:rsidRDefault="006E3917" w:rsidP="00557752">
            <w:pPr>
              <w:ind w:firstLine="0"/>
              <w:jc w:val="right"/>
              <w:rPr>
                <w:sz w:val="20"/>
              </w:rPr>
            </w:pPr>
            <w:r w:rsidRPr="00C501A5">
              <w:rPr>
                <w:sz w:val="20"/>
              </w:rPr>
              <w:t>46%</w:t>
            </w:r>
          </w:p>
        </w:tc>
        <w:tc>
          <w:tcPr>
            <w:tcW w:w="1440" w:type="dxa"/>
            <w:tcBorders>
              <w:top w:val="nil"/>
              <w:left w:val="nil"/>
              <w:bottom w:val="nil"/>
              <w:right w:val="nil"/>
            </w:tcBorders>
            <w:shd w:val="clear" w:color="auto" w:fill="auto"/>
            <w:noWrap/>
            <w:vAlign w:val="bottom"/>
          </w:tcPr>
          <w:p w14:paraId="1F635641" w14:textId="77777777" w:rsidR="006E3917" w:rsidRPr="00C501A5" w:rsidRDefault="006E3917" w:rsidP="00557752">
            <w:pPr>
              <w:ind w:firstLine="0"/>
              <w:jc w:val="right"/>
              <w:rPr>
                <w:sz w:val="20"/>
              </w:rPr>
            </w:pPr>
            <w:r w:rsidRPr="00C501A5">
              <w:rPr>
                <w:sz w:val="20"/>
              </w:rPr>
              <w:t>237</w:t>
            </w:r>
          </w:p>
        </w:tc>
        <w:tc>
          <w:tcPr>
            <w:tcW w:w="990" w:type="dxa"/>
            <w:tcBorders>
              <w:top w:val="nil"/>
              <w:left w:val="nil"/>
              <w:bottom w:val="nil"/>
              <w:right w:val="nil"/>
            </w:tcBorders>
            <w:shd w:val="clear" w:color="auto" w:fill="auto"/>
            <w:noWrap/>
            <w:vAlign w:val="bottom"/>
          </w:tcPr>
          <w:p w14:paraId="40F0BA07" w14:textId="77777777" w:rsidR="006E3917" w:rsidRPr="00C501A5" w:rsidRDefault="006E3917" w:rsidP="00557752">
            <w:pPr>
              <w:ind w:firstLine="0"/>
              <w:jc w:val="right"/>
              <w:rPr>
                <w:sz w:val="20"/>
              </w:rPr>
            </w:pPr>
            <w:r w:rsidRPr="00C501A5">
              <w:rPr>
                <w:sz w:val="20"/>
              </w:rPr>
              <w:t>99</w:t>
            </w:r>
          </w:p>
        </w:tc>
        <w:tc>
          <w:tcPr>
            <w:tcW w:w="1170" w:type="dxa"/>
            <w:tcBorders>
              <w:top w:val="nil"/>
              <w:left w:val="nil"/>
              <w:bottom w:val="nil"/>
              <w:right w:val="nil"/>
            </w:tcBorders>
            <w:shd w:val="clear" w:color="auto" w:fill="auto"/>
            <w:noWrap/>
            <w:vAlign w:val="bottom"/>
          </w:tcPr>
          <w:p w14:paraId="6E1D8425" w14:textId="77777777" w:rsidR="006E3917" w:rsidRPr="00C501A5" w:rsidRDefault="006E3917" w:rsidP="00557752">
            <w:pPr>
              <w:ind w:firstLine="0"/>
              <w:jc w:val="right"/>
              <w:rPr>
                <w:sz w:val="20"/>
              </w:rPr>
            </w:pPr>
            <w:r w:rsidRPr="00C501A5">
              <w:rPr>
                <w:sz w:val="20"/>
              </w:rPr>
              <w:t>42%</w:t>
            </w:r>
          </w:p>
        </w:tc>
      </w:tr>
      <w:tr w:rsidR="00F6183B" w:rsidRPr="00C501A5" w14:paraId="7618D9CA"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69255CBA" w14:textId="77777777" w:rsidR="006E3917" w:rsidRPr="00C501A5" w:rsidRDefault="006E3917" w:rsidP="006E3917">
            <w:pPr>
              <w:spacing w:line="240" w:lineRule="auto"/>
              <w:ind w:firstLine="0"/>
              <w:jc w:val="right"/>
              <w:outlineLvl w:val="9"/>
              <w:rPr>
                <w:sz w:val="20"/>
              </w:rPr>
            </w:pPr>
            <w:r w:rsidRPr="00C501A5">
              <w:rPr>
                <w:sz w:val="20"/>
              </w:rPr>
              <w:t>19</w:t>
            </w:r>
          </w:p>
        </w:tc>
        <w:tc>
          <w:tcPr>
            <w:tcW w:w="2700" w:type="dxa"/>
            <w:tcBorders>
              <w:top w:val="nil"/>
              <w:left w:val="nil"/>
              <w:bottom w:val="nil"/>
              <w:right w:val="nil"/>
            </w:tcBorders>
            <w:shd w:val="clear" w:color="auto" w:fill="auto"/>
            <w:noWrap/>
            <w:vAlign w:val="bottom"/>
          </w:tcPr>
          <w:p w14:paraId="5963354B" w14:textId="77777777" w:rsidR="006E3917" w:rsidRPr="00C501A5" w:rsidRDefault="006E3917" w:rsidP="006E3917">
            <w:pPr>
              <w:spacing w:line="240" w:lineRule="auto"/>
              <w:ind w:firstLine="0"/>
              <w:jc w:val="left"/>
              <w:outlineLvl w:val="9"/>
              <w:rPr>
                <w:sz w:val="20"/>
              </w:rPr>
            </w:pPr>
            <w:r w:rsidRPr="00C501A5">
              <w:rPr>
                <w:sz w:val="20"/>
              </w:rPr>
              <w:t>Steel Works, Etc.</w:t>
            </w:r>
          </w:p>
        </w:tc>
        <w:tc>
          <w:tcPr>
            <w:tcW w:w="1170" w:type="dxa"/>
            <w:tcBorders>
              <w:top w:val="nil"/>
              <w:left w:val="nil"/>
              <w:bottom w:val="nil"/>
              <w:right w:val="nil"/>
            </w:tcBorders>
            <w:shd w:val="clear" w:color="auto" w:fill="auto"/>
            <w:noWrap/>
            <w:vAlign w:val="bottom"/>
          </w:tcPr>
          <w:p w14:paraId="4E006366" w14:textId="77777777" w:rsidR="006E3917" w:rsidRPr="00C501A5" w:rsidRDefault="006E3917" w:rsidP="00557752">
            <w:pPr>
              <w:ind w:firstLine="0"/>
              <w:jc w:val="right"/>
              <w:rPr>
                <w:sz w:val="20"/>
              </w:rPr>
            </w:pPr>
            <w:r w:rsidRPr="00C501A5">
              <w:rPr>
                <w:sz w:val="20"/>
              </w:rPr>
              <w:t>99</w:t>
            </w:r>
          </w:p>
        </w:tc>
        <w:tc>
          <w:tcPr>
            <w:tcW w:w="900" w:type="dxa"/>
            <w:tcBorders>
              <w:top w:val="nil"/>
              <w:left w:val="nil"/>
              <w:bottom w:val="nil"/>
              <w:right w:val="nil"/>
            </w:tcBorders>
            <w:shd w:val="clear" w:color="auto" w:fill="auto"/>
            <w:noWrap/>
            <w:vAlign w:val="bottom"/>
          </w:tcPr>
          <w:p w14:paraId="7FF22222" w14:textId="77777777" w:rsidR="006E3917" w:rsidRPr="00C501A5" w:rsidRDefault="006E3917" w:rsidP="00557752">
            <w:pPr>
              <w:ind w:firstLine="0"/>
              <w:jc w:val="right"/>
              <w:rPr>
                <w:sz w:val="20"/>
              </w:rPr>
            </w:pPr>
            <w:r w:rsidRPr="00C501A5">
              <w:rPr>
                <w:sz w:val="20"/>
              </w:rPr>
              <w:t>74</w:t>
            </w:r>
          </w:p>
        </w:tc>
        <w:tc>
          <w:tcPr>
            <w:tcW w:w="1260" w:type="dxa"/>
            <w:tcBorders>
              <w:top w:val="nil"/>
              <w:left w:val="nil"/>
              <w:bottom w:val="nil"/>
              <w:right w:val="nil"/>
            </w:tcBorders>
            <w:shd w:val="clear" w:color="auto" w:fill="auto"/>
            <w:noWrap/>
            <w:vAlign w:val="bottom"/>
          </w:tcPr>
          <w:p w14:paraId="071469A4" w14:textId="77777777" w:rsidR="006E3917" w:rsidRPr="00C501A5" w:rsidRDefault="006E3917" w:rsidP="00557752">
            <w:pPr>
              <w:ind w:firstLine="0"/>
              <w:jc w:val="right"/>
              <w:rPr>
                <w:sz w:val="20"/>
              </w:rPr>
            </w:pPr>
            <w:r w:rsidRPr="00C501A5">
              <w:rPr>
                <w:sz w:val="20"/>
              </w:rPr>
              <w:t>75%</w:t>
            </w:r>
          </w:p>
        </w:tc>
        <w:tc>
          <w:tcPr>
            <w:tcW w:w="1440" w:type="dxa"/>
            <w:tcBorders>
              <w:top w:val="nil"/>
              <w:left w:val="nil"/>
              <w:bottom w:val="nil"/>
              <w:right w:val="nil"/>
            </w:tcBorders>
            <w:shd w:val="clear" w:color="auto" w:fill="auto"/>
            <w:noWrap/>
            <w:vAlign w:val="bottom"/>
          </w:tcPr>
          <w:p w14:paraId="352572A6" w14:textId="77777777" w:rsidR="006E3917" w:rsidRPr="00C501A5" w:rsidRDefault="006E3917" w:rsidP="00557752">
            <w:pPr>
              <w:ind w:firstLine="0"/>
              <w:jc w:val="right"/>
              <w:rPr>
                <w:sz w:val="20"/>
              </w:rPr>
            </w:pPr>
            <w:r w:rsidRPr="00C501A5">
              <w:rPr>
                <w:sz w:val="20"/>
              </w:rPr>
              <w:t>986</w:t>
            </w:r>
          </w:p>
        </w:tc>
        <w:tc>
          <w:tcPr>
            <w:tcW w:w="990" w:type="dxa"/>
            <w:tcBorders>
              <w:top w:val="nil"/>
              <w:left w:val="nil"/>
              <w:bottom w:val="nil"/>
              <w:right w:val="nil"/>
            </w:tcBorders>
            <w:shd w:val="clear" w:color="auto" w:fill="auto"/>
            <w:noWrap/>
            <w:vAlign w:val="bottom"/>
          </w:tcPr>
          <w:p w14:paraId="78AC1B60" w14:textId="77777777" w:rsidR="006E3917" w:rsidRPr="00C501A5" w:rsidRDefault="006E3917" w:rsidP="00557752">
            <w:pPr>
              <w:ind w:firstLine="0"/>
              <w:jc w:val="right"/>
              <w:rPr>
                <w:sz w:val="20"/>
              </w:rPr>
            </w:pPr>
            <w:r w:rsidRPr="00C501A5">
              <w:rPr>
                <w:sz w:val="20"/>
              </w:rPr>
              <w:t>538</w:t>
            </w:r>
          </w:p>
        </w:tc>
        <w:tc>
          <w:tcPr>
            <w:tcW w:w="1170" w:type="dxa"/>
            <w:tcBorders>
              <w:top w:val="nil"/>
              <w:left w:val="nil"/>
              <w:bottom w:val="nil"/>
              <w:right w:val="nil"/>
            </w:tcBorders>
            <w:shd w:val="clear" w:color="auto" w:fill="auto"/>
            <w:noWrap/>
            <w:vAlign w:val="bottom"/>
          </w:tcPr>
          <w:p w14:paraId="7DA3203E" w14:textId="77777777" w:rsidR="006E3917" w:rsidRPr="00C501A5" w:rsidRDefault="006E3917" w:rsidP="00557752">
            <w:pPr>
              <w:ind w:firstLine="0"/>
              <w:jc w:val="right"/>
              <w:rPr>
                <w:sz w:val="20"/>
              </w:rPr>
            </w:pPr>
            <w:r w:rsidRPr="00C501A5">
              <w:rPr>
                <w:sz w:val="20"/>
              </w:rPr>
              <w:t>55%</w:t>
            </w:r>
          </w:p>
        </w:tc>
      </w:tr>
      <w:tr w:rsidR="00F6183B" w:rsidRPr="00C501A5" w14:paraId="6A8770C6"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3268108C" w14:textId="77777777" w:rsidR="006E3917" w:rsidRPr="00C501A5" w:rsidRDefault="006E3917" w:rsidP="006E3917">
            <w:pPr>
              <w:spacing w:line="240" w:lineRule="auto"/>
              <w:ind w:firstLine="0"/>
              <w:jc w:val="right"/>
              <w:outlineLvl w:val="9"/>
              <w:rPr>
                <w:sz w:val="20"/>
              </w:rPr>
            </w:pPr>
            <w:r w:rsidRPr="00C501A5">
              <w:rPr>
                <w:sz w:val="20"/>
              </w:rPr>
              <w:t>20</w:t>
            </w:r>
          </w:p>
        </w:tc>
        <w:tc>
          <w:tcPr>
            <w:tcW w:w="2700" w:type="dxa"/>
            <w:tcBorders>
              <w:top w:val="nil"/>
              <w:left w:val="nil"/>
              <w:bottom w:val="nil"/>
              <w:right w:val="nil"/>
            </w:tcBorders>
            <w:shd w:val="clear" w:color="auto" w:fill="auto"/>
            <w:noWrap/>
            <w:vAlign w:val="bottom"/>
          </w:tcPr>
          <w:p w14:paraId="5D4F8F91" w14:textId="77777777" w:rsidR="006E3917" w:rsidRPr="00C501A5" w:rsidRDefault="006E3917" w:rsidP="006E3917">
            <w:pPr>
              <w:spacing w:line="240" w:lineRule="auto"/>
              <w:ind w:firstLine="0"/>
              <w:jc w:val="left"/>
              <w:outlineLvl w:val="9"/>
              <w:rPr>
                <w:sz w:val="20"/>
              </w:rPr>
            </w:pPr>
            <w:r w:rsidRPr="00C501A5">
              <w:rPr>
                <w:sz w:val="20"/>
              </w:rPr>
              <w:t>Fabricated products</w:t>
            </w:r>
          </w:p>
        </w:tc>
        <w:tc>
          <w:tcPr>
            <w:tcW w:w="1170" w:type="dxa"/>
            <w:tcBorders>
              <w:top w:val="nil"/>
              <w:left w:val="nil"/>
              <w:bottom w:val="nil"/>
              <w:right w:val="nil"/>
            </w:tcBorders>
            <w:shd w:val="clear" w:color="auto" w:fill="auto"/>
            <w:noWrap/>
            <w:vAlign w:val="bottom"/>
          </w:tcPr>
          <w:p w14:paraId="50439D2B" w14:textId="77777777" w:rsidR="006E3917" w:rsidRPr="00C501A5" w:rsidRDefault="006E3917" w:rsidP="00557752">
            <w:pPr>
              <w:ind w:firstLine="0"/>
              <w:jc w:val="right"/>
              <w:rPr>
                <w:sz w:val="20"/>
              </w:rPr>
            </w:pPr>
            <w:r w:rsidRPr="00C501A5">
              <w:rPr>
                <w:sz w:val="20"/>
              </w:rPr>
              <w:t>37</w:t>
            </w:r>
          </w:p>
        </w:tc>
        <w:tc>
          <w:tcPr>
            <w:tcW w:w="900" w:type="dxa"/>
            <w:tcBorders>
              <w:top w:val="nil"/>
              <w:left w:val="nil"/>
              <w:bottom w:val="nil"/>
              <w:right w:val="nil"/>
            </w:tcBorders>
            <w:shd w:val="clear" w:color="auto" w:fill="auto"/>
            <w:noWrap/>
            <w:vAlign w:val="bottom"/>
          </w:tcPr>
          <w:p w14:paraId="4CF15F40" w14:textId="77777777" w:rsidR="006E3917" w:rsidRPr="00C501A5" w:rsidRDefault="006E3917" w:rsidP="00557752">
            <w:pPr>
              <w:ind w:firstLine="0"/>
              <w:jc w:val="right"/>
              <w:rPr>
                <w:sz w:val="20"/>
              </w:rPr>
            </w:pPr>
            <w:r w:rsidRPr="00C501A5">
              <w:rPr>
                <w:sz w:val="20"/>
              </w:rPr>
              <w:t>30</w:t>
            </w:r>
          </w:p>
        </w:tc>
        <w:tc>
          <w:tcPr>
            <w:tcW w:w="1260" w:type="dxa"/>
            <w:tcBorders>
              <w:top w:val="nil"/>
              <w:left w:val="nil"/>
              <w:bottom w:val="nil"/>
              <w:right w:val="nil"/>
            </w:tcBorders>
            <w:shd w:val="clear" w:color="auto" w:fill="auto"/>
            <w:noWrap/>
            <w:vAlign w:val="bottom"/>
          </w:tcPr>
          <w:p w14:paraId="62DFF1EA" w14:textId="77777777" w:rsidR="006E3917" w:rsidRPr="00C501A5" w:rsidRDefault="006E3917" w:rsidP="00557752">
            <w:pPr>
              <w:ind w:firstLine="0"/>
              <w:jc w:val="right"/>
              <w:rPr>
                <w:sz w:val="20"/>
              </w:rPr>
            </w:pPr>
            <w:r w:rsidRPr="00C501A5">
              <w:rPr>
                <w:sz w:val="20"/>
              </w:rPr>
              <w:t>81%</w:t>
            </w:r>
          </w:p>
        </w:tc>
        <w:tc>
          <w:tcPr>
            <w:tcW w:w="1440" w:type="dxa"/>
            <w:tcBorders>
              <w:top w:val="nil"/>
              <w:left w:val="nil"/>
              <w:bottom w:val="nil"/>
              <w:right w:val="nil"/>
            </w:tcBorders>
            <w:shd w:val="clear" w:color="auto" w:fill="auto"/>
            <w:noWrap/>
            <w:vAlign w:val="bottom"/>
          </w:tcPr>
          <w:p w14:paraId="44508BC7" w14:textId="77777777" w:rsidR="006E3917" w:rsidRPr="00C501A5" w:rsidRDefault="006E3917" w:rsidP="00557752">
            <w:pPr>
              <w:ind w:firstLine="0"/>
              <w:jc w:val="right"/>
              <w:rPr>
                <w:sz w:val="20"/>
              </w:rPr>
            </w:pPr>
            <w:r w:rsidRPr="00C501A5">
              <w:rPr>
                <w:sz w:val="20"/>
              </w:rPr>
              <w:t>317</w:t>
            </w:r>
          </w:p>
        </w:tc>
        <w:tc>
          <w:tcPr>
            <w:tcW w:w="990" w:type="dxa"/>
            <w:tcBorders>
              <w:top w:val="nil"/>
              <w:left w:val="nil"/>
              <w:bottom w:val="nil"/>
              <w:right w:val="nil"/>
            </w:tcBorders>
            <w:shd w:val="clear" w:color="auto" w:fill="auto"/>
            <w:noWrap/>
            <w:vAlign w:val="bottom"/>
          </w:tcPr>
          <w:p w14:paraId="610F2F1A" w14:textId="77777777" w:rsidR="006E3917" w:rsidRPr="00C501A5" w:rsidRDefault="006E3917" w:rsidP="00557752">
            <w:pPr>
              <w:ind w:firstLine="0"/>
              <w:jc w:val="right"/>
              <w:rPr>
                <w:sz w:val="20"/>
              </w:rPr>
            </w:pPr>
            <w:r w:rsidRPr="00C501A5">
              <w:rPr>
                <w:sz w:val="20"/>
              </w:rPr>
              <w:t>136</w:t>
            </w:r>
          </w:p>
        </w:tc>
        <w:tc>
          <w:tcPr>
            <w:tcW w:w="1170" w:type="dxa"/>
            <w:tcBorders>
              <w:top w:val="nil"/>
              <w:left w:val="nil"/>
              <w:bottom w:val="nil"/>
              <w:right w:val="nil"/>
            </w:tcBorders>
            <w:shd w:val="clear" w:color="auto" w:fill="auto"/>
            <w:noWrap/>
            <w:vAlign w:val="bottom"/>
          </w:tcPr>
          <w:p w14:paraId="1E8EE22C" w14:textId="77777777" w:rsidR="006E3917" w:rsidRPr="00C501A5" w:rsidRDefault="006E3917" w:rsidP="00557752">
            <w:pPr>
              <w:ind w:firstLine="0"/>
              <w:jc w:val="right"/>
              <w:rPr>
                <w:sz w:val="20"/>
              </w:rPr>
            </w:pPr>
            <w:r w:rsidRPr="00C501A5">
              <w:rPr>
                <w:sz w:val="20"/>
              </w:rPr>
              <w:t>43%</w:t>
            </w:r>
          </w:p>
        </w:tc>
      </w:tr>
      <w:tr w:rsidR="00F6183B" w:rsidRPr="00C501A5" w14:paraId="46AF6E64"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68FE3E02" w14:textId="77777777" w:rsidR="006E3917" w:rsidRPr="00C501A5" w:rsidRDefault="006E3917" w:rsidP="006E3917">
            <w:pPr>
              <w:spacing w:line="240" w:lineRule="auto"/>
              <w:ind w:firstLine="0"/>
              <w:jc w:val="right"/>
              <w:outlineLvl w:val="9"/>
              <w:rPr>
                <w:sz w:val="20"/>
              </w:rPr>
            </w:pPr>
            <w:r w:rsidRPr="00C501A5">
              <w:rPr>
                <w:sz w:val="20"/>
              </w:rPr>
              <w:t>21</w:t>
            </w:r>
          </w:p>
        </w:tc>
        <w:tc>
          <w:tcPr>
            <w:tcW w:w="2700" w:type="dxa"/>
            <w:tcBorders>
              <w:top w:val="nil"/>
              <w:left w:val="nil"/>
              <w:bottom w:val="nil"/>
              <w:right w:val="nil"/>
            </w:tcBorders>
            <w:shd w:val="clear" w:color="auto" w:fill="auto"/>
            <w:noWrap/>
            <w:vAlign w:val="bottom"/>
          </w:tcPr>
          <w:p w14:paraId="7C9DCA02" w14:textId="77777777" w:rsidR="006E3917" w:rsidRPr="00C501A5" w:rsidRDefault="006E3917" w:rsidP="006E3917">
            <w:pPr>
              <w:spacing w:line="240" w:lineRule="auto"/>
              <w:ind w:firstLine="0"/>
              <w:jc w:val="left"/>
              <w:outlineLvl w:val="9"/>
              <w:rPr>
                <w:sz w:val="20"/>
              </w:rPr>
            </w:pPr>
            <w:r w:rsidRPr="00C501A5">
              <w:rPr>
                <w:sz w:val="20"/>
              </w:rPr>
              <w:t>Machinery</w:t>
            </w:r>
          </w:p>
        </w:tc>
        <w:tc>
          <w:tcPr>
            <w:tcW w:w="1170" w:type="dxa"/>
            <w:tcBorders>
              <w:top w:val="nil"/>
              <w:left w:val="nil"/>
              <w:bottom w:val="nil"/>
              <w:right w:val="nil"/>
            </w:tcBorders>
            <w:shd w:val="clear" w:color="auto" w:fill="auto"/>
            <w:noWrap/>
            <w:vAlign w:val="bottom"/>
          </w:tcPr>
          <w:p w14:paraId="4C5BB586" w14:textId="77777777" w:rsidR="006E3917" w:rsidRPr="00C501A5" w:rsidRDefault="006E3917" w:rsidP="00557752">
            <w:pPr>
              <w:ind w:firstLine="0"/>
              <w:jc w:val="right"/>
              <w:rPr>
                <w:sz w:val="20"/>
              </w:rPr>
            </w:pPr>
            <w:r w:rsidRPr="00C501A5">
              <w:rPr>
                <w:sz w:val="20"/>
              </w:rPr>
              <w:t>342</w:t>
            </w:r>
          </w:p>
        </w:tc>
        <w:tc>
          <w:tcPr>
            <w:tcW w:w="900" w:type="dxa"/>
            <w:tcBorders>
              <w:top w:val="nil"/>
              <w:left w:val="nil"/>
              <w:bottom w:val="nil"/>
              <w:right w:val="nil"/>
            </w:tcBorders>
            <w:shd w:val="clear" w:color="auto" w:fill="auto"/>
            <w:noWrap/>
            <w:vAlign w:val="bottom"/>
          </w:tcPr>
          <w:p w14:paraId="754FA6D3" w14:textId="77777777" w:rsidR="006E3917" w:rsidRPr="00C501A5" w:rsidRDefault="006E3917" w:rsidP="00557752">
            <w:pPr>
              <w:ind w:firstLine="0"/>
              <w:jc w:val="right"/>
              <w:rPr>
                <w:sz w:val="20"/>
              </w:rPr>
            </w:pPr>
            <w:r w:rsidRPr="00C501A5">
              <w:rPr>
                <w:sz w:val="20"/>
              </w:rPr>
              <w:t>276</w:t>
            </w:r>
          </w:p>
        </w:tc>
        <w:tc>
          <w:tcPr>
            <w:tcW w:w="1260" w:type="dxa"/>
            <w:tcBorders>
              <w:top w:val="nil"/>
              <w:left w:val="nil"/>
              <w:bottom w:val="nil"/>
              <w:right w:val="nil"/>
            </w:tcBorders>
            <w:shd w:val="clear" w:color="auto" w:fill="auto"/>
            <w:noWrap/>
            <w:vAlign w:val="bottom"/>
          </w:tcPr>
          <w:p w14:paraId="0BBFE1FE" w14:textId="77777777" w:rsidR="006E3917" w:rsidRPr="00C501A5" w:rsidRDefault="006E3917" w:rsidP="00557752">
            <w:pPr>
              <w:ind w:firstLine="0"/>
              <w:jc w:val="right"/>
              <w:rPr>
                <w:sz w:val="20"/>
              </w:rPr>
            </w:pPr>
            <w:r w:rsidRPr="00C501A5">
              <w:rPr>
                <w:sz w:val="20"/>
              </w:rPr>
              <w:t>81%</w:t>
            </w:r>
          </w:p>
        </w:tc>
        <w:tc>
          <w:tcPr>
            <w:tcW w:w="1440" w:type="dxa"/>
            <w:tcBorders>
              <w:top w:val="nil"/>
              <w:left w:val="nil"/>
              <w:bottom w:val="nil"/>
              <w:right w:val="nil"/>
            </w:tcBorders>
            <w:shd w:val="clear" w:color="auto" w:fill="auto"/>
            <w:noWrap/>
            <w:vAlign w:val="bottom"/>
          </w:tcPr>
          <w:p w14:paraId="5B4D9222" w14:textId="77777777" w:rsidR="006E3917" w:rsidRPr="00C501A5" w:rsidRDefault="006E3917" w:rsidP="00557752">
            <w:pPr>
              <w:ind w:firstLine="0"/>
              <w:jc w:val="right"/>
              <w:rPr>
                <w:sz w:val="20"/>
              </w:rPr>
            </w:pPr>
            <w:r w:rsidRPr="00C501A5">
              <w:rPr>
                <w:sz w:val="20"/>
              </w:rPr>
              <w:t>3182</w:t>
            </w:r>
          </w:p>
        </w:tc>
        <w:tc>
          <w:tcPr>
            <w:tcW w:w="990" w:type="dxa"/>
            <w:tcBorders>
              <w:top w:val="nil"/>
              <w:left w:val="nil"/>
              <w:bottom w:val="nil"/>
              <w:right w:val="nil"/>
            </w:tcBorders>
            <w:shd w:val="clear" w:color="auto" w:fill="auto"/>
            <w:noWrap/>
            <w:vAlign w:val="bottom"/>
          </w:tcPr>
          <w:p w14:paraId="49EBF96B" w14:textId="77777777" w:rsidR="006E3917" w:rsidRPr="00C501A5" w:rsidRDefault="006E3917" w:rsidP="00557752">
            <w:pPr>
              <w:ind w:firstLine="0"/>
              <w:jc w:val="right"/>
              <w:rPr>
                <w:sz w:val="20"/>
              </w:rPr>
            </w:pPr>
            <w:r w:rsidRPr="00C501A5">
              <w:rPr>
                <w:sz w:val="20"/>
              </w:rPr>
              <w:t>2053</w:t>
            </w:r>
          </w:p>
        </w:tc>
        <w:tc>
          <w:tcPr>
            <w:tcW w:w="1170" w:type="dxa"/>
            <w:tcBorders>
              <w:top w:val="nil"/>
              <w:left w:val="nil"/>
              <w:bottom w:val="nil"/>
              <w:right w:val="nil"/>
            </w:tcBorders>
            <w:shd w:val="clear" w:color="auto" w:fill="auto"/>
            <w:noWrap/>
            <w:vAlign w:val="bottom"/>
          </w:tcPr>
          <w:p w14:paraId="7CCC5A41" w14:textId="77777777" w:rsidR="006E3917" w:rsidRPr="00C501A5" w:rsidRDefault="006E3917" w:rsidP="00557752">
            <w:pPr>
              <w:ind w:firstLine="0"/>
              <w:jc w:val="right"/>
              <w:rPr>
                <w:sz w:val="20"/>
              </w:rPr>
            </w:pPr>
            <w:r w:rsidRPr="00C501A5">
              <w:rPr>
                <w:sz w:val="20"/>
              </w:rPr>
              <w:t>65%</w:t>
            </w:r>
          </w:p>
        </w:tc>
      </w:tr>
      <w:tr w:rsidR="00F6183B" w:rsidRPr="00C501A5" w14:paraId="6696D8B1"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532AD90E" w14:textId="77777777" w:rsidR="006E3917" w:rsidRPr="00C501A5" w:rsidRDefault="006E3917" w:rsidP="006E3917">
            <w:pPr>
              <w:spacing w:line="240" w:lineRule="auto"/>
              <w:ind w:firstLine="0"/>
              <w:jc w:val="right"/>
              <w:outlineLvl w:val="9"/>
              <w:rPr>
                <w:sz w:val="20"/>
              </w:rPr>
            </w:pPr>
            <w:r w:rsidRPr="00C501A5">
              <w:rPr>
                <w:sz w:val="20"/>
              </w:rPr>
              <w:t>22</w:t>
            </w:r>
          </w:p>
        </w:tc>
        <w:tc>
          <w:tcPr>
            <w:tcW w:w="2700" w:type="dxa"/>
            <w:tcBorders>
              <w:top w:val="nil"/>
              <w:left w:val="nil"/>
              <w:bottom w:val="nil"/>
              <w:right w:val="nil"/>
            </w:tcBorders>
            <w:shd w:val="clear" w:color="auto" w:fill="auto"/>
            <w:noWrap/>
            <w:vAlign w:val="bottom"/>
          </w:tcPr>
          <w:p w14:paraId="2DD5C90D" w14:textId="77777777" w:rsidR="006E3917" w:rsidRPr="00C501A5" w:rsidRDefault="006E3917" w:rsidP="006E3917">
            <w:pPr>
              <w:spacing w:line="240" w:lineRule="auto"/>
              <w:ind w:firstLine="0"/>
              <w:jc w:val="left"/>
              <w:outlineLvl w:val="9"/>
              <w:rPr>
                <w:sz w:val="20"/>
              </w:rPr>
            </w:pPr>
            <w:r w:rsidRPr="00C501A5">
              <w:rPr>
                <w:sz w:val="20"/>
              </w:rPr>
              <w:t>Electrical Equipment</w:t>
            </w:r>
          </w:p>
        </w:tc>
        <w:tc>
          <w:tcPr>
            <w:tcW w:w="1170" w:type="dxa"/>
            <w:tcBorders>
              <w:top w:val="nil"/>
              <w:left w:val="nil"/>
              <w:bottom w:val="nil"/>
              <w:right w:val="nil"/>
            </w:tcBorders>
            <w:shd w:val="clear" w:color="auto" w:fill="auto"/>
            <w:noWrap/>
            <w:vAlign w:val="bottom"/>
          </w:tcPr>
          <w:p w14:paraId="7D8EBED4" w14:textId="77777777" w:rsidR="006E3917" w:rsidRPr="00C501A5" w:rsidRDefault="006E3917" w:rsidP="00557752">
            <w:pPr>
              <w:ind w:firstLine="0"/>
              <w:jc w:val="right"/>
              <w:rPr>
                <w:sz w:val="20"/>
              </w:rPr>
            </w:pPr>
            <w:r w:rsidRPr="00C501A5">
              <w:rPr>
                <w:sz w:val="20"/>
              </w:rPr>
              <w:t>120</w:t>
            </w:r>
          </w:p>
        </w:tc>
        <w:tc>
          <w:tcPr>
            <w:tcW w:w="900" w:type="dxa"/>
            <w:tcBorders>
              <w:top w:val="nil"/>
              <w:left w:val="nil"/>
              <w:bottom w:val="nil"/>
              <w:right w:val="nil"/>
            </w:tcBorders>
            <w:shd w:val="clear" w:color="auto" w:fill="auto"/>
            <w:noWrap/>
            <w:vAlign w:val="bottom"/>
          </w:tcPr>
          <w:p w14:paraId="683BB350" w14:textId="77777777" w:rsidR="006E3917" w:rsidRPr="00C501A5" w:rsidRDefault="006E3917" w:rsidP="00557752">
            <w:pPr>
              <w:ind w:firstLine="0"/>
              <w:jc w:val="right"/>
              <w:rPr>
                <w:sz w:val="20"/>
              </w:rPr>
            </w:pPr>
            <w:r w:rsidRPr="00C501A5">
              <w:rPr>
                <w:sz w:val="20"/>
              </w:rPr>
              <w:t>105</w:t>
            </w:r>
          </w:p>
        </w:tc>
        <w:tc>
          <w:tcPr>
            <w:tcW w:w="1260" w:type="dxa"/>
            <w:tcBorders>
              <w:top w:val="nil"/>
              <w:left w:val="nil"/>
              <w:bottom w:val="nil"/>
              <w:right w:val="nil"/>
            </w:tcBorders>
            <w:shd w:val="clear" w:color="auto" w:fill="auto"/>
            <w:noWrap/>
            <w:vAlign w:val="bottom"/>
          </w:tcPr>
          <w:p w14:paraId="555AFE45" w14:textId="77777777" w:rsidR="006E3917" w:rsidRPr="00C501A5" w:rsidRDefault="006E3917" w:rsidP="00557752">
            <w:pPr>
              <w:ind w:firstLine="0"/>
              <w:jc w:val="right"/>
              <w:rPr>
                <w:sz w:val="20"/>
              </w:rPr>
            </w:pPr>
            <w:r w:rsidRPr="00C501A5">
              <w:rPr>
                <w:sz w:val="20"/>
              </w:rPr>
              <w:t>88%</w:t>
            </w:r>
          </w:p>
        </w:tc>
        <w:tc>
          <w:tcPr>
            <w:tcW w:w="1440" w:type="dxa"/>
            <w:tcBorders>
              <w:top w:val="nil"/>
              <w:left w:val="nil"/>
              <w:bottom w:val="nil"/>
              <w:right w:val="nil"/>
            </w:tcBorders>
            <w:shd w:val="clear" w:color="auto" w:fill="auto"/>
            <w:noWrap/>
            <w:vAlign w:val="bottom"/>
          </w:tcPr>
          <w:p w14:paraId="1ED980B9" w14:textId="77777777" w:rsidR="006E3917" w:rsidRPr="00C501A5" w:rsidRDefault="006E3917" w:rsidP="00557752">
            <w:pPr>
              <w:ind w:firstLine="0"/>
              <w:jc w:val="right"/>
              <w:rPr>
                <w:sz w:val="20"/>
              </w:rPr>
            </w:pPr>
            <w:r w:rsidRPr="00C501A5">
              <w:rPr>
                <w:sz w:val="20"/>
              </w:rPr>
              <w:t>1118</w:t>
            </w:r>
          </w:p>
        </w:tc>
        <w:tc>
          <w:tcPr>
            <w:tcW w:w="990" w:type="dxa"/>
            <w:tcBorders>
              <w:top w:val="nil"/>
              <w:left w:val="nil"/>
              <w:bottom w:val="nil"/>
              <w:right w:val="nil"/>
            </w:tcBorders>
            <w:shd w:val="clear" w:color="auto" w:fill="auto"/>
            <w:noWrap/>
            <w:vAlign w:val="bottom"/>
          </w:tcPr>
          <w:p w14:paraId="192C0304" w14:textId="77777777" w:rsidR="006E3917" w:rsidRPr="00C501A5" w:rsidRDefault="006E3917" w:rsidP="00557752">
            <w:pPr>
              <w:ind w:firstLine="0"/>
              <w:jc w:val="right"/>
              <w:rPr>
                <w:sz w:val="20"/>
              </w:rPr>
            </w:pPr>
            <w:r w:rsidRPr="00C501A5">
              <w:rPr>
                <w:sz w:val="20"/>
              </w:rPr>
              <w:t>729</w:t>
            </w:r>
          </w:p>
        </w:tc>
        <w:tc>
          <w:tcPr>
            <w:tcW w:w="1170" w:type="dxa"/>
            <w:tcBorders>
              <w:top w:val="nil"/>
              <w:left w:val="nil"/>
              <w:bottom w:val="nil"/>
              <w:right w:val="nil"/>
            </w:tcBorders>
            <w:shd w:val="clear" w:color="auto" w:fill="auto"/>
            <w:noWrap/>
            <w:vAlign w:val="bottom"/>
          </w:tcPr>
          <w:p w14:paraId="487C60B5" w14:textId="77777777" w:rsidR="006E3917" w:rsidRPr="00C501A5" w:rsidRDefault="006E3917" w:rsidP="00557752">
            <w:pPr>
              <w:ind w:firstLine="0"/>
              <w:jc w:val="right"/>
              <w:rPr>
                <w:sz w:val="20"/>
              </w:rPr>
            </w:pPr>
            <w:r w:rsidRPr="00C501A5">
              <w:rPr>
                <w:sz w:val="20"/>
              </w:rPr>
              <w:t>65%</w:t>
            </w:r>
          </w:p>
        </w:tc>
      </w:tr>
      <w:tr w:rsidR="00F6183B" w:rsidRPr="00C501A5" w14:paraId="03D57393"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4403EF71" w14:textId="77777777" w:rsidR="006E3917" w:rsidRPr="00C501A5" w:rsidRDefault="006E3917" w:rsidP="006E3917">
            <w:pPr>
              <w:spacing w:line="240" w:lineRule="auto"/>
              <w:ind w:firstLine="0"/>
              <w:jc w:val="right"/>
              <w:outlineLvl w:val="9"/>
              <w:rPr>
                <w:sz w:val="20"/>
              </w:rPr>
            </w:pPr>
            <w:r w:rsidRPr="00C501A5">
              <w:rPr>
                <w:sz w:val="20"/>
              </w:rPr>
              <w:t>23</w:t>
            </w:r>
          </w:p>
        </w:tc>
        <w:tc>
          <w:tcPr>
            <w:tcW w:w="2700" w:type="dxa"/>
            <w:tcBorders>
              <w:top w:val="nil"/>
              <w:left w:val="nil"/>
              <w:bottom w:val="nil"/>
              <w:right w:val="nil"/>
            </w:tcBorders>
            <w:shd w:val="clear" w:color="auto" w:fill="auto"/>
            <w:noWrap/>
            <w:vAlign w:val="bottom"/>
          </w:tcPr>
          <w:p w14:paraId="6605A687" w14:textId="77777777" w:rsidR="006E3917" w:rsidRPr="00C501A5" w:rsidRDefault="006E3917" w:rsidP="006E3917">
            <w:pPr>
              <w:spacing w:line="240" w:lineRule="auto"/>
              <w:ind w:firstLine="0"/>
              <w:jc w:val="left"/>
              <w:outlineLvl w:val="9"/>
              <w:rPr>
                <w:sz w:val="20"/>
              </w:rPr>
            </w:pPr>
            <w:r w:rsidRPr="00C501A5">
              <w:rPr>
                <w:sz w:val="20"/>
              </w:rPr>
              <w:t>Miscellaneous</w:t>
            </w:r>
          </w:p>
        </w:tc>
        <w:tc>
          <w:tcPr>
            <w:tcW w:w="1170" w:type="dxa"/>
            <w:tcBorders>
              <w:top w:val="nil"/>
              <w:left w:val="nil"/>
              <w:bottom w:val="nil"/>
              <w:right w:val="nil"/>
            </w:tcBorders>
            <w:shd w:val="clear" w:color="auto" w:fill="auto"/>
            <w:noWrap/>
            <w:vAlign w:val="bottom"/>
          </w:tcPr>
          <w:p w14:paraId="01D27924" w14:textId="77777777" w:rsidR="006E3917" w:rsidRPr="00C501A5" w:rsidRDefault="006E3917" w:rsidP="00557752">
            <w:pPr>
              <w:ind w:firstLine="0"/>
              <w:jc w:val="right"/>
              <w:rPr>
                <w:sz w:val="20"/>
              </w:rPr>
            </w:pPr>
            <w:r w:rsidRPr="00C501A5">
              <w:rPr>
                <w:sz w:val="20"/>
              </w:rPr>
              <w:t>128</w:t>
            </w:r>
          </w:p>
        </w:tc>
        <w:tc>
          <w:tcPr>
            <w:tcW w:w="900" w:type="dxa"/>
            <w:tcBorders>
              <w:top w:val="nil"/>
              <w:left w:val="nil"/>
              <w:bottom w:val="nil"/>
              <w:right w:val="nil"/>
            </w:tcBorders>
            <w:shd w:val="clear" w:color="auto" w:fill="auto"/>
            <w:noWrap/>
            <w:vAlign w:val="bottom"/>
          </w:tcPr>
          <w:p w14:paraId="027E035E" w14:textId="77777777" w:rsidR="006E3917" w:rsidRPr="00C501A5" w:rsidRDefault="006E3917" w:rsidP="00557752">
            <w:pPr>
              <w:ind w:firstLine="0"/>
              <w:jc w:val="right"/>
              <w:rPr>
                <w:sz w:val="20"/>
              </w:rPr>
            </w:pPr>
            <w:r w:rsidRPr="00C501A5">
              <w:rPr>
                <w:sz w:val="20"/>
              </w:rPr>
              <w:t>102</w:t>
            </w:r>
          </w:p>
        </w:tc>
        <w:tc>
          <w:tcPr>
            <w:tcW w:w="1260" w:type="dxa"/>
            <w:tcBorders>
              <w:top w:val="nil"/>
              <w:left w:val="nil"/>
              <w:bottom w:val="nil"/>
              <w:right w:val="nil"/>
            </w:tcBorders>
            <w:shd w:val="clear" w:color="auto" w:fill="auto"/>
            <w:noWrap/>
            <w:vAlign w:val="bottom"/>
          </w:tcPr>
          <w:p w14:paraId="3753E3D9" w14:textId="77777777" w:rsidR="006E3917" w:rsidRPr="00C501A5" w:rsidRDefault="006E3917" w:rsidP="00557752">
            <w:pPr>
              <w:ind w:firstLine="0"/>
              <w:jc w:val="right"/>
              <w:rPr>
                <w:sz w:val="20"/>
              </w:rPr>
            </w:pPr>
            <w:r w:rsidRPr="00C501A5">
              <w:rPr>
                <w:sz w:val="20"/>
              </w:rPr>
              <w:t>80%</w:t>
            </w:r>
          </w:p>
        </w:tc>
        <w:tc>
          <w:tcPr>
            <w:tcW w:w="1440" w:type="dxa"/>
            <w:tcBorders>
              <w:top w:val="nil"/>
              <w:left w:val="nil"/>
              <w:bottom w:val="nil"/>
              <w:right w:val="nil"/>
            </w:tcBorders>
            <w:shd w:val="clear" w:color="auto" w:fill="auto"/>
            <w:noWrap/>
            <w:vAlign w:val="bottom"/>
          </w:tcPr>
          <w:p w14:paraId="2858DD3C" w14:textId="77777777" w:rsidR="006E3917" w:rsidRPr="00C501A5" w:rsidRDefault="006E3917" w:rsidP="00557752">
            <w:pPr>
              <w:ind w:firstLine="0"/>
              <w:jc w:val="right"/>
              <w:rPr>
                <w:sz w:val="20"/>
              </w:rPr>
            </w:pPr>
            <w:r w:rsidRPr="00C501A5">
              <w:rPr>
                <w:sz w:val="20"/>
              </w:rPr>
              <w:t>1349</w:t>
            </w:r>
          </w:p>
        </w:tc>
        <w:tc>
          <w:tcPr>
            <w:tcW w:w="990" w:type="dxa"/>
            <w:tcBorders>
              <w:top w:val="nil"/>
              <w:left w:val="nil"/>
              <w:bottom w:val="nil"/>
              <w:right w:val="nil"/>
            </w:tcBorders>
            <w:shd w:val="clear" w:color="auto" w:fill="auto"/>
            <w:noWrap/>
            <w:vAlign w:val="bottom"/>
          </w:tcPr>
          <w:p w14:paraId="742C1E16" w14:textId="77777777" w:rsidR="006E3917" w:rsidRPr="00C501A5" w:rsidRDefault="006E3917" w:rsidP="00557752">
            <w:pPr>
              <w:ind w:firstLine="0"/>
              <w:jc w:val="right"/>
              <w:rPr>
                <w:sz w:val="20"/>
              </w:rPr>
            </w:pPr>
            <w:r w:rsidRPr="00C501A5">
              <w:rPr>
                <w:sz w:val="20"/>
              </w:rPr>
              <w:t>924</w:t>
            </w:r>
          </w:p>
        </w:tc>
        <w:tc>
          <w:tcPr>
            <w:tcW w:w="1170" w:type="dxa"/>
            <w:tcBorders>
              <w:top w:val="nil"/>
              <w:left w:val="nil"/>
              <w:bottom w:val="nil"/>
              <w:right w:val="nil"/>
            </w:tcBorders>
            <w:shd w:val="clear" w:color="auto" w:fill="auto"/>
            <w:noWrap/>
            <w:vAlign w:val="bottom"/>
          </w:tcPr>
          <w:p w14:paraId="5B8B2348" w14:textId="77777777" w:rsidR="006E3917" w:rsidRPr="00C501A5" w:rsidRDefault="006E3917" w:rsidP="00557752">
            <w:pPr>
              <w:ind w:firstLine="0"/>
              <w:jc w:val="right"/>
              <w:rPr>
                <w:sz w:val="20"/>
              </w:rPr>
            </w:pPr>
            <w:r w:rsidRPr="00C501A5">
              <w:rPr>
                <w:sz w:val="20"/>
              </w:rPr>
              <w:t>68%</w:t>
            </w:r>
          </w:p>
        </w:tc>
      </w:tr>
      <w:tr w:rsidR="00F6183B" w:rsidRPr="00C501A5" w14:paraId="0A6C9104"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2EBF8FE4" w14:textId="77777777" w:rsidR="006E3917" w:rsidRPr="00C501A5" w:rsidRDefault="006E3917" w:rsidP="006E3917">
            <w:pPr>
              <w:spacing w:line="240" w:lineRule="auto"/>
              <w:ind w:firstLine="0"/>
              <w:jc w:val="right"/>
              <w:outlineLvl w:val="9"/>
              <w:rPr>
                <w:sz w:val="20"/>
              </w:rPr>
            </w:pPr>
            <w:r w:rsidRPr="00C501A5">
              <w:rPr>
                <w:sz w:val="20"/>
              </w:rPr>
              <w:t>24</w:t>
            </w:r>
          </w:p>
        </w:tc>
        <w:tc>
          <w:tcPr>
            <w:tcW w:w="2700" w:type="dxa"/>
            <w:tcBorders>
              <w:top w:val="nil"/>
              <w:left w:val="nil"/>
              <w:bottom w:val="nil"/>
              <w:right w:val="nil"/>
            </w:tcBorders>
            <w:shd w:val="clear" w:color="auto" w:fill="auto"/>
            <w:noWrap/>
            <w:vAlign w:val="bottom"/>
          </w:tcPr>
          <w:p w14:paraId="05FFEE3B" w14:textId="77777777" w:rsidR="006E3917" w:rsidRPr="00C501A5" w:rsidRDefault="006E3917" w:rsidP="006E3917">
            <w:pPr>
              <w:spacing w:line="240" w:lineRule="auto"/>
              <w:ind w:firstLine="0"/>
              <w:jc w:val="left"/>
              <w:outlineLvl w:val="9"/>
              <w:rPr>
                <w:sz w:val="20"/>
              </w:rPr>
            </w:pPr>
            <w:r w:rsidRPr="00C501A5">
              <w:rPr>
                <w:sz w:val="20"/>
              </w:rPr>
              <w:t>Automobiles and Trucks</w:t>
            </w:r>
          </w:p>
        </w:tc>
        <w:tc>
          <w:tcPr>
            <w:tcW w:w="1170" w:type="dxa"/>
            <w:tcBorders>
              <w:top w:val="nil"/>
              <w:left w:val="nil"/>
              <w:bottom w:val="nil"/>
              <w:right w:val="nil"/>
            </w:tcBorders>
            <w:shd w:val="clear" w:color="auto" w:fill="auto"/>
            <w:noWrap/>
            <w:vAlign w:val="bottom"/>
          </w:tcPr>
          <w:p w14:paraId="4662FD17" w14:textId="77777777" w:rsidR="006E3917" w:rsidRPr="00C501A5" w:rsidRDefault="006E3917" w:rsidP="00557752">
            <w:pPr>
              <w:ind w:firstLine="0"/>
              <w:jc w:val="right"/>
              <w:rPr>
                <w:sz w:val="20"/>
              </w:rPr>
            </w:pPr>
            <w:r w:rsidRPr="00C501A5">
              <w:rPr>
                <w:sz w:val="20"/>
              </w:rPr>
              <w:t>30</w:t>
            </w:r>
          </w:p>
        </w:tc>
        <w:tc>
          <w:tcPr>
            <w:tcW w:w="900" w:type="dxa"/>
            <w:tcBorders>
              <w:top w:val="nil"/>
              <w:left w:val="nil"/>
              <w:bottom w:val="nil"/>
              <w:right w:val="nil"/>
            </w:tcBorders>
            <w:shd w:val="clear" w:color="auto" w:fill="auto"/>
            <w:noWrap/>
            <w:vAlign w:val="bottom"/>
          </w:tcPr>
          <w:p w14:paraId="5E9422E9" w14:textId="77777777" w:rsidR="006E3917" w:rsidRPr="00C501A5" w:rsidRDefault="006E3917" w:rsidP="00557752">
            <w:pPr>
              <w:ind w:firstLine="0"/>
              <w:jc w:val="right"/>
              <w:rPr>
                <w:sz w:val="20"/>
              </w:rPr>
            </w:pPr>
            <w:r w:rsidRPr="00C501A5">
              <w:rPr>
                <w:sz w:val="20"/>
              </w:rPr>
              <w:t>25</w:t>
            </w:r>
          </w:p>
        </w:tc>
        <w:tc>
          <w:tcPr>
            <w:tcW w:w="1260" w:type="dxa"/>
            <w:tcBorders>
              <w:top w:val="nil"/>
              <w:left w:val="nil"/>
              <w:bottom w:val="nil"/>
              <w:right w:val="nil"/>
            </w:tcBorders>
            <w:shd w:val="clear" w:color="auto" w:fill="auto"/>
            <w:noWrap/>
            <w:vAlign w:val="bottom"/>
          </w:tcPr>
          <w:p w14:paraId="740C3063" w14:textId="77777777" w:rsidR="006E3917" w:rsidRPr="00C501A5" w:rsidRDefault="006E3917" w:rsidP="00557752">
            <w:pPr>
              <w:ind w:firstLine="0"/>
              <w:jc w:val="right"/>
              <w:rPr>
                <w:sz w:val="20"/>
              </w:rPr>
            </w:pPr>
            <w:r w:rsidRPr="00C501A5">
              <w:rPr>
                <w:sz w:val="20"/>
              </w:rPr>
              <w:t>83%</w:t>
            </w:r>
          </w:p>
        </w:tc>
        <w:tc>
          <w:tcPr>
            <w:tcW w:w="1440" w:type="dxa"/>
            <w:tcBorders>
              <w:top w:val="nil"/>
              <w:left w:val="nil"/>
              <w:bottom w:val="nil"/>
              <w:right w:val="nil"/>
            </w:tcBorders>
            <w:shd w:val="clear" w:color="auto" w:fill="auto"/>
            <w:noWrap/>
            <w:vAlign w:val="bottom"/>
          </w:tcPr>
          <w:p w14:paraId="12A94DD0" w14:textId="77777777" w:rsidR="006E3917" w:rsidRPr="00C501A5" w:rsidRDefault="006E3917" w:rsidP="00557752">
            <w:pPr>
              <w:ind w:firstLine="0"/>
              <w:jc w:val="right"/>
              <w:rPr>
                <w:sz w:val="20"/>
              </w:rPr>
            </w:pPr>
            <w:r w:rsidRPr="00C501A5">
              <w:rPr>
                <w:sz w:val="20"/>
              </w:rPr>
              <w:t>339</w:t>
            </w:r>
          </w:p>
        </w:tc>
        <w:tc>
          <w:tcPr>
            <w:tcW w:w="990" w:type="dxa"/>
            <w:tcBorders>
              <w:top w:val="nil"/>
              <w:left w:val="nil"/>
              <w:bottom w:val="nil"/>
              <w:right w:val="nil"/>
            </w:tcBorders>
            <w:shd w:val="clear" w:color="auto" w:fill="auto"/>
            <w:noWrap/>
            <w:vAlign w:val="bottom"/>
          </w:tcPr>
          <w:p w14:paraId="041AE42E" w14:textId="77777777" w:rsidR="006E3917" w:rsidRPr="00C501A5" w:rsidRDefault="006E3917" w:rsidP="00557752">
            <w:pPr>
              <w:ind w:firstLine="0"/>
              <w:jc w:val="right"/>
              <w:rPr>
                <w:sz w:val="20"/>
              </w:rPr>
            </w:pPr>
            <w:r w:rsidRPr="00C501A5">
              <w:rPr>
                <w:sz w:val="20"/>
              </w:rPr>
              <w:t>260</w:t>
            </w:r>
          </w:p>
        </w:tc>
        <w:tc>
          <w:tcPr>
            <w:tcW w:w="1170" w:type="dxa"/>
            <w:tcBorders>
              <w:top w:val="nil"/>
              <w:left w:val="nil"/>
              <w:bottom w:val="nil"/>
              <w:right w:val="nil"/>
            </w:tcBorders>
            <w:shd w:val="clear" w:color="auto" w:fill="auto"/>
            <w:noWrap/>
            <w:vAlign w:val="bottom"/>
          </w:tcPr>
          <w:p w14:paraId="16B0745B" w14:textId="77777777" w:rsidR="006E3917" w:rsidRPr="00C501A5" w:rsidRDefault="006E3917" w:rsidP="00557752">
            <w:pPr>
              <w:ind w:firstLine="0"/>
              <w:jc w:val="right"/>
              <w:rPr>
                <w:sz w:val="20"/>
              </w:rPr>
            </w:pPr>
            <w:r w:rsidRPr="00C501A5">
              <w:rPr>
                <w:sz w:val="20"/>
              </w:rPr>
              <w:t>77%</w:t>
            </w:r>
          </w:p>
        </w:tc>
      </w:tr>
      <w:tr w:rsidR="00F6183B" w:rsidRPr="00C501A5" w14:paraId="00AF3FC9"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020404A6" w14:textId="77777777" w:rsidR="006E3917" w:rsidRPr="00C501A5" w:rsidRDefault="006E3917" w:rsidP="006E3917">
            <w:pPr>
              <w:spacing w:line="240" w:lineRule="auto"/>
              <w:ind w:firstLine="0"/>
              <w:jc w:val="right"/>
              <w:outlineLvl w:val="9"/>
              <w:rPr>
                <w:sz w:val="20"/>
              </w:rPr>
            </w:pPr>
            <w:r w:rsidRPr="00C501A5">
              <w:rPr>
                <w:sz w:val="20"/>
              </w:rPr>
              <w:t>25</w:t>
            </w:r>
          </w:p>
        </w:tc>
        <w:tc>
          <w:tcPr>
            <w:tcW w:w="2700" w:type="dxa"/>
            <w:tcBorders>
              <w:top w:val="nil"/>
              <w:left w:val="nil"/>
              <w:bottom w:val="nil"/>
              <w:right w:val="nil"/>
            </w:tcBorders>
            <w:shd w:val="clear" w:color="auto" w:fill="auto"/>
            <w:noWrap/>
            <w:vAlign w:val="bottom"/>
          </w:tcPr>
          <w:p w14:paraId="6F32FEA3" w14:textId="77777777" w:rsidR="006E3917" w:rsidRPr="00C501A5" w:rsidRDefault="006E3917" w:rsidP="006E3917">
            <w:pPr>
              <w:spacing w:line="240" w:lineRule="auto"/>
              <w:ind w:firstLine="0"/>
              <w:jc w:val="left"/>
              <w:outlineLvl w:val="9"/>
              <w:rPr>
                <w:sz w:val="20"/>
              </w:rPr>
            </w:pPr>
            <w:r w:rsidRPr="00C501A5">
              <w:rPr>
                <w:sz w:val="20"/>
              </w:rPr>
              <w:t>Aircraft</w:t>
            </w:r>
          </w:p>
        </w:tc>
        <w:tc>
          <w:tcPr>
            <w:tcW w:w="1170" w:type="dxa"/>
            <w:tcBorders>
              <w:top w:val="nil"/>
              <w:left w:val="nil"/>
              <w:bottom w:val="nil"/>
              <w:right w:val="nil"/>
            </w:tcBorders>
            <w:shd w:val="clear" w:color="auto" w:fill="auto"/>
            <w:noWrap/>
            <w:vAlign w:val="bottom"/>
          </w:tcPr>
          <w:p w14:paraId="125FA51C" w14:textId="77777777" w:rsidR="006E3917" w:rsidRPr="00C501A5" w:rsidRDefault="006E3917" w:rsidP="00557752">
            <w:pPr>
              <w:ind w:firstLine="0"/>
              <w:jc w:val="right"/>
              <w:rPr>
                <w:sz w:val="20"/>
              </w:rPr>
            </w:pPr>
            <w:r w:rsidRPr="00C501A5">
              <w:rPr>
                <w:sz w:val="20"/>
              </w:rPr>
              <w:t>9</w:t>
            </w:r>
          </w:p>
        </w:tc>
        <w:tc>
          <w:tcPr>
            <w:tcW w:w="900" w:type="dxa"/>
            <w:tcBorders>
              <w:top w:val="nil"/>
              <w:left w:val="nil"/>
              <w:bottom w:val="nil"/>
              <w:right w:val="nil"/>
            </w:tcBorders>
            <w:shd w:val="clear" w:color="auto" w:fill="auto"/>
            <w:noWrap/>
            <w:vAlign w:val="bottom"/>
          </w:tcPr>
          <w:p w14:paraId="7A4DF152" w14:textId="77777777" w:rsidR="006E3917" w:rsidRPr="00C501A5" w:rsidRDefault="006E3917" w:rsidP="00557752">
            <w:pPr>
              <w:ind w:firstLine="0"/>
              <w:jc w:val="right"/>
              <w:rPr>
                <w:sz w:val="20"/>
              </w:rPr>
            </w:pPr>
            <w:r w:rsidRPr="00C501A5">
              <w:rPr>
                <w:sz w:val="20"/>
              </w:rPr>
              <w:t>6</w:t>
            </w:r>
          </w:p>
        </w:tc>
        <w:tc>
          <w:tcPr>
            <w:tcW w:w="1260" w:type="dxa"/>
            <w:tcBorders>
              <w:top w:val="nil"/>
              <w:left w:val="nil"/>
              <w:bottom w:val="nil"/>
              <w:right w:val="nil"/>
            </w:tcBorders>
            <w:shd w:val="clear" w:color="auto" w:fill="auto"/>
            <w:noWrap/>
            <w:vAlign w:val="bottom"/>
          </w:tcPr>
          <w:p w14:paraId="1B2FC1F0" w14:textId="77777777" w:rsidR="006E3917" w:rsidRPr="00C501A5" w:rsidRDefault="006E3917" w:rsidP="00557752">
            <w:pPr>
              <w:ind w:firstLine="0"/>
              <w:jc w:val="right"/>
              <w:rPr>
                <w:sz w:val="20"/>
              </w:rPr>
            </w:pPr>
            <w:r w:rsidRPr="00C501A5">
              <w:rPr>
                <w:sz w:val="20"/>
              </w:rPr>
              <w:t>67%</w:t>
            </w:r>
          </w:p>
        </w:tc>
        <w:tc>
          <w:tcPr>
            <w:tcW w:w="1440" w:type="dxa"/>
            <w:tcBorders>
              <w:top w:val="nil"/>
              <w:left w:val="nil"/>
              <w:bottom w:val="nil"/>
              <w:right w:val="nil"/>
            </w:tcBorders>
            <w:shd w:val="clear" w:color="auto" w:fill="auto"/>
            <w:noWrap/>
            <w:vAlign w:val="bottom"/>
          </w:tcPr>
          <w:p w14:paraId="122FE470" w14:textId="77777777" w:rsidR="006E3917" w:rsidRPr="00C501A5" w:rsidRDefault="006E3917" w:rsidP="00557752">
            <w:pPr>
              <w:ind w:firstLine="0"/>
              <w:jc w:val="right"/>
              <w:rPr>
                <w:sz w:val="20"/>
              </w:rPr>
            </w:pPr>
            <w:r w:rsidRPr="00C501A5">
              <w:rPr>
                <w:sz w:val="20"/>
              </w:rPr>
              <w:t>101</w:t>
            </w:r>
          </w:p>
        </w:tc>
        <w:tc>
          <w:tcPr>
            <w:tcW w:w="990" w:type="dxa"/>
            <w:tcBorders>
              <w:top w:val="nil"/>
              <w:left w:val="nil"/>
              <w:bottom w:val="nil"/>
              <w:right w:val="nil"/>
            </w:tcBorders>
            <w:shd w:val="clear" w:color="auto" w:fill="auto"/>
            <w:noWrap/>
            <w:vAlign w:val="bottom"/>
          </w:tcPr>
          <w:p w14:paraId="525B64C5" w14:textId="77777777" w:rsidR="006E3917" w:rsidRPr="00C501A5" w:rsidRDefault="006E3917" w:rsidP="00557752">
            <w:pPr>
              <w:ind w:firstLine="0"/>
              <w:jc w:val="right"/>
              <w:rPr>
                <w:sz w:val="20"/>
              </w:rPr>
            </w:pPr>
            <w:r w:rsidRPr="00C501A5">
              <w:rPr>
                <w:sz w:val="20"/>
              </w:rPr>
              <w:t>59</w:t>
            </w:r>
          </w:p>
        </w:tc>
        <w:tc>
          <w:tcPr>
            <w:tcW w:w="1170" w:type="dxa"/>
            <w:tcBorders>
              <w:top w:val="nil"/>
              <w:left w:val="nil"/>
              <w:bottom w:val="nil"/>
              <w:right w:val="nil"/>
            </w:tcBorders>
            <w:shd w:val="clear" w:color="auto" w:fill="auto"/>
            <w:noWrap/>
            <w:vAlign w:val="bottom"/>
          </w:tcPr>
          <w:p w14:paraId="1735A95E" w14:textId="77777777" w:rsidR="006E3917" w:rsidRPr="00C501A5" w:rsidRDefault="006E3917" w:rsidP="00557752">
            <w:pPr>
              <w:ind w:firstLine="0"/>
              <w:jc w:val="right"/>
              <w:rPr>
                <w:sz w:val="20"/>
              </w:rPr>
            </w:pPr>
            <w:r w:rsidRPr="00C501A5">
              <w:rPr>
                <w:sz w:val="20"/>
              </w:rPr>
              <w:t>58%</w:t>
            </w:r>
          </w:p>
        </w:tc>
      </w:tr>
      <w:tr w:rsidR="00F6183B" w:rsidRPr="00C501A5" w14:paraId="433BD94E"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5E2EC42E" w14:textId="77777777" w:rsidR="006E3917" w:rsidRPr="00C501A5" w:rsidRDefault="006E3917" w:rsidP="006E3917">
            <w:pPr>
              <w:spacing w:line="240" w:lineRule="auto"/>
              <w:ind w:firstLine="0"/>
              <w:jc w:val="right"/>
              <w:outlineLvl w:val="9"/>
              <w:rPr>
                <w:sz w:val="20"/>
              </w:rPr>
            </w:pPr>
            <w:r w:rsidRPr="00C501A5">
              <w:rPr>
                <w:sz w:val="20"/>
              </w:rPr>
              <w:t>26</w:t>
            </w:r>
          </w:p>
        </w:tc>
        <w:tc>
          <w:tcPr>
            <w:tcW w:w="2700" w:type="dxa"/>
            <w:tcBorders>
              <w:top w:val="nil"/>
              <w:left w:val="nil"/>
              <w:bottom w:val="nil"/>
              <w:right w:val="nil"/>
            </w:tcBorders>
            <w:shd w:val="clear" w:color="auto" w:fill="auto"/>
            <w:noWrap/>
            <w:vAlign w:val="bottom"/>
          </w:tcPr>
          <w:p w14:paraId="43290176" w14:textId="77777777" w:rsidR="006E3917" w:rsidRPr="00C501A5" w:rsidRDefault="006E3917" w:rsidP="006E3917">
            <w:pPr>
              <w:spacing w:line="240" w:lineRule="auto"/>
              <w:ind w:firstLine="0"/>
              <w:jc w:val="left"/>
              <w:outlineLvl w:val="9"/>
              <w:rPr>
                <w:sz w:val="20"/>
              </w:rPr>
            </w:pPr>
            <w:r w:rsidRPr="00C501A5">
              <w:rPr>
                <w:sz w:val="20"/>
              </w:rPr>
              <w:t>Shipbuilding, Railroad Equip</w:t>
            </w:r>
          </w:p>
        </w:tc>
        <w:tc>
          <w:tcPr>
            <w:tcW w:w="1170" w:type="dxa"/>
            <w:tcBorders>
              <w:top w:val="nil"/>
              <w:left w:val="nil"/>
              <w:bottom w:val="nil"/>
              <w:right w:val="nil"/>
            </w:tcBorders>
            <w:shd w:val="clear" w:color="auto" w:fill="auto"/>
            <w:noWrap/>
            <w:vAlign w:val="bottom"/>
          </w:tcPr>
          <w:p w14:paraId="1729EEA0" w14:textId="77777777" w:rsidR="006E3917" w:rsidRPr="00C501A5" w:rsidRDefault="006E3917" w:rsidP="00557752">
            <w:pPr>
              <w:ind w:firstLine="0"/>
              <w:jc w:val="right"/>
              <w:rPr>
                <w:sz w:val="20"/>
              </w:rPr>
            </w:pPr>
            <w:r w:rsidRPr="00C501A5">
              <w:rPr>
                <w:sz w:val="20"/>
              </w:rPr>
              <w:t>14</w:t>
            </w:r>
          </w:p>
        </w:tc>
        <w:tc>
          <w:tcPr>
            <w:tcW w:w="900" w:type="dxa"/>
            <w:tcBorders>
              <w:top w:val="nil"/>
              <w:left w:val="nil"/>
              <w:bottom w:val="nil"/>
              <w:right w:val="nil"/>
            </w:tcBorders>
            <w:shd w:val="clear" w:color="auto" w:fill="auto"/>
            <w:noWrap/>
            <w:vAlign w:val="bottom"/>
          </w:tcPr>
          <w:p w14:paraId="3EB43309" w14:textId="77777777" w:rsidR="006E3917" w:rsidRPr="00C501A5" w:rsidRDefault="006E3917" w:rsidP="00557752">
            <w:pPr>
              <w:ind w:firstLine="0"/>
              <w:jc w:val="right"/>
              <w:rPr>
                <w:sz w:val="20"/>
              </w:rPr>
            </w:pPr>
            <w:r w:rsidRPr="00C501A5">
              <w:rPr>
                <w:sz w:val="20"/>
              </w:rPr>
              <w:t>12</w:t>
            </w:r>
          </w:p>
        </w:tc>
        <w:tc>
          <w:tcPr>
            <w:tcW w:w="1260" w:type="dxa"/>
            <w:tcBorders>
              <w:top w:val="nil"/>
              <w:left w:val="nil"/>
              <w:bottom w:val="nil"/>
              <w:right w:val="nil"/>
            </w:tcBorders>
            <w:shd w:val="clear" w:color="auto" w:fill="auto"/>
            <w:noWrap/>
            <w:vAlign w:val="bottom"/>
          </w:tcPr>
          <w:p w14:paraId="2216C1FA" w14:textId="77777777" w:rsidR="006E3917" w:rsidRPr="00C501A5" w:rsidRDefault="006E3917" w:rsidP="00557752">
            <w:pPr>
              <w:ind w:firstLine="0"/>
              <w:jc w:val="right"/>
              <w:rPr>
                <w:sz w:val="20"/>
              </w:rPr>
            </w:pPr>
            <w:r w:rsidRPr="00C501A5">
              <w:rPr>
                <w:sz w:val="20"/>
              </w:rPr>
              <w:t>86%</w:t>
            </w:r>
          </w:p>
        </w:tc>
        <w:tc>
          <w:tcPr>
            <w:tcW w:w="1440" w:type="dxa"/>
            <w:tcBorders>
              <w:top w:val="nil"/>
              <w:left w:val="nil"/>
              <w:bottom w:val="nil"/>
              <w:right w:val="nil"/>
            </w:tcBorders>
            <w:shd w:val="clear" w:color="auto" w:fill="auto"/>
            <w:noWrap/>
            <w:vAlign w:val="bottom"/>
          </w:tcPr>
          <w:p w14:paraId="5E1C6843" w14:textId="77777777" w:rsidR="006E3917" w:rsidRPr="00C501A5" w:rsidRDefault="006E3917" w:rsidP="00557752">
            <w:pPr>
              <w:ind w:firstLine="0"/>
              <w:jc w:val="right"/>
              <w:rPr>
                <w:sz w:val="20"/>
              </w:rPr>
            </w:pPr>
            <w:r w:rsidRPr="00C501A5">
              <w:rPr>
                <w:sz w:val="20"/>
              </w:rPr>
              <w:t>174</w:t>
            </w:r>
          </w:p>
        </w:tc>
        <w:tc>
          <w:tcPr>
            <w:tcW w:w="990" w:type="dxa"/>
            <w:tcBorders>
              <w:top w:val="nil"/>
              <w:left w:val="nil"/>
              <w:bottom w:val="nil"/>
              <w:right w:val="nil"/>
            </w:tcBorders>
            <w:shd w:val="clear" w:color="auto" w:fill="auto"/>
            <w:noWrap/>
            <w:vAlign w:val="bottom"/>
          </w:tcPr>
          <w:p w14:paraId="02D8C762" w14:textId="77777777" w:rsidR="006E3917" w:rsidRPr="00C501A5" w:rsidRDefault="006E3917" w:rsidP="00557752">
            <w:pPr>
              <w:ind w:firstLine="0"/>
              <w:jc w:val="right"/>
              <w:rPr>
                <w:sz w:val="20"/>
              </w:rPr>
            </w:pPr>
            <w:r w:rsidRPr="00C501A5">
              <w:rPr>
                <w:sz w:val="20"/>
              </w:rPr>
              <w:t>130</w:t>
            </w:r>
          </w:p>
        </w:tc>
        <w:tc>
          <w:tcPr>
            <w:tcW w:w="1170" w:type="dxa"/>
            <w:tcBorders>
              <w:top w:val="nil"/>
              <w:left w:val="nil"/>
              <w:bottom w:val="nil"/>
              <w:right w:val="nil"/>
            </w:tcBorders>
            <w:shd w:val="clear" w:color="auto" w:fill="auto"/>
            <w:noWrap/>
            <w:vAlign w:val="bottom"/>
          </w:tcPr>
          <w:p w14:paraId="5165A370" w14:textId="77777777" w:rsidR="006E3917" w:rsidRPr="00C501A5" w:rsidRDefault="006E3917" w:rsidP="00557752">
            <w:pPr>
              <w:ind w:firstLine="0"/>
              <w:jc w:val="right"/>
              <w:rPr>
                <w:sz w:val="20"/>
              </w:rPr>
            </w:pPr>
            <w:r w:rsidRPr="00C501A5">
              <w:rPr>
                <w:sz w:val="20"/>
              </w:rPr>
              <w:t>75%</w:t>
            </w:r>
          </w:p>
        </w:tc>
      </w:tr>
      <w:tr w:rsidR="00F6183B" w:rsidRPr="00C501A5" w14:paraId="6460E22D"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6A0C591B" w14:textId="77777777" w:rsidR="006E3917" w:rsidRPr="00C501A5" w:rsidRDefault="006E3917" w:rsidP="006E3917">
            <w:pPr>
              <w:spacing w:line="240" w:lineRule="auto"/>
              <w:ind w:firstLine="0"/>
              <w:jc w:val="right"/>
              <w:outlineLvl w:val="9"/>
              <w:rPr>
                <w:sz w:val="20"/>
              </w:rPr>
            </w:pPr>
            <w:r w:rsidRPr="00C501A5">
              <w:rPr>
                <w:sz w:val="20"/>
              </w:rPr>
              <w:t>27</w:t>
            </w:r>
          </w:p>
        </w:tc>
        <w:tc>
          <w:tcPr>
            <w:tcW w:w="2700" w:type="dxa"/>
            <w:tcBorders>
              <w:top w:val="nil"/>
              <w:left w:val="nil"/>
              <w:bottom w:val="nil"/>
              <w:right w:val="nil"/>
            </w:tcBorders>
            <w:shd w:val="clear" w:color="auto" w:fill="auto"/>
            <w:noWrap/>
            <w:vAlign w:val="bottom"/>
          </w:tcPr>
          <w:p w14:paraId="76C33D7E" w14:textId="77777777" w:rsidR="006E3917" w:rsidRPr="00C501A5" w:rsidRDefault="006E3917" w:rsidP="006E3917">
            <w:pPr>
              <w:spacing w:line="240" w:lineRule="auto"/>
              <w:ind w:firstLine="0"/>
              <w:jc w:val="left"/>
              <w:outlineLvl w:val="9"/>
              <w:rPr>
                <w:sz w:val="20"/>
              </w:rPr>
            </w:pPr>
            <w:r w:rsidRPr="00C501A5">
              <w:rPr>
                <w:sz w:val="20"/>
              </w:rPr>
              <w:t>Defense</w:t>
            </w:r>
          </w:p>
        </w:tc>
        <w:tc>
          <w:tcPr>
            <w:tcW w:w="1170" w:type="dxa"/>
            <w:tcBorders>
              <w:top w:val="nil"/>
              <w:left w:val="nil"/>
              <w:bottom w:val="nil"/>
              <w:right w:val="nil"/>
            </w:tcBorders>
            <w:shd w:val="clear" w:color="auto" w:fill="auto"/>
            <w:noWrap/>
            <w:vAlign w:val="bottom"/>
          </w:tcPr>
          <w:p w14:paraId="3B1AFF10" w14:textId="77777777" w:rsidR="006E3917" w:rsidRPr="00C501A5" w:rsidRDefault="006E3917" w:rsidP="00557752">
            <w:pPr>
              <w:ind w:firstLine="0"/>
              <w:jc w:val="right"/>
              <w:rPr>
                <w:sz w:val="20"/>
              </w:rPr>
            </w:pPr>
            <w:r w:rsidRPr="00C501A5">
              <w:rPr>
                <w:sz w:val="20"/>
              </w:rPr>
              <w:t>13</w:t>
            </w:r>
          </w:p>
        </w:tc>
        <w:tc>
          <w:tcPr>
            <w:tcW w:w="900" w:type="dxa"/>
            <w:tcBorders>
              <w:top w:val="nil"/>
              <w:left w:val="nil"/>
              <w:bottom w:val="nil"/>
              <w:right w:val="nil"/>
            </w:tcBorders>
            <w:shd w:val="clear" w:color="auto" w:fill="auto"/>
            <w:noWrap/>
            <w:vAlign w:val="bottom"/>
          </w:tcPr>
          <w:p w14:paraId="15B7DF0F" w14:textId="77777777" w:rsidR="006E3917" w:rsidRPr="00C501A5" w:rsidRDefault="006E3917" w:rsidP="00557752">
            <w:pPr>
              <w:ind w:firstLine="0"/>
              <w:jc w:val="right"/>
              <w:rPr>
                <w:sz w:val="20"/>
              </w:rPr>
            </w:pPr>
            <w:r w:rsidRPr="00C501A5">
              <w:rPr>
                <w:sz w:val="20"/>
              </w:rPr>
              <w:t>7</w:t>
            </w:r>
          </w:p>
        </w:tc>
        <w:tc>
          <w:tcPr>
            <w:tcW w:w="1260" w:type="dxa"/>
            <w:tcBorders>
              <w:top w:val="nil"/>
              <w:left w:val="nil"/>
              <w:bottom w:val="nil"/>
              <w:right w:val="nil"/>
            </w:tcBorders>
            <w:shd w:val="clear" w:color="auto" w:fill="auto"/>
            <w:noWrap/>
            <w:vAlign w:val="bottom"/>
          </w:tcPr>
          <w:p w14:paraId="49F4F88C" w14:textId="77777777" w:rsidR="006E3917" w:rsidRPr="00C501A5" w:rsidRDefault="006E3917" w:rsidP="00557752">
            <w:pPr>
              <w:ind w:firstLine="0"/>
              <w:jc w:val="right"/>
              <w:rPr>
                <w:sz w:val="20"/>
              </w:rPr>
            </w:pPr>
            <w:r w:rsidRPr="00C501A5">
              <w:rPr>
                <w:sz w:val="20"/>
              </w:rPr>
              <w:t>54%</w:t>
            </w:r>
          </w:p>
        </w:tc>
        <w:tc>
          <w:tcPr>
            <w:tcW w:w="1440" w:type="dxa"/>
            <w:tcBorders>
              <w:top w:val="nil"/>
              <w:left w:val="nil"/>
              <w:bottom w:val="nil"/>
              <w:right w:val="nil"/>
            </w:tcBorders>
            <w:shd w:val="clear" w:color="auto" w:fill="auto"/>
            <w:noWrap/>
            <w:vAlign w:val="bottom"/>
          </w:tcPr>
          <w:p w14:paraId="55EFF23E" w14:textId="77777777" w:rsidR="006E3917" w:rsidRPr="00C501A5" w:rsidRDefault="006E3917" w:rsidP="00557752">
            <w:pPr>
              <w:ind w:firstLine="0"/>
              <w:jc w:val="right"/>
              <w:rPr>
                <w:sz w:val="20"/>
              </w:rPr>
            </w:pPr>
            <w:r w:rsidRPr="00C501A5">
              <w:rPr>
                <w:sz w:val="20"/>
              </w:rPr>
              <w:t>103</w:t>
            </w:r>
          </w:p>
        </w:tc>
        <w:tc>
          <w:tcPr>
            <w:tcW w:w="990" w:type="dxa"/>
            <w:tcBorders>
              <w:top w:val="nil"/>
              <w:left w:val="nil"/>
              <w:bottom w:val="nil"/>
              <w:right w:val="nil"/>
            </w:tcBorders>
            <w:shd w:val="clear" w:color="auto" w:fill="auto"/>
            <w:noWrap/>
            <w:vAlign w:val="bottom"/>
          </w:tcPr>
          <w:p w14:paraId="712D1720" w14:textId="77777777" w:rsidR="006E3917" w:rsidRPr="00C501A5" w:rsidRDefault="006E3917" w:rsidP="00557752">
            <w:pPr>
              <w:ind w:firstLine="0"/>
              <w:jc w:val="right"/>
              <w:rPr>
                <w:sz w:val="20"/>
              </w:rPr>
            </w:pPr>
            <w:r w:rsidRPr="00C501A5">
              <w:rPr>
                <w:sz w:val="20"/>
              </w:rPr>
              <w:t>28</w:t>
            </w:r>
          </w:p>
        </w:tc>
        <w:tc>
          <w:tcPr>
            <w:tcW w:w="1170" w:type="dxa"/>
            <w:tcBorders>
              <w:top w:val="nil"/>
              <w:left w:val="nil"/>
              <w:bottom w:val="nil"/>
              <w:right w:val="nil"/>
            </w:tcBorders>
            <w:shd w:val="clear" w:color="auto" w:fill="auto"/>
            <w:noWrap/>
            <w:vAlign w:val="bottom"/>
          </w:tcPr>
          <w:p w14:paraId="69DD2853" w14:textId="77777777" w:rsidR="006E3917" w:rsidRPr="00C501A5" w:rsidRDefault="006E3917" w:rsidP="00557752">
            <w:pPr>
              <w:ind w:firstLine="0"/>
              <w:jc w:val="right"/>
              <w:rPr>
                <w:sz w:val="20"/>
              </w:rPr>
            </w:pPr>
            <w:r w:rsidRPr="00C501A5">
              <w:rPr>
                <w:sz w:val="20"/>
              </w:rPr>
              <w:t>27%</w:t>
            </w:r>
          </w:p>
        </w:tc>
      </w:tr>
      <w:tr w:rsidR="00F6183B" w:rsidRPr="00C501A5" w14:paraId="7D070014"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73D1B302" w14:textId="77777777" w:rsidR="006E3917" w:rsidRPr="00C501A5" w:rsidRDefault="006E3917" w:rsidP="006E3917">
            <w:pPr>
              <w:spacing w:line="240" w:lineRule="auto"/>
              <w:ind w:firstLine="0"/>
              <w:jc w:val="right"/>
              <w:outlineLvl w:val="9"/>
              <w:rPr>
                <w:sz w:val="20"/>
              </w:rPr>
            </w:pPr>
            <w:r w:rsidRPr="00C501A5">
              <w:rPr>
                <w:sz w:val="20"/>
              </w:rPr>
              <w:t>28</w:t>
            </w:r>
          </w:p>
        </w:tc>
        <w:tc>
          <w:tcPr>
            <w:tcW w:w="2700" w:type="dxa"/>
            <w:tcBorders>
              <w:top w:val="nil"/>
              <w:left w:val="nil"/>
              <w:bottom w:val="nil"/>
              <w:right w:val="nil"/>
            </w:tcBorders>
            <w:shd w:val="clear" w:color="auto" w:fill="auto"/>
            <w:noWrap/>
            <w:vAlign w:val="bottom"/>
          </w:tcPr>
          <w:p w14:paraId="4ECD4BB0" w14:textId="77777777" w:rsidR="006E3917" w:rsidRPr="00C501A5" w:rsidRDefault="006E3917" w:rsidP="006E3917">
            <w:pPr>
              <w:spacing w:line="240" w:lineRule="auto"/>
              <w:ind w:firstLine="0"/>
              <w:jc w:val="left"/>
              <w:outlineLvl w:val="9"/>
              <w:rPr>
                <w:sz w:val="20"/>
              </w:rPr>
            </w:pPr>
            <w:r w:rsidRPr="00C501A5">
              <w:rPr>
                <w:sz w:val="20"/>
              </w:rPr>
              <w:t>Precious Metals</w:t>
            </w:r>
          </w:p>
        </w:tc>
        <w:tc>
          <w:tcPr>
            <w:tcW w:w="1170" w:type="dxa"/>
            <w:tcBorders>
              <w:top w:val="nil"/>
              <w:left w:val="nil"/>
              <w:bottom w:val="nil"/>
              <w:right w:val="nil"/>
            </w:tcBorders>
            <w:shd w:val="clear" w:color="auto" w:fill="auto"/>
            <w:noWrap/>
            <w:vAlign w:val="bottom"/>
          </w:tcPr>
          <w:p w14:paraId="34DD716F" w14:textId="77777777" w:rsidR="006E3917" w:rsidRPr="00C501A5" w:rsidRDefault="006E3917" w:rsidP="00557752">
            <w:pPr>
              <w:ind w:firstLine="0"/>
              <w:jc w:val="right"/>
              <w:rPr>
                <w:sz w:val="20"/>
              </w:rPr>
            </w:pPr>
            <w:r w:rsidRPr="00C501A5">
              <w:rPr>
                <w:sz w:val="20"/>
              </w:rPr>
              <w:t>17</w:t>
            </w:r>
          </w:p>
        </w:tc>
        <w:tc>
          <w:tcPr>
            <w:tcW w:w="900" w:type="dxa"/>
            <w:tcBorders>
              <w:top w:val="nil"/>
              <w:left w:val="nil"/>
              <w:bottom w:val="nil"/>
              <w:right w:val="nil"/>
            </w:tcBorders>
            <w:shd w:val="clear" w:color="auto" w:fill="auto"/>
            <w:noWrap/>
            <w:vAlign w:val="bottom"/>
          </w:tcPr>
          <w:p w14:paraId="2E5588A4" w14:textId="77777777" w:rsidR="006E3917" w:rsidRPr="00C501A5" w:rsidRDefault="006E3917" w:rsidP="00557752">
            <w:pPr>
              <w:ind w:firstLine="0"/>
              <w:jc w:val="right"/>
              <w:rPr>
                <w:sz w:val="20"/>
              </w:rPr>
            </w:pPr>
            <w:r w:rsidRPr="00C501A5">
              <w:rPr>
                <w:sz w:val="20"/>
              </w:rPr>
              <w:t>11</w:t>
            </w:r>
          </w:p>
        </w:tc>
        <w:tc>
          <w:tcPr>
            <w:tcW w:w="1260" w:type="dxa"/>
            <w:tcBorders>
              <w:top w:val="nil"/>
              <w:left w:val="nil"/>
              <w:bottom w:val="nil"/>
              <w:right w:val="nil"/>
            </w:tcBorders>
            <w:shd w:val="clear" w:color="auto" w:fill="auto"/>
            <w:noWrap/>
            <w:vAlign w:val="bottom"/>
          </w:tcPr>
          <w:p w14:paraId="2267C2D6" w14:textId="77777777" w:rsidR="006E3917" w:rsidRPr="00C501A5" w:rsidRDefault="006E3917" w:rsidP="00557752">
            <w:pPr>
              <w:ind w:firstLine="0"/>
              <w:jc w:val="right"/>
              <w:rPr>
                <w:sz w:val="20"/>
              </w:rPr>
            </w:pPr>
            <w:r w:rsidRPr="00C501A5">
              <w:rPr>
                <w:sz w:val="20"/>
              </w:rPr>
              <w:t>65%</w:t>
            </w:r>
          </w:p>
        </w:tc>
        <w:tc>
          <w:tcPr>
            <w:tcW w:w="1440" w:type="dxa"/>
            <w:tcBorders>
              <w:top w:val="nil"/>
              <w:left w:val="nil"/>
              <w:bottom w:val="nil"/>
              <w:right w:val="nil"/>
            </w:tcBorders>
            <w:shd w:val="clear" w:color="auto" w:fill="auto"/>
            <w:noWrap/>
            <w:vAlign w:val="bottom"/>
          </w:tcPr>
          <w:p w14:paraId="01AA5B9F" w14:textId="77777777" w:rsidR="006E3917" w:rsidRPr="00C501A5" w:rsidRDefault="006E3917" w:rsidP="00557752">
            <w:pPr>
              <w:ind w:firstLine="0"/>
              <w:jc w:val="right"/>
              <w:rPr>
                <w:sz w:val="20"/>
              </w:rPr>
            </w:pPr>
            <w:r w:rsidRPr="00C501A5">
              <w:rPr>
                <w:sz w:val="20"/>
              </w:rPr>
              <w:t>152</w:t>
            </w:r>
          </w:p>
        </w:tc>
        <w:tc>
          <w:tcPr>
            <w:tcW w:w="990" w:type="dxa"/>
            <w:tcBorders>
              <w:top w:val="nil"/>
              <w:left w:val="nil"/>
              <w:bottom w:val="nil"/>
              <w:right w:val="nil"/>
            </w:tcBorders>
            <w:shd w:val="clear" w:color="auto" w:fill="auto"/>
            <w:noWrap/>
            <w:vAlign w:val="bottom"/>
          </w:tcPr>
          <w:p w14:paraId="7F8987FF" w14:textId="77777777" w:rsidR="006E3917" w:rsidRPr="00C501A5" w:rsidRDefault="006E3917" w:rsidP="00557752">
            <w:pPr>
              <w:ind w:firstLine="0"/>
              <w:jc w:val="right"/>
              <w:rPr>
                <w:sz w:val="20"/>
              </w:rPr>
            </w:pPr>
            <w:r w:rsidRPr="00C501A5">
              <w:rPr>
                <w:sz w:val="20"/>
              </w:rPr>
              <w:t>65</w:t>
            </w:r>
          </w:p>
        </w:tc>
        <w:tc>
          <w:tcPr>
            <w:tcW w:w="1170" w:type="dxa"/>
            <w:tcBorders>
              <w:top w:val="nil"/>
              <w:left w:val="nil"/>
              <w:bottom w:val="nil"/>
              <w:right w:val="nil"/>
            </w:tcBorders>
            <w:shd w:val="clear" w:color="auto" w:fill="auto"/>
            <w:noWrap/>
            <w:vAlign w:val="bottom"/>
          </w:tcPr>
          <w:p w14:paraId="5A334C67" w14:textId="77777777" w:rsidR="006E3917" w:rsidRPr="00C501A5" w:rsidRDefault="006E3917" w:rsidP="00557752">
            <w:pPr>
              <w:ind w:firstLine="0"/>
              <w:jc w:val="right"/>
              <w:rPr>
                <w:sz w:val="20"/>
              </w:rPr>
            </w:pPr>
            <w:r w:rsidRPr="00C501A5">
              <w:rPr>
                <w:sz w:val="20"/>
              </w:rPr>
              <w:t>43%</w:t>
            </w:r>
          </w:p>
        </w:tc>
      </w:tr>
      <w:tr w:rsidR="00F6183B" w:rsidRPr="00C501A5" w14:paraId="7709344F"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109AF85A" w14:textId="77777777" w:rsidR="006E3917" w:rsidRPr="00C501A5" w:rsidRDefault="006E3917" w:rsidP="006E3917">
            <w:pPr>
              <w:spacing w:line="240" w:lineRule="auto"/>
              <w:ind w:firstLine="0"/>
              <w:jc w:val="right"/>
              <w:outlineLvl w:val="9"/>
              <w:rPr>
                <w:sz w:val="20"/>
              </w:rPr>
            </w:pPr>
            <w:r w:rsidRPr="00C501A5">
              <w:rPr>
                <w:sz w:val="20"/>
              </w:rPr>
              <w:t>30</w:t>
            </w:r>
          </w:p>
        </w:tc>
        <w:tc>
          <w:tcPr>
            <w:tcW w:w="2700" w:type="dxa"/>
            <w:tcBorders>
              <w:top w:val="nil"/>
              <w:left w:val="nil"/>
              <w:bottom w:val="nil"/>
              <w:right w:val="nil"/>
            </w:tcBorders>
            <w:shd w:val="clear" w:color="auto" w:fill="auto"/>
            <w:noWrap/>
            <w:vAlign w:val="bottom"/>
          </w:tcPr>
          <w:p w14:paraId="24365C8E" w14:textId="77777777" w:rsidR="006E3917" w:rsidRPr="00C501A5" w:rsidRDefault="006E3917" w:rsidP="006E3917">
            <w:pPr>
              <w:spacing w:line="240" w:lineRule="auto"/>
              <w:ind w:firstLine="0"/>
              <w:jc w:val="left"/>
              <w:outlineLvl w:val="9"/>
              <w:rPr>
                <w:sz w:val="20"/>
              </w:rPr>
            </w:pPr>
            <w:r w:rsidRPr="00C501A5">
              <w:rPr>
                <w:sz w:val="20"/>
              </w:rPr>
              <w:t>Coal</w:t>
            </w:r>
          </w:p>
        </w:tc>
        <w:tc>
          <w:tcPr>
            <w:tcW w:w="1170" w:type="dxa"/>
            <w:tcBorders>
              <w:top w:val="nil"/>
              <w:left w:val="nil"/>
              <w:bottom w:val="nil"/>
              <w:right w:val="nil"/>
            </w:tcBorders>
            <w:shd w:val="clear" w:color="auto" w:fill="auto"/>
            <w:noWrap/>
            <w:vAlign w:val="bottom"/>
          </w:tcPr>
          <w:p w14:paraId="54896E7B" w14:textId="77777777" w:rsidR="006E3917" w:rsidRPr="00C501A5" w:rsidRDefault="006E3917" w:rsidP="00557752">
            <w:pPr>
              <w:ind w:firstLine="0"/>
              <w:jc w:val="right"/>
              <w:rPr>
                <w:sz w:val="20"/>
              </w:rPr>
            </w:pPr>
            <w:r w:rsidRPr="00C501A5">
              <w:rPr>
                <w:sz w:val="20"/>
              </w:rPr>
              <w:t>1</w:t>
            </w:r>
          </w:p>
        </w:tc>
        <w:tc>
          <w:tcPr>
            <w:tcW w:w="900" w:type="dxa"/>
            <w:tcBorders>
              <w:top w:val="nil"/>
              <w:left w:val="nil"/>
              <w:bottom w:val="nil"/>
              <w:right w:val="nil"/>
            </w:tcBorders>
            <w:shd w:val="clear" w:color="auto" w:fill="auto"/>
            <w:noWrap/>
            <w:vAlign w:val="bottom"/>
          </w:tcPr>
          <w:p w14:paraId="376035AF" w14:textId="77777777" w:rsidR="006E3917" w:rsidRPr="00C501A5" w:rsidRDefault="006E3917" w:rsidP="00557752">
            <w:pPr>
              <w:ind w:firstLine="0"/>
              <w:jc w:val="right"/>
              <w:rPr>
                <w:sz w:val="20"/>
              </w:rPr>
            </w:pPr>
            <w:r w:rsidRPr="00C501A5">
              <w:rPr>
                <w:sz w:val="20"/>
              </w:rPr>
              <w:t>1</w:t>
            </w:r>
          </w:p>
        </w:tc>
        <w:tc>
          <w:tcPr>
            <w:tcW w:w="1260" w:type="dxa"/>
            <w:tcBorders>
              <w:top w:val="nil"/>
              <w:left w:val="nil"/>
              <w:bottom w:val="nil"/>
              <w:right w:val="nil"/>
            </w:tcBorders>
            <w:shd w:val="clear" w:color="auto" w:fill="auto"/>
            <w:noWrap/>
            <w:vAlign w:val="bottom"/>
          </w:tcPr>
          <w:p w14:paraId="00F83B9E" w14:textId="77777777" w:rsidR="006E3917" w:rsidRPr="00C501A5" w:rsidRDefault="006E3917" w:rsidP="00557752">
            <w:pPr>
              <w:ind w:firstLine="0"/>
              <w:jc w:val="right"/>
              <w:rPr>
                <w:sz w:val="20"/>
              </w:rPr>
            </w:pPr>
            <w:r w:rsidRPr="00C501A5">
              <w:rPr>
                <w:sz w:val="20"/>
              </w:rPr>
              <w:t>100%</w:t>
            </w:r>
          </w:p>
        </w:tc>
        <w:tc>
          <w:tcPr>
            <w:tcW w:w="1440" w:type="dxa"/>
            <w:tcBorders>
              <w:top w:val="nil"/>
              <w:left w:val="nil"/>
              <w:bottom w:val="nil"/>
              <w:right w:val="nil"/>
            </w:tcBorders>
            <w:shd w:val="clear" w:color="auto" w:fill="auto"/>
            <w:noWrap/>
            <w:vAlign w:val="bottom"/>
          </w:tcPr>
          <w:p w14:paraId="4E13C2FC" w14:textId="77777777" w:rsidR="006E3917" w:rsidRPr="00C501A5" w:rsidRDefault="006E3917" w:rsidP="00557752">
            <w:pPr>
              <w:ind w:firstLine="0"/>
              <w:jc w:val="right"/>
              <w:rPr>
                <w:sz w:val="20"/>
              </w:rPr>
            </w:pPr>
            <w:r w:rsidRPr="00C501A5">
              <w:rPr>
                <w:sz w:val="20"/>
              </w:rPr>
              <w:t>19</w:t>
            </w:r>
          </w:p>
        </w:tc>
        <w:tc>
          <w:tcPr>
            <w:tcW w:w="990" w:type="dxa"/>
            <w:tcBorders>
              <w:top w:val="nil"/>
              <w:left w:val="nil"/>
              <w:bottom w:val="nil"/>
              <w:right w:val="nil"/>
            </w:tcBorders>
            <w:shd w:val="clear" w:color="auto" w:fill="auto"/>
            <w:noWrap/>
            <w:vAlign w:val="bottom"/>
          </w:tcPr>
          <w:p w14:paraId="672C2C4A" w14:textId="77777777" w:rsidR="006E3917" w:rsidRPr="00C501A5" w:rsidRDefault="006E3917" w:rsidP="00557752">
            <w:pPr>
              <w:ind w:firstLine="0"/>
              <w:jc w:val="right"/>
              <w:rPr>
                <w:sz w:val="20"/>
              </w:rPr>
            </w:pPr>
            <w:r w:rsidRPr="00C501A5">
              <w:rPr>
                <w:sz w:val="20"/>
              </w:rPr>
              <w:t>15</w:t>
            </w:r>
          </w:p>
        </w:tc>
        <w:tc>
          <w:tcPr>
            <w:tcW w:w="1170" w:type="dxa"/>
            <w:tcBorders>
              <w:top w:val="nil"/>
              <w:left w:val="nil"/>
              <w:bottom w:val="nil"/>
              <w:right w:val="nil"/>
            </w:tcBorders>
            <w:shd w:val="clear" w:color="auto" w:fill="auto"/>
            <w:noWrap/>
            <w:vAlign w:val="bottom"/>
          </w:tcPr>
          <w:p w14:paraId="24AC0A05" w14:textId="77777777" w:rsidR="006E3917" w:rsidRPr="00C501A5" w:rsidRDefault="006E3917" w:rsidP="00557752">
            <w:pPr>
              <w:ind w:firstLine="0"/>
              <w:jc w:val="right"/>
              <w:rPr>
                <w:sz w:val="20"/>
              </w:rPr>
            </w:pPr>
            <w:r w:rsidRPr="00C501A5">
              <w:rPr>
                <w:sz w:val="20"/>
              </w:rPr>
              <w:t>79%</w:t>
            </w:r>
          </w:p>
        </w:tc>
      </w:tr>
      <w:tr w:rsidR="00F6183B" w:rsidRPr="00C501A5" w14:paraId="451FEF31"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3728BA61" w14:textId="77777777" w:rsidR="006E3917" w:rsidRPr="00C501A5" w:rsidRDefault="006E3917" w:rsidP="006E3917">
            <w:pPr>
              <w:spacing w:line="240" w:lineRule="auto"/>
              <w:ind w:firstLine="0"/>
              <w:jc w:val="right"/>
              <w:outlineLvl w:val="9"/>
              <w:rPr>
                <w:sz w:val="20"/>
              </w:rPr>
            </w:pPr>
            <w:r w:rsidRPr="00C501A5">
              <w:rPr>
                <w:sz w:val="20"/>
              </w:rPr>
              <w:t>31</w:t>
            </w:r>
          </w:p>
        </w:tc>
        <w:tc>
          <w:tcPr>
            <w:tcW w:w="2700" w:type="dxa"/>
            <w:tcBorders>
              <w:top w:val="nil"/>
              <w:left w:val="nil"/>
              <w:bottom w:val="nil"/>
              <w:right w:val="nil"/>
            </w:tcBorders>
            <w:shd w:val="clear" w:color="auto" w:fill="auto"/>
            <w:noWrap/>
            <w:vAlign w:val="bottom"/>
          </w:tcPr>
          <w:p w14:paraId="3082E27F" w14:textId="77777777" w:rsidR="006E3917" w:rsidRPr="00C501A5" w:rsidRDefault="006E3917" w:rsidP="006E3917">
            <w:pPr>
              <w:spacing w:line="240" w:lineRule="auto"/>
              <w:ind w:firstLine="0"/>
              <w:jc w:val="left"/>
              <w:outlineLvl w:val="9"/>
              <w:rPr>
                <w:sz w:val="20"/>
              </w:rPr>
            </w:pPr>
            <w:r w:rsidRPr="00C501A5">
              <w:rPr>
                <w:sz w:val="20"/>
              </w:rPr>
              <w:t>Petroleum and Natural Gas</w:t>
            </w:r>
          </w:p>
        </w:tc>
        <w:tc>
          <w:tcPr>
            <w:tcW w:w="1170" w:type="dxa"/>
            <w:tcBorders>
              <w:top w:val="nil"/>
              <w:left w:val="nil"/>
              <w:bottom w:val="nil"/>
              <w:right w:val="nil"/>
            </w:tcBorders>
            <w:shd w:val="clear" w:color="auto" w:fill="auto"/>
            <w:noWrap/>
            <w:vAlign w:val="bottom"/>
          </w:tcPr>
          <w:p w14:paraId="2837F203" w14:textId="77777777" w:rsidR="006E3917" w:rsidRPr="00C501A5" w:rsidRDefault="006E3917" w:rsidP="00557752">
            <w:pPr>
              <w:ind w:firstLine="0"/>
              <w:jc w:val="right"/>
              <w:rPr>
                <w:sz w:val="20"/>
              </w:rPr>
            </w:pPr>
            <w:r w:rsidRPr="00C501A5">
              <w:rPr>
                <w:sz w:val="20"/>
              </w:rPr>
              <w:t>101</w:t>
            </w:r>
          </w:p>
        </w:tc>
        <w:tc>
          <w:tcPr>
            <w:tcW w:w="900" w:type="dxa"/>
            <w:tcBorders>
              <w:top w:val="nil"/>
              <w:left w:val="nil"/>
              <w:bottom w:val="nil"/>
              <w:right w:val="nil"/>
            </w:tcBorders>
            <w:shd w:val="clear" w:color="auto" w:fill="auto"/>
            <w:noWrap/>
            <w:vAlign w:val="bottom"/>
          </w:tcPr>
          <w:p w14:paraId="054C28B2" w14:textId="77777777" w:rsidR="006E3917" w:rsidRPr="00C501A5" w:rsidRDefault="006E3917" w:rsidP="00557752">
            <w:pPr>
              <w:ind w:firstLine="0"/>
              <w:jc w:val="right"/>
              <w:rPr>
                <w:sz w:val="20"/>
              </w:rPr>
            </w:pPr>
            <w:r w:rsidRPr="00C501A5">
              <w:rPr>
                <w:sz w:val="20"/>
              </w:rPr>
              <w:t>75</w:t>
            </w:r>
          </w:p>
        </w:tc>
        <w:tc>
          <w:tcPr>
            <w:tcW w:w="1260" w:type="dxa"/>
            <w:tcBorders>
              <w:top w:val="nil"/>
              <w:left w:val="nil"/>
              <w:bottom w:val="nil"/>
              <w:right w:val="nil"/>
            </w:tcBorders>
            <w:shd w:val="clear" w:color="auto" w:fill="auto"/>
            <w:noWrap/>
            <w:vAlign w:val="bottom"/>
          </w:tcPr>
          <w:p w14:paraId="55C1F2B4" w14:textId="77777777" w:rsidR="006E3917" w:rsidRPr="00C501A5" w:rsidRDefault="006E3917" w:rsidP="00557752">
            <w:pPr>
              <w:ind w:firstLine="0"/>
              <w:jc w:val="right"/>
              <w:rPr>
                <w:sz w:val="20"/>
              </w:rPr>
            </w:pPr>
            <w:r w:rsidRPr="00C501A5">
              <w:rPr>
                <w:sz w:val="20"/>
              </w:rPr>
              <w:t>74%</w:t>
            </w:r>
          </w:p>
        </w:tc>
        <w:tc>
          <w:tcPr>
            <w:tcW w:w="1440" w:type="dxa"/>
            <w:tcBorders>
              <w:top w:val="nil"/>
              <w:left w:val="nil"/>
              <w:bottom w:val="nil"/>
              <w:right w:val="nil"/>
            </w:tcBorders>
            <w:shd w:val="clear" w:color="auto" w:fill="auto"/>
            <w:noWrap/>
            <w:vAlign w:val="bottom"/>
          </w:tcPr>
          <w:p w14:paraId="0C88CC85" w14:textId="77777777" w:rsidR="006E3917" w:rsidRPr="00C501A5" w:rsidRDefault="006E3917" w:rsidP="00557752">
            <w:pPr>
              <w:ind w:firstLine="0"/>
              <w:jc w:val="right"/>
              <w:rPr>
                <w:sz w:val="20"/>
              </w:rPr>
            </w:pPr>
            <w:r w:rsidRPr="00C501A5">
              <w:rPr>
                <w:sz w:val="20"/>
              </w:rPr>
              <w:t>928</w:t>
            </w:r>
          </w:p>
        </w:tc>
        <w:tc>
          <w:tcPr>
            <w:tcW w:w="990" w:type="dxa"/>
            <w:tcBorders>
              <w:top w:val="nil"/>
              <w:left w:val="nil"/>
              <w:bottom w:val="nil"/>
              <w:right w:val="nil"/>
            </w:tcBorders>
            <w:shd w:val="clear" w:color="auto" w:fill="auto"/>
            <w:noWrap/>
            <w:vAlign w:val="bottom"/>
          </w:tcPr>
          <w:p w14:paraId="771AB7B8" w14:textId="77777777" w:rsidR="006E3917" w:rsidRPr="00C501A5" w:rsidRDefault="006E3917" w:rsidP="00557752">
            <w:pPr>
              <w:ind w:firstLine="0"/>
              <w:jc w:val="right"/>
              <w:rPr>
                <w:sz w:val="20"/>
              </w:rPr>
            </w:pPr>
            <w:r w:rsidRPr="00C501A5">
              <w:rPr>
                <w:sz w:val="20"/>
              </w:rPr>
              <w:t>533</w:t>
            </w:r>
          </w:p>
        </w:tc>
        <w:tc>
          <w:tcPr>
            <w:tcW w:w="1170" w:type="dxa"/>
            <w:tcBorders>
              <w:top w:val="nil"/>
              <w:left w:val="nil"/>
              <w:bottom w:val="nil"/>
              <w:right w:val="nil"/>
            </w:tcBorders>
            <w:shd w:val="clear" w:color="auto" w:fill="auto"/>
            <w:noWrap/>
            <w:vAlign w:val="bottom"/>
          </w:tcPr>
          <w:p w14:paraId="570710E4" w14:textId="77777777" w:rsidR="006E3917" w:rsidRPr="00C501A5" w:rsidRDefault="006E3917" w:rsidP="00557752">
            <w:pPr>
              <w:ind w:firstLine="0"/>
              <w:jc w:val="right"/>
              <w:rPr>
                <w:sz w:val="20"/>
              </w:rPr>
            </w:pPr>
            <w:r w:rsidRPr="00C501A5">
              <w:rPr>
                <w:sz w:val="20"/>
              </w:rPr>
              <w:t>57%</w:t>
            </w:r>
          </w:p>
        </w:tc>
      </w:tr>
      <w:tr w:rsidR="00F6183B" w:rsidRPr="00C501A5" w14:paraId="1FD984D4"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75280802" w14:textId="77777777" w:rsidR="006E3917" w:rsidRPr="00C501A5" w:rsidRDefault="006E3917" w:rsidP="006E3917">
            <w:pPr>
              <w:spacing w:line="240" w:lineRule="auto"/>
              <w:ind w:firstLine="0"/>
              <w:jc w:val="right"/>
              <w:outlineLvl w:val="9"/>
              <w:rPr>
                <w:sz w:val="20"/>
              </w:rPr>
            </w:pPr>
            <w:r w:rsidRPr="00C501A5">
              <w:rPr>
                <w:sz w:val="20"/>
              </w:rPr>
              <w:t>32</w:t>
            </w:r>
          </w:p>
        </w:tc>
        <w:tc>
          <w:tcPr>
            <w:tcW w:w="2700" w:type="dxa"/>
            <w:tcBorders>
              <w:top w:val="nil"/>
              <w:left w:val="nil"/>
              <w:bottom w:val="nil"/>
              <w:right w:val="nil"/>
            </w:tcBorders>
            <w:shd w:val="clear" w:color="auto" w:fill="auto"/>
            <w:noWrap/>
            <w:vAlign w:val="bottom"/>
          </w:tcPr>
          <w:p w14:paraId="1BC8336F" w14:textId="77777777" w:rsidR="006E3917" w:rsidRPr="00C501A5" w:rsidRDefault="006E3917" w:rsidP="006E3917">
            <w:pPr>
              <w:spacing w:line="240" w:lineRule="auto"/>
              <w:ind w:firstLine="0"/>
              <w:jc w:val="left"/>
              <w:outlineLvl w:val="9"/>
              <w:rPr>
                <w:sz w:val="20"/>
              </w:rPr>
            </w:pPr>
            <w:r w:rsidRPr="00C501A5">
              <w:rPr>
                <w:sz w:val="20"/>
              </w:rPr>
              <w:t>Utilities</w:t>
            </w:r>
          </w:p>
        </w:tc>
        <w:tc>
          <w:tcPr>
            <w:tcW w:w="1170" w:type="dxa"/>
            <w:tcBorders>
              <w:top w:val="nil"/>
              <w:left w:val="nil"/>
              <w:bottom w:val="nil"/>
              <w:right w:val="nil"/>
            </w:tcBorders>
            <w:shd w:val="clear" w:color="auto" w:fill="auto"/>
            <w:noWrap/>
            <w:vAlign w:val="bottom"/>
          </w:tcPr>
          <w:p w14:paraId="6A69E2CB" w14:textId="77777777" w:rsidR="006E3917" w:rsidRPr="00C501A5" w:rsidRDefault="006E3917" w:rsidP="00557752">
            <w:pPr>
              <w:ind w:firstLine="0"/>
              <w:jc w:val="right"/>
              <w:rPr>
                <w:sz w:val="20"/>
              </w:rPr>
            </w:pPr>
            <w:r w:rsidRPr="00C501A5">
              <w:rPr>
                <w:sz w:val="20"/>
              </w:rPr>
              <w:t>78</w:t>
            </w:r>
          </w:p>
        </w:tc>
        <w:tc>
          <w:tcPr>
            <w:tcW w:w="900" w:type="dxa"/>
            <w:tcBorders>
              <w:top w:val="nil"/>
              <w:left w:val="nil"/>
              <w:bottom w:val="nil"/>
              <w:right w:val="nil"/>
            </w:tcBorders>
            <w:shd w:val="clear" w:color="auto" w:fill="auto"/>
            <w:noWrap/>
            <w:vAlign w:val="bottom"/>
          </w:tcPr>
          <w:p w14:paraId="7B2E6BCC" w14:textId="77777777" w:rsidR="006E3917" w:rsidRPr="00C501A5" w:rsidRDefault="006E3917" w:rsidP="00557752">
            <w:pPr>
              <w:ind w:firstLine="0"/>
              <w:jc w:val="right"/>
              <w:rPr>
                <w:sz w:val="20"/>
              </w:rPr>
            </w:pPr>
            <w:r w:rsidRPr="00C501A5">
              <w:rPr>
                <w:sz w:val="20"/>
              </w:rPr>
              <w:t>45</w:t>
            </w:r>
          </w:p>
        </w:tc>
        <w:tc>
          <w:tcPr>
            <w:tcW w:w="1260" w:type="dxa"/>
            <w:tcBorders>
              <w:top w:val="nil"/>
              <w:left w:val="nil"/>
              <w:bottom w:val="nil"/>
              <w:right w:val="nil"/>
            </w:tcBorders>
            <w:shd w:val="clear" w:color="auto" w:fill="auto"/>
            <w:noWrap/>
            <w:vAlign w:val="bottom"/>
          </w:tcPr>
          <w:p w14:paraId="3EEA5A16" w14:textId="77777777" w:rsidR="006E3917" w:rsidRPr="00C501A5" w:rsidRDefault="006E3917" w:rsidP="00557752">
            <w:pPr>
              <w:ind w:firstLine="0"/>
              <w:jc w:val="right"/>
              <w:rPr>
                <w:sz w:val="20"/>
              </w:rPr>
            </w:pPr>
            <w:r w:rsidRPr="00C501A5">
              <w:rPr>
                <w:sz w:val="20"/>
              </w:rPr>
              <w:t>58%</w:t>
            </w:r>
          </w:p>
        </w:tc>
        <w:tc>
          <w:tcPr>
            <w:tcW w:w="1440" w:type="dxa"/>
            <w:tcBorders>
              <w:top w:val="nil"/>
              <w:left w:val="nil"/>
              <w:bottom w:val="nil"/>
              <w:right w:val="nil"/>
            </w:tcBorders>
            <w:shd w:val="clear" w:color="auto" w:fill="auto"/>
            <w:noWrap/>
            <w:vAlign w:val="bottom"/>
          </w:tcPr>
          <w:p w14:paraId="3F8EC3E7" w14:textId="77777777" w:rsidR="006E3917" w:rsidRPr="00C501A5" w:rsidRDefault="006E3917" w:rsidP="00557752">
            <w:pPr>
              <w:ind w:firstLine="0"/>
              <w:jc w:val="right"/>
              <w:rPr>
                <w:sz w:val="20"/>
              </w:rPr>
            </w:pPr>
            <w:r w:rsidRPr="00C501A5">
              <w:rPr>
                <w:sz w:val="20"/>
              </w:rPr>
              <w:t>624</w:t>
            </w:r>
          </w:p>
        </w:tc>
        <w:tc>
          <w:tcPr>
            <w:tcW w:w="990" w:type="dxa"/>
            <w:tcBorders>
              <w:top w:val="nil"/>
              <w:left w:val="nil"/>
              <w:bottom w:val="nil"/>
              <w:right w:val="nil"/>
            </w:tcBorders>
            <w:shd w:val="clear" w:color="auto" w:fill="auto"/>
            <w:noWrap/>
            <w:vAlign w:val="bottom"/>
          </w:tcPr>
          <w:p w14:paraId="62FE3A73" w14:textId="77777777" w:rsidR="006E3917" w:rsidRPr="00C501A5" w:rsidRDefault="006E3917" w:rsidP="00557752">
            <w:pPr>
              <w:ind w:firstLine="0"/>
              <w:jc w:val="right"/>
              <w:rPr>
                <w:sz w:val="20"/>
              </w:rPr>
            </w:pPr>
            <w:r w:rsidRPr="00C501A5">
              <w:rPr>
                <w:sz w:val="20"/>
              </w:rPr>
              <w:t>225</w:t>
            </w:r>
          </w:p>
        </w:tc>
        <w:tc>
          <w:tcPr>
            <w:tcW w:w="1170" w:type="dxa"/>
            <w:tcBorders>
              <w:top w:val="nil"/>
              <w:left w:val="nil"/>
              <w:bottom w:val="nil"/>
              <w:right w:val="nil"/>
            </w:tcBorders>
            <w:shd w:val="clear" w:color="auto" w:fill="auto"/>
            <w:noWrap/>
            <w:vAlign w:val="bottom"/>
          </w:tcPr>
          <w:p w14:paraId="4E153D32" w14:textId="77777777" w:rsidR="006E3917" w:rsidRPr="00C501A5" w:rsidRDefault="006E3917" w:rsidP="00557752">
            <w:pPr>
              <w:ind w:firstLine="0"/>
              <w:jc w:val="right"/>
              <w:rPr>
                <w:sz w:val="20"/>
              </w:rPr>
            </w:pPr>
            <w:r w:rsidRPr="00C501A5">
              <w:rPr>
                <w:sz w:val="20"/>
              </w:rPr>
              <w:t>36%</w:t>
            </w:r>
          </w:p>
        </w:tc>
      </w:tr>
      <w:tr w:rsidR="00F6183B" w:rsidRPr="00C501A5" w14:paraId="097FA66A"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76C96E70" w14:textId="77777777" w:rsidR="006E3917" w:rsidRPr="00C501A5" w:rsidRDefault="006E3917" w:rsidP="006E3917">
            <w:pPr>
              <w:spacing w:line="240" w:lineRule="auto"/>
              <w:ind w:firstLine="0"/>
              <w:jc w:val="right"/>
              <w:outlineLvl w:val="9"/>
              <w:rPr>
                <w:sz w:val="20"/>
              </w:rPr>
            </w:pPr>
            <w:r w:rsidRPr="00C501A5">
              <w:rPr>
                <w:sz w:val="20"/>
              </w:rPr>
              <w:t>33</w:t>
            </w:r>
          </w:p>
        </w:tc>
        <w:tc>
          <w:tcPr>
            <w:tcW w:w="2700" w:type="dxa"/>
            <w:tcBorders>
              <w:top w:val="nil"/>
              <w:left w:val="nil"/>
              <w:bottom w:val="nil"/>
              <w:right w:val="nil"/>
            </w:tcBorders>
            <w:shd w:val="clear" w:color="auto" w:fill="auto"/>
            <w:noWrap/>
            <w:vAlign w:val="bottom"/>
          </w:tcPr>
          <w:p w14:paraId="289EAC16" w14:textId="77777777" w:rsidR="006E3917" w:rsidRPr="00C501A5" w:rsidRDefault="006E3917" w:rsidP="006E3917">
            <w:pPr>
              <w:spacing w:line="240" w:lineRule="auto"/>
              <w:ind w:firstLine="0"/>
              <w:jc w:val="left"/>
              <w:outlineLvl w:val="9"/>
              <w:rPr>
                <w:sz w:val="20"/>
              </w:rPr>
            </w:pPr>
            <w:r w:rsidRPr="00C501A5">
              <w:rPr>
                <w:sz w:val="20"/>
              </w:rPr>
              <w:t>Telecommunication</w:t>
            </w:r>
          </w:p>
        </w:tc>
        <w:tc>
          <w:tcPr>
            <w:tcW w:w="1170" w:type="dxa"/>
            <w:tcBorders>
              <w:top w:val="nil"/>
              <w:left w:val="nil"/>
              <w:bottom w:val="nil"/>
              <w:right w:val="nil"/>
            </w:tcBorders>
            <w:shd w:val="clear" w:color="auto" w:fill="auto"/>
            <w:noWrap/>
            <w:vAlign w:val="bottom"/>
          </w:tcPr>
          <w:p w14:paraId="6A3C82F5" w14:textId="77777777" w:rsidR="006E3917" w:rsidRPr="00C501A5" w:rsidRDefault="006E3917" w:rsidP="00557752">
            <w:pPr>
              <w:ind w:firstLine="0"/>
              <w:jc w:val="right"/>
              <w:rPr>
                <w:sz w:val="20"/>
              </w:rPr>
            </w:pPr>
            <w:r w:rsidRPr="00C501A5">
              <w:rPr>
                <w:sz w:val="20"/>
              </w:rPr>
              <w:t>85</w:t>
            </w:r>
          </w:p>
        </w:tc>
        <w:tc>
          <w:tcPr>
            <w:tcW w:w="900" w:type="dxa"/>
            <w:tcBorders>
              <w:top w:val="nil"/>
              <w:left w:val="nil"/>
              <w:bottom w:val="nil"/>
              <w:right w:val="nil"/>
            </w:tcBorders>
            <w:shd w:val="clear" w:color="auto" w:fill="auto"/>
            <w:noWrap/>
            <w:vAlign w:val="bottom"/>
          </w:tcPr>
          <w:p w14:paraId="2E78EF56" w14:textId="77777777" w:rsidR="006E3917" w:rsidRPr="00C501A5" w:rsidRDefault="006E3917" w:rsidP="00557752">
            <w:pPr>
              <w:ind w:firstLine="0"/>
              <w:jc w:val="right"/>
              <w:rPr>
                <w:sz w:val="20"/>
              </w:rPr>
            </w:pPr>
            <w:r w:rsidRPr="00C501A5">
              <w:rPr>
                <w:sz w:val="20"/>
              </w:rPr>
              <w:t>55</w:t>
            </w:r>
          </w:p>
        </w:tc>
        <w:tc>
          <w:tcPr>
            <w:tcW w:w="1260" w:type="dxa"/>
            <w:tcBorders>
              <w:top w:val="nil"/>
              <w:left w:val="nil"/>
              <w:bottom w:val="nil"/>
              <w:right w:val="nil"/>
            </w:tcBorders>
            <w:shd w:val="clear" w:color="auto" w:fill="auto"/>
            <w:noWrap/>
            <w:vAlign w:val="bottom"/>
          </w:tcPr>
          <w:p w14:paraId="70827328" w14:textId="77777777" w:rsidR="006E3917" w:rsidRPr="00C501A5" w:rsidRDefault="006E3917" w:rsidP="00557752">
            <w:pPr>
              <w:ind w:firstLine="0"/>
              <w:jc w:val="right"/>
              <w:rPr>
                <w:sz w:val="20"/>
              </w:rPr>
            </w:pPr>
            <w:r w:rsidRPr="00C501A5">
              <w:rPr>
                <w:sz w:val="20"/>
              </w:rPr>
              <w:t>65%</w:t>
            </w:r>
          </w:p>
        </w:tc>
        <w:tc>
          <w:tcPr>
            <w:tcW w:w="1440" w:type="dxa"/>
            <w:tcBorders>
              <w:top w:val="nil"/>
              <w:left w:val="nil"/>
              <w:bottom w:val="nil"/>
              <w:right w:val="nil"/>
            </w:tcBorders>
            <w:shd w:val="clear" w:color="auto" w:fill="auto"/>
            <w:noWrap/>
            <w:vAlign w:val="bottom"/>
          </w:tcPr>
          <w:p w14:paraId="5788B938" w14:textId="77777777" w:rsidR="006E3917" w:rsidRPr="00C501A5" w:rsidRDefault="006E3917" w:rsidP="00557752">
            <w:pPr>
              <w:ind w:firstLine="0"/>
              <w:jc w:val="right"/>
              <w:rPr>
                <w:sz w:val="20"/>
              </w:rPr>
            </w:pPr>
            <w:r w:rsidRPr="00C501A5">
              <w:rPr>
                <w:sz w:val="20"/>
              </w:rPr>
              <w:t>511</w:t>
            </w:r>
          </w:p>
        </w:tc>
        <w:tc>
          <w:tcPr>
            <w:tcW w:w="990" w:type="dxa"/>
            <w:tcBorders>
              <w:top w:val="nil"/>
              <w:left w:val="nil"/>
              <w:bottom w:val="nil"/>
              <w:right w:val="nil"/>
            </w:tcBorders>
            <w:shd w:val="clear" w:color="auto" w:fill="auto"/>
            <w:noWrap/>
            <w:vAlign w:val="bottom"/>
          </w:tcPr>
          <w:p w14:paraId="33368491" w14:textId="77777777" w:rsidR="006E3917" w:rsidRPr="00C501A5" w:rsidRDefault="006E3917" w:rsidP="00557752">
            <w:pPr>
              <w:ind w:firstLine="0"/>
              <w:jc w:val="right"/>
              <w:rPr>
                <w:sz w:val="20"/>
              </w:rPr>
            </w:pPr>
            <w:r w:rsidRPr="00C501A5">
              <w:rPr>
                <w:sz w:val="20"/>
              </w:rPr>
              <w:t>270</w:t>
            </w:r>
          </w:p>
        </w:tc>
        <w:tc>
          <w:tcPr>
            <w:tcW w:w="1170" w:type="dxa"/>
            <w:tcBorders>
              <w:top w:val="nil"/>
              <w:left w:val="nil"/>
              <w:bottom w:val="nil"/>
              <w:right w:val="nil"/>
            </w:tcBorders>
            <w:shd w:val="clear" w:color="auto" w:fill="auto"/>
            <w:noWrap/>
            <w:vAlign w:val="bottom"/>
          </w:tcPr>
          <w:p w14:paraId="4D8885BE" w14:textId="77777777" w:rsidR="006E3917" w:rsidRPr="00C501A5" w:rsidRDefault="006E3917" w:rsidP="00557752">
            <w:pPr>
              <w:ind w:firstLine="0"/>
              <w:jc w:val="right"/>
              <w:rPr>
                <w:sz w:val="20"/>
              </w:rPr>
            </w:pPr>
            <w:r w:rsidRPr="00C501A5">
              <w:rPr>
                <w:sz w:val="20"/>
              </w:rPr>
              <w:t>53%</w:t>
            </w:r>
          </w:p>
        </w:tc>
      </w:tr>
      <w:tr w:rsidR="00F6183B" w:rsidRPr="00C501A5" w14:paraId="4A0280A6"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011FE290" w14:textId="77777777" w:rsidR="006E3917" w:rsidRPr="00C501A5" w:rsidRDefault="006E3917" w:rsidP="006E3917">
            <w:pPr>
              <w:spacing w:line="240" w:lineRule="auto"/>
              <w:ind w:firstLine="0"/>
              <w:jc w:val="right"/>
              <w:outlineLvl w:val="9"/>
              <w:rPr>
                <w:sz w:val="20"/>
              </w:rPr>
            </w:pPr>
            <w:r w:rsidRPr="00C501A5">
              <w:rPr>
                <w:sz w:val="20"/>
              </w:rPr>
              <w:t>34</w:t>
            </w:r>
          </w:p>
        </w:tc>
        <w:tc>
          <w:tcPr>
            <w:tcW w:w="2700" w:type="dxa"/>
            <w:tcBorders>
              <w:top w:val="nil"/>
              <w:left w:val="nil"/>
              <w:bottom w:val="nil"/>
              <w:right w:val="nil"/>
            </w:tcBorders>
            <w:shd w:val="clear" w:color="auto" w:fill="auto"/>
            <w:noWrap/>
            <w:vAlign w:val="bottom"/>
          </w:tcPr>
          <w:p w14:paraId="3F436EAD" w14:textId="77777777" w:rsidR="006E3917" w:rsidRPr="00C501A5" w:rsidRDefault="006E3917" w:rsidP="006E3917">
            <w:pPr>
              <w:spacing w:line="240" w:lineRule="auto"/>
              <w:ind w:firstLine="0"/>
              <w:jc w:val="left"/>
              <w:outlineLvl w:val="9"/>
              <w:rPr>
                <w:sz w:val="20"/>
              </w:rPr>
            </w:pPr>
            <w:r w:rsidRPr="00C501A5">
              <w:rPr>
                <w:sz w:val="20"/>
              </w:rPr>
              <w:t>Personal Services</w:t>
            </w:r>
          </w:p>
        </w:tc>
        <w:tc>
          <w:tcPr>
            <w:tcW w:w="1170" w:type="dxa"/>
            <w:tcBorders>
              <w:top w:val="nil"/>
              <w:left w:val="nil"/>
              <w:bottom w:val="nil"/>
              <w:right w:val="nil"/>
            </w:tcBorders>
            <w:shd w:val="clear" w:color="auto" w:fill="auto"/>
            <w:noWrap/>
            <w:vAlign w:val="bottom"/>
          </w:tcPr>
          <w:p w14:paraId="18F9BDD1" w14:textId="77777777" w:rsidR="006E3917" w:rsidRPr="00C501A5" w:rsidRDefault="006E3917" w:rsidP="00557752">
            <w:pPr>
              <w:ind w:firstLine="0"/>
              <w:jc w:val="right"/>
              <w:rPr>
                <w:sz w:val="20"/>
              </w:rPr>
            </w:pPr>
            <w:r w:rsidRPr="00C501A5">
              <w:rPr>
                <w:sz w:val="20"/>
              </w:rPr>
              <w:t>18</w:t>
            </w:r>
          </w:p>
        </w:tc>
        <w:tc>
          <w:tcPr>
            <w:tcW w:w="900" w:type="dxa"/>
            <w:tcBorders>
              <w:top w:val="nil"/>
              <w:left w:val="nil"/>
              <w:bottom w:val="nil"/>
              <w:right w:val="nil"/>
            </w:tcBorders>
            <w:shd w:val="clear" w:color="auto" w:fill="auto"/>
            <w:noWrap/>
            <w:vAlign w:val="bottom"/>
          </w:tcPr>
          <w:p w14:paraId="3FF3A722" w14:textId="77777777" w:rsidR="006E3917" w:rsidRPr="00C501A5" w:rsidRDefault="006E3917" w:rsidP="00557752">
            <w:pPr>
              <w:ind w:firstLine="0"/>
              <w:jc w:val="right"/>
              <w:rPr>
                <w:sz w:val="20"/>
              </w:rPr>
            </w:pPr>
            <w:r w:rsidRPr="00C501A5">
              <w:rPr>
                <w:sz w:val="20"/>
              </w:rPr>
              <w:t>8</w:t>
            </w:r>
          </w:p>
        </w:tc>
        <w:tc>
          <w:tcPr>
            <w:tcW w:w="1260" w:type="dxa"/>
            <w:tcBorders>
              <w:top w:val="nil"/>
              <w:left w:val="nil"/>
              <w:bottom w:val="nil"/>
              <w:right w:val="nil"/>
            </w:tcBorders>
            <w:shd w:val="clear" w:color="auto" w:fill="auto"/>
            <w:noWrap/>
            <w:vAlign w:val="bottom"/>
          </w:tcPr>
          <w:p w14:paraId="015FA3A3" w14:textId="77777777" w:rsidR="006E3917" w:rsidRPr="00C501A5" w:rsidRDefault="006E3917" w:rsidP="00557752">
            <w:pPr>
              <w:ind w:firstLine="0"/>
              <w:jc w:val="right"/>
              <w:rPr>
                <w:sz w:val="20"/>
              </w:rPr>
            </w:pPr>
            <w:r w:rsidRPr="00C501A5">
              <w:rPr>
                <w:sz w:val="20"/>
              </w:rPr>
              <w:t>44%</w:t>
            </w:r>
          </w:p>
        </w:tc>
        <w:tc>
          <w:tcPr>
            <w:tcW w:w="1440" w:type="dxa"/>
            <w:tcBorders>
              <w:top w:val="nil"/>
              <w:left w:val="nil"/>
              <w:bottom w:val="nil"/>
              <w:right w:val="nil"/>
            </w:tcBorders>
            <w:shd w:val="clear" w:color="auto" w:fill="auto"/>
            <w:noWrap/>
            <w:vAlign w:val="bottom"/>
          </w:tcPr>
          <w:p w14:paraId="4D15675A" w14:textId="77777777" w:rsidR="006E3917" w:rsidRPr="00C501A5" w:rsidRDefault="006E3917" w:rsidP="00557752">
            <w:pPr>
              <w:ind w:firstLine="0"/>
              <w:jc w:val="right"/>
              <w:rPr>
                <w:sz w:val="20"/>
              </w:rPr>
            </w:pPr>
            <w:r w:rsidRPr="00C501A5">
              <w:rPr>
                <w:sz w:val="20"/>
              </w:rPr>
              <w:t>140</w:t>
            </w:r>
          </w:p>
        </w:tc>
        <w:tc>
          <w:tcPr>
            <w:tcW w:w="990" w:type="dxa"/>
            <w:tcBorders>
              <w:top w:val="nil"/>
              <w:left w:val="nil"/>
              <w:bottom w:val="nil"/>
              <w:right w:val="nil"/>
            </w:tcBorders>
            <w:shd w:val="clear" w:color="auto" w:fill="auto"/>
            <w:noWrap/>
            <w:vAlign w:val="bottom"/>
          </w:tcPr>
          <w:p w14:paraId="492AB7F2" w14:textId="77777777" w:rsidR="006E3917" w:rsidRPr="00C501A5" w:rsidRDefault="006E3917" w:rsidP="00557752">
            <w:pPr>
              <w:ind w:firstLine="0"/>
              <w:jc w:val="right"/>
              <w:rPr>
                <w:sz w:val="20"/>
              </w:rPr>
            </w:pPr>
            <w:r w:rsidRPr="00C501A5">
              <w:rPr>
                <w:sz w:val="20"/>
              </w:rPr>
              <w:t>52</w:t>
            </w:r>
          </w:p>
        </w:tc>
        <w:tc>
          <w:tcPr>
            <w:tcW w:w="1170" w:type="dxa"/>
            <w:tcBorders>
              <w:top w:val="nil"/>
              <w:left w:val="nil"/>
              <w:bottom w:val="nil"/>
              <w:right w:val="nil"/>
            </w:tcBorders>
            <w:shd w:val="clear" w:color="auto" w:fill="auto"/>
            <w:noWrap/>
            <w:vAlign w:val="bottom"/>
          </w:tcPr>
          <w:p w14:paraId="06DF9277" w14:textId="77777777" w:rsidR="006E3917" w:rsidRPr="00C501A5" w:rsidRDefault="006E3917" w:rsidP="00557752">
            <w:pPr>
              <w:ind w:firstLine="0"/>
              <w:jc w:val="right"/>
              <w:rPr>
                <w:sz w:val="20"/>
              </w:rPr>
            </w:pPr>
            <w:r w:rsidRPr="00C501A5">
              <w:rPr>
                <w:sz w:val="20"/>
              </w:rPr>
              <w:t>37%</w:t>
            </w:r>
          </w:p>
        </w:tc>
      </w:tr>
      <w:tr w:rsidR="00F6183B" w:rsidRPr="00C501A5" w14:paraId="212C39C1"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5D0E3A98" w14:textId="77777777" w:rsidR="006E3917" w:rsidRPr="00C501A5" w:rsidRDefault="006E3917" w:rsidP="006E3917">
            <w:pPr>
              <w:spacing w:line="240" w:lineRule="auto"/>
              <w:ind w:firstLine="0"/>
              <w:jc w:val="right"/>
              <w:outlineLvl w:val="9"/>
              <w:rPr>
                <w:sz w:val="20"/>
              </w:rPr>
            </w:pPr>
            <w:r w:rsidRPr="00C501A5">
              <w:rPr>
                <w:sz w:val="20"/>
              </w:rPr>
              <w:lastRenderedPageBreak/>
              <w:t>35</w:t>
            </w:r>
          </w:p>
        </w:tc>
        <w:tc>
          <w:tcPr>
            <w:tcW w:w="2700" w:type="dxa"/>
            <w:tcBorders>
              <w:top w:val="nil"/>
              <w:left w:val="nil"/>
              <w:bottom w:val="nil"/>
              <w:right w:val="nil"/>
            </w:tcBorders>
            <w:shd w:val="clear" w:color="auto" w:fill="auto"/>
            <w:noWrap/>
            <w:vAlign w:val="bottom"/>
          </w:tcPr>
          <w:p w14:paraId="05EAAE57" w14:textId="77777777" w:rsidR="006E3917" w:rsidRPr="00C501A5" w:rsidRDefault="006E3917" w:rsidP="006E3917">
            <w:pPr>
              <w:spacing w:line="240" w:lineRule="auto"/>
              <w:ind w:firstLine="0"/>
              <w:jc w:val="left"/>
              <w:outlineLvl w:val="9"/>
              <w:rPr>
                <w:sz w:val="20"/>
              </w:rPr>
            </w:pPr>
            <w:r w:rsidRPr="00C501A5">
              <w:rPr>
                <w:sz w:val="20"/>
              </w:rPr>
              <w:t>Business Services</w:t>
            </w:r>
          </w:p>
        </w:tc>
        <w:tc>
          <w:tcPr>
            <w:tcW w:w="1170" w:type="dxa"/>
            <w:tcBorders>
              <w:top w:val="nil"/>
              <w:left w:val="nil"/>
              <w:bottom w:val="nil"/>
              <w:right w:val="nil"/>
            </w:tcBorders>
            <w:shd w:val="clear" w:color="auto" w:fill="auto"/>
            <w:noWrap/>
            <w:vAlign w:val="bottom"/>
          </w:tcPr>
          <w:p w14:paraId="172F0045" w14:textId="77777777" w:rsidR="006E3917" w:rsidRPr="00C501A5" w:rsidRDefault="006E3917" w:rsidP="00557752">
            <w:pPr>
              <w:ind w:firstLine="0"/>
              <w:jc w:val="right"/>
              <w:rPr>
                <w:sz w:val="20"/>
              </w:rPr>
            </w:pPr>
            <w:r w:rsidRPr="00C501A5">
              <w:rPr>
                <w:sz w:val="20"/>
              </w:rPr>
              <w:t>600</w:t>
            </w:r>
          </w:p>
        </w:tc>
        <w:tc>
          <w:tcPr>
            <w:tcW w:w="900" w:type="dxa"/>
            <w:tcBorders>
              <w:top w:val="nil"/>
              <w:left w:val="nil"/>
              <w:bottom w:val="nil"/>
              <w:right w:val="nil"/>
            </w:tcBorders>
            <w:shd w:val="clear" w:color="auto" w:fill="auto"/>
            <w:noWrap/>
            <w:vAlign w:val="bottom"/>
          </w:tcPr>
          <w:p w14:paraId="012A278B" w14:textId="77777777" w:rsidR="006E3917" w:rsidRPr="00C501A5" w:rsidRDefault="006E3917" w:rsidP="00557752">
            <w:pPr>
              <w:ind w:firstLine="0"/>
              <w:jc w:val="right"/>
              <w:rPr>
                <w:sz w:val="20"/>
              </w:rPr>
            </w:pPr>
            <w:r w:rsidRPr="00C501A5">
              <w:rPr>
                <w:sz w:val="20"/>
              </w:rPr>
              <w:t>357</w:t>
            </w:r>
          </w:p>
        </w:tc>
        <w:tc>
          <w:tcPr>
            <w:tcW w:w="1260" w:type="dxa"/>
            <w:tcBorders>
              <w:top w:val="nil"/>
              <w:left w:val="nil"/>
              <w:bottom w:val="nil"/>
              <w:right w:val="nil"/>
            </w:tcBorders>
            <w:shd w:val="clear" w:color="auto" w:fill="auto"/>
            <w:noWrap/>
            <w:vAlign w:val="bottom"/>
          </w:tcPr>
          <w:p w14:paraId="493BB61E" w14:textId="77777777" w:rsidR="006E3917" w:rsidRPr="00C501A5" w:rsidRDefault="006E3917" w:rsidP="00557752">
            <w:pPr>
              <w:ind w:firstLine="0"/>
              <w:jc w:val="right"/>
              <w:rPr>
                <w:sz w:val="20"/>
              </w:rPr>
            </w:pPr>
            <w:r w:rsidRPr="00C501A5">
              <w:rPr>
                <w:sz w:val="20"/>
              </w:rPr>
              <w:t>60%</w:t>
            </w:r>
          </w:p>
        </w:tc>
        <w:tc>
          <w:tcPr>
            <w:tcW w:w="1440" w:type="dxa"/>
            <w:tcBorders>
              <w:top w:val="nil"/>
              <w:left w:val="nil"/>
              <w:bottom w:val="nil"/>
              <w:right w:val="nil"/>
            </w:tcBorders>
            <w:shd w:val="clear" w:color="auto" w:fill="auto"/>
            <w:noWrap/>
            <w:vAlign w:val="bottom"/>
          </w:tcPr>
          <w:p w14:paraId="12C686B4" w14:textId="77777777" w:rsidR="006E3917" w:rsidRPr="00C501A5" w:rsidRDefault="006E3917" w:rsidP="00557752">
            <w:pPr>
              <w:ind w:firstLine="0"/>
              <w:jc w:val="right"/>
              <w:rPr>
                <w:sz w:val="20"/>
              </w:rPr>
            </w:pPr>
            <w:r w:rsidRPr="00C501A5">
              <w:rPr>
                <w:sz w:val="20"/>
              </w:rPr>
              <w:t>3421</w:t>
            </w:r>
          </w:p>
        </w:tc>
        <w:tc>
          <w:tcPr>
            <w:tcW w:w="990" w:type="dxa"/>
            <w:tcBorders>
              <w:top w:val="nil"/>
              <w:left w:val="nil"/>
              <w:bottom w:val="nil"/>
              <w:right w:val="nil"/>
            </w:tcBorders>
            <w:shd w:val="clear" w:color="auto" w:fill="auto"/>
            <w:noWrap/>
            <w:vAlign w:val="bottom"/>
          </w:tcPr>
          <w:p w14:paraId="652A523F" w14:textId="77777777" w:rsidR="006E3917" w:rsidRPr="00C501A5" w:rsidRDefault="006E3917" w:rsidP="00557752">
            <w:pPr>
              <w:ind w:firstLine="0"/>
              <w:jc w:val="right"/>
              <w:rPr>
                <w:sz w:val="20"/>
              </w:rPr>
            </w:pPr>
            <w:r w:rsidRPr="00C501A5">
              <w:rPr>
                <w:sz w:val="20"/>
              </w:rPr>
              <w:t>1312</w:t>
            </w:r>
          </w:p>
        </w:tc>
        <w:tc>
          <w:tcPr>
            <w:tcW w:w="1170" w:type="dxa"/>
            <w:tcBorders>
              <w:top w:val="nil"/>
              <w:left w:val="nil"/>
              <w:bottom w:val="nil"/>
              <w:right w:val="nil"/>
            </w:tcBorders>
            <w:shd w:val="clear" w:color="auto" w:fill="auto"/>
            <w:noWrap/>
            <w:vAlign w:val="bottom"/>
          </w:tcPr>
          <w:p w14:paraId="23A23732" w14:textId="77777777" w:rsidR="006E3917" w:rsidRPr="00C501A5" w:rsidRDefault="006E3917" w:rsidP="00557752">
            <w:pPr>
              <w:ind w:firstLine="0"/>
              <w:jc w:val="right"/>
              <w:rPr>
                <w:sz w:val="20"/>
              </w:rPr>
            </w:pPr>
            <w:r w:rsidRPr="00C501A5">
              <w:rPr>
                <w:sz w:val="20"/>
              </w:rPr>
              <w:t>38%</w:t>
            </w:r>
          </w:p>
        </w:tc>
      </w:tr>
      <w:tr w:rsidR="00F6183B" w:rsidRPr="00C501A5" w14:paraId="087E47F4"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38B06A9E" w14:textId="77777777" w:rsidR="006E3917" w:rsidRPr="00C501A5" w:rsidRDefault="006E3917" w:rsidP="006E3917">
            <w:pPr>
              <w:spacing w:line="240" w:lineRule="auto"/>
              <w:ind w:firstLine="0"/>
              <w:jc w:val="right"/>
              <w:outlineLvl w:val="9"/>
              <w:rPr>
                <w:sz w:val="20"/>
              </w:rPr>
            </w:pPr>
            <w:r w:rsidRPr="00C501A5">
              <w:rPr>
                <w:sz w:val="20"/>
              </w:rPr>
              <w:t>36</w:t>
            </w:r>
          </w:p>
        </w:tc>
        <w:tc>
          <w:tcPr>
            <w:tcW w:w="2700" w:type="dxa"/>
            <w:tcBorders>
              <w:top w:val="nil"/>
              <w:left w:val="nil"/>
              <w:bottom w:val="nil"/>
              <w:right w:val="nil"/>
            </w:tcBorders>
            <w:shd w:val="clear" w:color="auto" w:fill="auto"/>
            <w:noWrap/>
            <w:vAlign w:val="bottom"/>
          </w:tcPr>
          <w:p w14:paraId="62F71081" w14:textId="77777777" w:rsidR="006E3917" w:rsidRPr="00C501A5" w:rsidRDefault="006E3917" w:rsidP="006E3917">
            <w:pPr>
              <w:spacing w:line="240" w:lineRule="auto"/>
              <w:ind w:firstLine="0"/>
              <w:jc w:val="left"/>
              <w:outlineLvl w:val="9"/>
              <w:rPr>
                <w:sz w:val="20"/>
              </w:rPr>
            </w:pPr>
            <w:r w:rsidRPr="00C501A5">
              <w:rPr>
                <w:sz w:val="20"/>
              </w:rPr>
              <w:t>Computers</w:t>
            </w:r>
          </w:p>
        </w:tc>
        <w:tc>
          <w:tcPr>
            <w:tcW w:w="1170" w:type="dxa"/>
            <w:tcBorders>
              <w:top w:val="nil"/>
              <w:left w:val="nil"/>
              <w:bottom w:val="nil"/>
              <w:right w:val="nil"/>
            </w:tcBorders>
            <w:shd w:val="clear" w:color="auto" w:fill="auto"/>
            <w:noWrap/>
            <w:vAlign w:val="bottom"/>
          </w:tcPr>
          <w:p w14:paraId="3B410E4A" w14:textId="77777777" w:rsidR="006E3917" w:rsidRPr="00C501A5" w:rsidRDefault="006E3917" w:rsidP="00557752">
            <w:pPr>
              <w:ind w:firstLine="0"/>
              <w:jc w:val="right"/>
              <w:rPr>
                <w:sz w:val="20"/>
              </w:rPr>
            </w:pPr>
            <w:r w:rsidRPr="00C501A5">
              <w:rPr>
                <w:sz w:val="20"/>
              </w:rPr>
              <w:t>382</w:t>
            </w:r>
          </w:p>
        </w:tc>
        <w:tc>
          <w:tcPr>
            <w:tcW w:w="900" w:type="dxa"/>
            <w:tcBorders>
              <w:top w:val="nil"/>
              <w:left w:val="nil"/>
              <w:bottom w:val="nil"/>
              <w:right w:val="nil"/>
            </w:tcBorders>
            <w:shd w:val="clear" w:color="auto" w:fill="auto"/>
            <w:noWrap/>
            <w:vAlign w:val="bottom"/>
          </w:tcPr>
          <w:p w14:paraId="49CDF62A" w14:textId="77777777" w:rsidR="006E3917" w:rsidRPr="00C501A5" w:rsidRDefault="006E3917" w:rsidP="00557752">
            <w:pPr>
              <w:ind w:firstLine="0"/>
              <w:jc w:val="right"/>
              <w:rPr>
                <w:sz w:val="20"/>
              </w:rPr>
            </w:pPr>
            <w:r w:rsidRPr="00C501A5">
              <w:rPr>
                <w:sz w:val="20"/>
              </w:rPr>
              <w:t>280</w:t>
            </w:r>
          </w:p>
        </w:tc>
        <w:tc>
          <w:tcPr>
            <w:tcW w:w="1260" w:type="dxa"/>
            <w:tcBorders>
              <w:top w:val="nil"/>
              <w:left w:val="nil"/>
              <w:bottom w:val="nil"/>
              <w:right w:val="nil"/>
            </w:tcBorders>
            <w:shd w:val="clear" w:color="auto" w:fill="auto"/>
            <w:noWrap/>
            <w:vAlign w:val="bottom"/>
          </w:tcPr>
          <w:p w14:paraId="7D697575" w14:textId="77777777" w:rsidR="006E3917" w:rsidRPr="00C501A5" w:rsidRDefault="006E3917" w:rsidP="00557752">
            <w:pPr>
              <w:ind w:firstLine="0"/>
              <w:jc w:val="right"/>
              <w:rPr>
                <w:sz w:val="20"/>
              </w:rPr>
            </w:pPr>
            <w:r w:rsidRPr="00C501A5">
              <w:rPr>
                <w:sz w:val="20"/>
              </w:rPr>
              <w:t>73%</w:t>
            </w:r>
          </w:p>
        </w:tc>
        <w:tc>
          <w:tcPr>
            <w:tcW w:w="1440" w:type="dxa"/>
            <w:tcBorders>
              <w:top w:val="nil"/>
              <w:left w:val="nil"/>
              <w:bottom w:val="nil"/>
              <w:right w:val="nil"/>
            </w:tcBorders>
            <w:shd w:val="clear" w:color="auto" w:fill="auto"/>
            <w:noWrap/>
            <w:vAlign w:val="bottom"/>
          </w:tcPr>
          <w:p w14:paraId="51CBFF4A" w14:textId="77777777" w:rsidR="006E3917" w:rsidRPr="00C501A5" w:rsidRDefault="006E3917" w:rsidP="00557752">
            <w:pPr>
              <w:ind w:firstLine="0"/>
              <w:jc w:val="right"/>
              <w:rPr>
                <w:sz w:val="20"/>
              </w:rPr>
            </w:pPr>
            <w:r w:rsidRPr="00C501A5">
              <w:rPr>
                <w:sz w:val="20"/>
              </w:rPr>
              <w:t>2917</w:t>
            </w:r>
          </w:p>
        </w:tc>
        <w:tc>
          <w:tcPr>
            <w:tcW w:w="990" w:type="dxa"/>
            <w:tcBorders>
              <w:top w:val="nil"/>
              <w:left w:val="nil"/>
              <w:bottom w:val="nil"/>
              <w:right w:val="nil"/>
            </w:tcBorders>
            <w:shd w:val="clear" w:color="auto" w:fill="auto"/>
            <w:noWrap/>
            <w:vAlign w:val="bottom"/>
          </w:tcPr>
          <w:p w14:paraId="1A0DA868" w14:textId="77777777" w:rsidR="006E3917" w:rsidRPr="00C501A5" w:rsidRDefault="006E3917" w:rsidP="00557752">
            <w:pPr>
              <w:ind w:firstLine="0"/>
              <w:jc w:val="right"/>
              <w:rPr>
                <w:sz w:val="20"/>
              </w:rPr>
            </w:pPr>
            <w:r w:rsidRPr="00C501A5">
              <w:rPr>
                <w:sz w:val="20"/>
              </w:rPr>
              <w:t>1669</w:t>
            </w:r>
          </w:p>
        </w:tc>
        <w:tc>
          <w:tcPr>
            <w:tcW w:w="1170" w:type="dxa"/>
            <w:tcBorders>
              <w:top w:val="nil"/>
              <w:left w:val="nil"/>
              <w:bottom w:val="nil"/>
              <w:right w:val="nil"/>
            </w:tcBorders>
            <w:shd w:val="clear" w:color="auto" w:fill="auto"/>
            <w:noWrap/>
            <w:vAlign w:val="bottom"/>
          </w:tcPr>
          <w:p w14:paraId="19024E30" w14:textId="77777777" w:rsidR="006E3917" w:rsidRPr="00C501A5" w:rsidRDefault="006E3917" w:rsidP="00557752">
            <w:pPr>
              <w:ind w:firstLine="0"/>
              <w:jc w:val="right"/>
              <w:rPr>
                <w:sz w:val="20"/>
              </w:rPr>
            </w:pPr>
            <w:r w:rsidRPr="00C501A5">
              <w:rPr>
                <w:sz w:val="20"/>
              </w:rPr>
              <w:t>57%</w:t>
            </w:r>
          </w:p>
        </w:tc>
      </w:tr>
      <w:tr w:rsidR="00F6183B" w:rsidRPr="00C501A5" w14:paraId="72C3C3F5"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6F9B1E2D" w14:textId="77777777" w:rsidR="006E3917" w:rsidRPr="00C501A5" w:rsidRDefault="006E3917" w:rsidP="006E3917">
            <w:pPr>
              <w:spacing w:line="240" w:lineRule="auto"/>
              <w:ind w:firstLine="0"/>
              <w:jc w:val="right"/>
              <w:outlineLvl w:val="9"/>
              <w:rPr>
                <w:sz w:val="20"/>
              </w:rPr>
            </w:pPr>
            <w:r w:rsidRPr="00C501A5">
              <w:rPr>
                <w:sz w:val="20"/>
              </w:rPr>
              <w:t>37</w:t>
            </w:r>
          </w:p>
        </w:tc>
        <w:tc>
          <w:tcPr>
            <w:tcW w:w="2700" w:type="dxa"/>
            <w:tcBorders>
              <w:top w:val="nil"/>
              <w:left w:val="nil"/>
              <w:bottom w:val="nil"/>
              <w:right w:val="nil"/>
            </w:tcBorders>
            <w:shd w:val="clear" w:color="auto" w:fill="auto"/>
            <w:noWrap/>
            <w:vAlign w:val="bottom"/>
          </w:tcPr>
          <w:p w14:paraId="2CE18994" w14:textId="77777777" w:rsidR="006E3917" w:rsidRPr="00C501A5" w:rsidRDefault="006E3917" w:rsidP="006E3917">
            <w:pPr>
              <w:spacing w:line="240" w:lineRule="auto"/>
              <w:ind w:firstLine="0"/>
              <w:jc w:val="left"/>
              <w:outlineLvl w:val="9"/>
              <w:rPr>
                <w:sz w:val="20"/>
              </w:rPr>
            </w:pPr>
            <w:r w:rsidRPr="00C501A5">
              <w:rPr>
                <w:sz w:val="20"/>
              </w:rPr>
              <w:t>Electronic Equipment</w:t>
            </w:r>
          </w:p>
        </w:tc>
        <w:tc>
          <w:tcPr>
            <w:tcW w:w="1170" w:type="dxa"/>
            <w:tcBorders>
              <w:top w:val="nil"/>
              <w:left w:val="nil"/>
              <w:bottom w:val="nil"/>
              <w:right w:val="nil"/>
            </w:tcBorders>
            <w:shd w:val="clear" w:color="auto" w:fill="auto"/>
            <w:noWrap/>
            <w:vAlign w:val="bottom"/>
          </w:tcPr>
          <w:p w14:paraId="6367B586" w14:textId="77777777" w:rsidR="006E3917" w:rsidRPr="00C501A5" w:rsidRDefault="006E3917" w:rsidP="00557752">
            <w:pPr>
              <w:ind w:firstLine="0"/>
              <w:jc w:val="right"/>
              <w:rPr>
                <w:sz w:val="20"/>
              </w:rPr>
            </w:pPr>
            <w:r w:rsidRPr="00C501A5">
              <w:rPr>
                <w:sz w:val="20"/>
              </w:rPr>
              <w:t>500</w:t>
            </w:r>
          </w:p>
        </w:tc>
        <w:tc>
          <w:tcPr>
            <w:tcW w:w="900" w:type="dxa"/>
            <w:tcBorders>
              <w:top w:val="nil"/>
              <w:left w:val="nil"/>
              <w:bottom w:val="nil"/>
              <w:right w:val="nil"/>
            </w:tcBorders>
            <w:shd w:val="clear" w:color="auto" w:fill="auto"/>
            <w:noWrap/>
            <w:vAlign w:val="bottom"/>
          </w:tcPr>
          <w:p w14:paraId="1CABCFD1" w14:textId="77777777" w:rsidR="006E3917" w:rsidRPr="00C501A5" w:rsidRDefault="006E3917" w:rsidP="00557752">
            <w:pPr>
              <w:ind w:firstLine="0"/>
              <w:jc w:val="right"/>
              <w:rPr>
                <w:sz w:val="20"/>
              </w:rPr>
            </w:pPr>
            <w:r w:rsidRPr="00C501A5">
              <w:rPr>
                <w:sz w:val="20"/>
              </w:rPr>
              <w:t>418</w:t>
            </w:r>
          </w:p>
        </w:tc>
        <w:tc>
          <w:tcPr>
            <w:tcW w:w="1260" w:type="dxa"/>
            <w:tcBorders>
              <w:top w:val="nil"/>
              <w:left w:val="nil"/>
              <w:bottom w:val="nil"/>
              <w:right w:val="nil"/>
            </w:tcBorders>
            <w:shd w:val="clear" w:color="auto" w:fill="auto"/>
            <w:noWrap/>
            <w:vAlign w:val="bottom"/>
          </w:tcPr>
          <w:p w14:paraId="06503B41" w14:textId="77777777" w:rsidR="006E3917" w:rsidRPr="00C501A5" w:rsidRDefault="006E3917" w:rsidP="00557752">
            <w:pPr>
              <w:ind w:firstLine="0"/>
              <w:jc w:val="right"/>
              <w:rPr>
                <w:sz w:val="20"/>
              </w:rPr>
            </w:pPr>
            <w:r w:rsidRPr="00C501A5">
              <w:rPr>
                <w:sz w:val="20"/>
              </w:rPr>
              <w:t>84%</w:t>
            </w:r>
          </w:p>
        </w:tc>
        <w:tc>
          <w:tcPr>
            <w:tcW w:w="1440" w:type="dxa"/>
            <w:tcBorders>
              <w:top w:val="nil"/>
              <w:left w:val="nil"/>
              <w:bottom w:val="nil"/>
              <w:right w:val="nil"/>
            </w:tcBorders>
            <w:shd w:val="clear" w:color="auto" w:fill="auto"/>
            <w:noWrap/>
            <w:vAlign w:val="bottom"/>
          </w:tcPr>
          <w:p w14:paraId="4EFDD42D" w14:textId="77777777" w:rsidR="006E3917" w:rsidRPr="00C501A5" w:rsidRDefault="006E3917" w:rsidP="00557752">
            <w:pPr>
              <w:ind w:firstLine="0"/>
              <w:jc w:val="right"/>
              <w:rPr>
                <w:sz w:val="20"/>
              </w:rPr>
            </w:pPr>
            <w:r w:rsidRPr="00C501A5">
              <w:rPr>
                <w:sz w:val="20"/>
              </w:rPr>
              <w:t>4555</w:t>
            </w:r>
          </w:p>
        </w:tc>
        <w:tc>
          <w:tcPr>
            <w:tcW w:w="990" w:type="dxa"/>
            <w:tcBorders>
              <w:top w:val="nil"/>
              <w:left w:val="nil"/>
              <w:bottom w:val="nil"/>
              <w:right w:val="nil"/>
            </w:tcBorders>
            <w:shd w:val="clear" w:color="auto" w:fill="auto"/>
            <w:noWrap/>
            <w:vAlign w:val="bottom"/>
          </w:tcPr>
          <w:p w14:paraId="7AC19896" w14:textId="77777777" w:rsidR="006E3917" w:rsidRPr="00C501A5" w:rsidRDefault="006E3917" w:rsidP="00557752">
            <w:pPr>
              <w:ind w:firstLine="0"/>
              <w:jc w:val="right"/>
              <w:rPr>
                <w:sz w:val="20"/>
              </w:rPr>
            </w:pPr>
            <w:r w:rsidRPr="00C501A5">
              <w:rPr>
                <w:sz w:val="20"/>
              </w:rPr>
              <w:t>2719</w:t>
            </w:r>
          </w:p>
        </w:tc>
        <w:tc>
          <w:tcPr>
            <w:tcW w:w="1170" w:type="dxa"/>
            <w:tcBorders>
              <w:top w:val="nil"/>
              <w:left w:val="nil"/>
              <w:bottom w:val="nil"/>
              <w:right w:val="nil"/>
            </w:tcBorders>
            <w:shd w:val="clear" w:color="auto" w:fill="auto"/>
            <w:noWrap/>
            <w:vAlign w:val="bottom"/>
          </w:tcPr>
          <w:p w14:paraId="7007B550" w14:textId="77777777" w:rsidR="006E3917" w:rsidRPr="00C501A5" w:rsidRDefault="006E3917" w:rsidP="00557752">
            <w:pPr>
              <w:ind w:firstLine="0"/>
              <w:jc w:val="right"/>
              <w:rPr>
                <w:sz w:val="20"/>
              </w:rPr>
            </w:pPr>
            <w:r w:rsidRPr="00C501A5">
              <w:rPr>
                <w:sz w:val="20"/>
              </w:rPr>
              <w:t>60%</w:t>
            </w:r>
          </w:p>
        </w:tc>
      </w:tr>
      <w:tr w:rsidR="00F6183B" w:rsidRPr="00C501A5" w14:paraId="713E13B1"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5B417E9F" w14:textId="77777777" w:rsidR="006E3917" w:rsidRPr="00C501A5" w:rsidRDefault="006E3917" w:rsidP="006E3917">
            <w:pPr>
              <w:spacing w:line="240" w:lineRule="auto"/>
              <w:ind w:firstLine="0"/>
              <w:jc w:val="right"/>
              <w:outlineLvl w:val="9"/>
              <w:rPr>
                <w:sz w:val="20"/>
              </w:rPr>
            </w:pPr>
            <w:r w:rsidRPr="00C501A5">
              <w:rPr>
                <w:sz w:val="20"/>
              </w:rPr>
              <w:t>38</w:t>
            </w:r>
          </w:p>
        </w:tc>
        <w:tc>
          <w:tcPr>
            <w:tcW w:w="2700" w:type="dxa"/>
            <w:tcBorders>
              <w:top w:val="nil"/>
              <w:left w:val="nil"/>
              <w:bottom w:val="nil"/>
              <w:right w:val="nil"/>
            </w:tcBorders>
            <w:shd w:val="clear" w:color="auto" w:fill="auto"/>
            <w:noWrap/>
            <w:vAlign w:val="bottom"/>
          </w:tcPr>
          <w:p w14:paraId="7AA373E6" w14:textId="77777777" w:rsidR="006E3917" w:rsidRPr="00C501A5" w:rsidRDefault="006E3917" w:rsidP="006E3917">
            <w:pPr>
              <w:spacing w:line="240" w:lineRule="auto"/>
              <w:ind w:firstLine="0"/>
              <w:jc w:val="left"/>
              <w:outlineLvl w:val="9"/>
              <w:rPr>
                <w:sz w:val="20"/>
              </w:rPr>
            </w:pPr>
            <w:r w:rsidRPr="00C501A5">
              <w:rPr>
                <w:sz w:val="20"/>
              </w:rPr>
              <w:t>Measuring and Control Equip</w:t>
            </w:r>
          </w:p>
        </w:tc>
        <w:tc>
          <w:tcPr>
            <w:tcW w:w="1170" w:type="dxa"/>
            <w:tcBorders>
              <w:top w:val="nil"/>
              <w:left w:val="nil"/>
              <w:bottom w:val="nil"/>
              <w:right w:val="nil"/>
            </w:tcBorders>
            <w:shd w:val="clear" w:color="auto" w:fill="auto"/>
            <w:noWrap/>
            <w:vAlign w:val="bottom"/>
          </w:tcPr>
          <w:p w14:paraId="6BA22C19" w14:textId="77777777" w:rsidR="006E3917" w:rsidRPr="00C501A5" w:rsidRDefault="006E3917" w:rsidP="00557752">
            <w:pPr>
              <w:ind w:firstLine="0"/>
              <w:jc w:val="right"/>
              <w:rPr>
                <w:sz w:val="20"/>
              </w:rPr>
            </w:pPr>
            <w:r w:rsidRPr="00C501A5">
              <w:rPr>
                <w:sz w:val="20"/>
              </w:rPr>
              <w:t>201</w:t>
            </w:r>
          </w:p>
        </w:tc>
        <w:tc>
          <w:tcPr>
            <w:tcW w:w="900" w:type="dxa"/>
            <w:tcBorders>
              <w:top w:val="nil"/>
              <w:left w:val="nil"/>
              <w:bottom w:val="nil"/>
              <w:right w:val="nil"/>
            </w:tcBorders>
            <w:shd w:val="clear" w:color="auto" w:fill="auto"/>
            <w:noWrap/>
            <w:vAlign w:val="bottom"/>
          </w:tcPr>
          <w:p w14:paraId="4782AA80" w14:textId="77777777" w:rsidR="006E3917" w:rsidRPr="00C501A5" w:rsidRDefault="006E3917" w:rsidP="00557752">
            <w:pPr>
              <w:ind w:firstLine="0"/>
              <w:jc w:val="right"/>
              <w:rPr>
                <w:sz w:val="20"/>
              </w:rPr>
            </w:pPr>
            <w:r w:rsidRPr="00C501A5">
              <w:rPr>
                <w:sz w:val="20"/>
              </w:rPr>
              <w:t>160</w:t>
            </w:r>
          </w:p>
        </w:tc>
        <w:tc>
          <w:tcPr>
            <w:tcW w:w="1260" w:type="dxa"/>
            <w:tcBorders>
              <w:top w:val="nil"/>
              <w:left w:val="nil"/>
              <w:bottom w:val="nil"/>
              <w:right w:val="nil"/>
            </w:tcBorders>
            <w:shd w:val="clear" w:color="auto" w:fill="auto"/>
            <w:noWrap/>
            <w:vAlign w:val="bottom"/>
          </w:tcPr>
          <w:p w14:paraId="7AD3CE3B" w14:textId="77777777" w:rsidR="006E3917" w:rsidRPr="00C501A5" w:rsidRDefault="006E3917" w:rsidP="00557752">
            <w:pPr>
              <w:ind w:firstLine="0"/>
              <w:jc w:val="right"/>
              <w:rPr>
                <w:sz w:val="20"/>
              </w:rPr>
            </w:pPr>
            <w:r w:rsidRPr="00C501A5">
              <w:rPr>
                <w:sz w:val="20"/>
              </w:rPr>
              <w:t>80%</w:t>
            </w:r>
          </w:p>
        </w:tc>
        <w:tc>
          <w:tcPr>
            <w:tcW w:w="1440" w:type="dxa"/>
            <w:tcBorders>
              <w:top w:val="nil"/>
              <w:left w:val="nil"/>
              <w:bottom w:val="nil"/>
              <w:right w:val="nil"/>
            </w:tcBorders>
            <w:shd w:val="clear" w:color="auto" w:fill="auto"/>
            <w:noWrap/>
            <w:vAlign w:val="bottom"/>
          </w:tcPr>
          <w:p w14:paraId="2A9BB68E" w14:textId="77777777" w:rsidR="006E3917" w:rsidRPr="00C501A5" w:rsidRDefault="006E3917" w:rsidP="00557752">
            <w:pPr>
              <w:ind w:firstLine="0"/>
              <w:jc w:val="right"/>
              <w:rPr>
                <w:sz w:val="20"/>
              </w:rPr>
            </w:pPr>
            <w:r w:rsidRPr="00C501A5">
              <w:rPr>
                <w:sz w:val="20"/>
              </w:rPr>
              <w:t>1903</w:t>
            </w:r>
          </w:p>
        </w:tc>
        <w:tc>
          <w:tcPr>
            <w:tcW w:w="990" w:type="dxa"/>
            <w:tcBorders>
              <w:top w:val="nil"/>
              <w:left w:val="nil"/>
              <w:bottom w:val="nil"/>
              <w:right w:val="nil"/>
            </w:tcBorders>
            <w:shd w:val="clear" w:color="auto" w:fill="auto"/>
            <w:noWrap/>
            <w:vAlign w:val="bottom"/>
          </w:tcPr>
          <w:p w14:paraId="32B728A6" w14:textId="77777777" w:rsidR="006E3917" w:rsidRPr="00C501A5" w:rsidRDefault="006E3917" w:rsidP="00557752">
            <w:pPr>
              <w:ind w:firstLine="0"/>
              <w:jc w:val="right"/>
              <w:rPr>
                <w:sz w:val="20"/>
              </w:rPr>
            </w:pPr>
            <w:r w:rsidRPr="00C501A5">
              <w:rPr>
                <w:sz w:val="20"/>
              </w:rPr>
              <w:t>1164</w:t>
            </w:r>
          </w:p>
        </w:tc>
        <w:tc>
          <w:tcPr>
            <w:tcW w:w="1170" w:type="dxa"/>
            <w:tcBorders>
              <w:top w:val="nil"/>
              <w:left w:val="nil"/>
              <w:bottom w:val="nil"/>
              <w:right w:val="nil"/>
            </w:tcBorders>
            <w:shd w:val="clear" w:color="auto" w:fill="auto"/>
            <w:noWrap/>
            <w:vAlign w:val="bottom"/>
          </w:tcPr>
          <w:p w14:paraId="379F3196" w14:textId="77777777" w:rsidR="006E3917" w:rsidRPr="00C501A5" w:rsidRDefault="006E3917" w:rsidP="00557752">
            <w:pPr>
              <w:ind w:firstLine="0"/>
              <w:jc w:val="right"/>
              <w:rPr>
                <w:sz w:val="20"/>
              </w:rPr>
            </w:pPr>
            <w:r w:rsidRPr="00C501A5">
              <w:rPr>
                <w:sz w:val="20"/>
              </w:rPr>
              <w:t>61%</w:t>
            </w:r>
          </w:p>
        </w:tc>
      </w:tr>
      <w:tr w:rsidR="00F6183B" w:rsidRPr="00C501A5" w14:paraId="357774CF"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75866316" w14:textId="77777777" w:rsidR="006E3917" w:rsidRPr="00C501A5" w:rsidRDefault="006E3917" w:rsidP="006E3917">
            <w:pPr>
              <w:spacing w:line="240" w:lineRule="auto"/>
              <w:ind w:firstLine="0"/>
              <w:jc w:val="right"/>
              <w:outlineLvl w:val="9"/>
              <w:rPr>
                <w:sz w:val="20"/>
              </w:rPr>
            </w:pPr>
            <w:r w:rsidRPr="00C501A5">
              <w:rPr>
                <w:sz w:val="20"/>
              </w:rPr>
              <w:t>39</w:t>
            </w:r>
          </w:p>
        </w:tc>
        <w:tc>
          <w:tcPr>
            <w:tcW w:w="2700" w:type="dxa"/>
            <w:tcBorders>
              <w:top w:val="nil"/>
              <w:left w:val="nil"/>
              <w:bottom w:val="nil"/>
              <w:right w:val="nil"/>
            </w:tcBorders>
            <w:shd w:val="clear" w:color="auto" w:fill="auto"/>
            <w:noWrap/>
            <w:vAlign w:val="bottom"/>
          </w:tcPr>
          <w:p w14:paraId="3F943183" w14:textId="77777777" w:rsidR="006E3917" w:rsidRPr="00C501A5" w:rsidRDefault="006E3917" w:rsidP="006E3917">
            <w:pPr>
              <w:spacing w:line="240" w:lineRule="auto"/>
              <w:ind w:firstLine="0"/>
              <w:jc w:val="left"/>
              <w:outlineLvl w:val="9"/>
              <w:rPr>
                <w:sz w:val="20"/>
              </w:rPr>
            </w:pPr>
            <w:r w:rsidRPr="00C501A5">
              <w:rPr>
                <w:sz w:val="20"/>
              </w:rPr>
              <w:t>Business Supplies</w:t>
            </w:r>
          </w:p>
        </w:tc>
        <w:tc>
          <w:tcPr>
            <w:tcW w:w="1170" w:type="dxa"/>
            <w:tcBorders>
              <w:top w:val="nil"/>
              <w:left w:val="nil"/>
              <w:bottom w:val="nil"/>
              <w:right w:val="nil"/>
            </w:tcBorders>
            <w:shd w:val="clear" w:color="auto" w:fill="auto"/>
            <w:noWrap/>
            <w:vAlign w:val="bottom"/>
          </w:tcPr>
          <w:p w14:paraId="333C456F" w14:textId="77777777" w:rsidR="006E3917" w:rsidRPr="00C501A5" w:rsidRDefault="006E3917" w:rsidP="00557752">
            <w:pPr>
              <w:ind w:firstLine="0"/>
              <w:jc w:val="right"/>
              <w:rPr>
                <w:sz w:val="20"/>
              </w:rPr>
            </w:pPr>
            <w:r w:rsidRPr="00C501A5">
              <w:rPr>
                <w:sz w:val="20"/>
              </w:rPr>
              <w:t>93</w:t>
            </w:r>
          </w:p>
        </w:tc>
        <w:tc>
          <w:tcPr>
            <w:tcW w:w="900" w:type="dxa"/>
            <w:tcBorders>
              <w:top w:val="nil"/>
              <w:left w:val="nil"/>
              <w:bottom w:val="nil"/>
              <w:right w:val="nil"/>
            </w:tcBorders>
            <w:shd w:val="clear" w:color="auto" w:fill="auto"/>
            <w:noWrap/>
            <w:vAlign w:val="bottom"/>
          </w:tcPr>
          <w:p w14:paraId="2A407ACF" w14:textId="77777777" w:rsidR="006E3917" w:rsidRPr="00C501A5" w:rsidRDefault="006E3917" w:rsidP="00557752">
            <w:pPr>
              <w:ind w:firstLine="0"/>
              <w:jc w:val="right"/>
              <w:rPr>
                <w:sz w:val="20"/>
              </w:rPr>
            </w:pPr>
            <w:r w:rsidRPr="00C501A5">
              <w:rPr>
                <w:sz w:val="20"/>
              </w:rPr>
              <w:t>77</w:t>
            </w:r>
          </w:p>
        </w:tc>
        <w:tc>
          <w:tcPr>
            <w:tcW w:w="1260" w:type="dxa"/>
            <w:tcBorders>
              <w:top w:val="nil"/>
              <w:left w:val="nil"/>
              <w:bottom w:val="nil"/>
              <w:right w:val="nil"/>
            </w:tcBorders>
            <w:shd w:val="clear" w:color="auto" w:fill="auto"/>
            <w:noWrap/>
            <w:vAlign w:val="bottom"/>
          </w:tcPr>
          <w:p w14:paraId="06B4159E" w14:textId="77777777" w:rsidR="006E3917" w:rsidRPr="00C501A5" w:rsidRDefault="006E3917" w:rsidP="00557752">
            <w:pPr>
              <w:ind w:firstLine="0"/>
              <w:jc w:val="right"/>
              <w:rPr>
                <w:sz w:val="20"/>
              </w:rPr>
            </w:pPr>
            <w:r w:rsidRPr="00C501A5">
              <w:rPr>
                <w:sz w:val="20"/>
              </w:rPr>
              <w:t>83%</w:t>
            </w:r>
          </w:p>
        </w:tc>
        <w:tc>
          <w:tcPr>
            <w:tcW w:w="1440" w:type="dxa"/>
            <w:tcBorders>
              <w:top w:val="nil"/>
              <w:left w:val="nil"/>
              <w:bottom w:val="nil"/>
              <w:right w:val="nil"/>
            </w:tcBorders>
            <w:shd w:val="clear" w:color="auto" w:fill="auto"/>
            <w:noWrap/>
            <w:vAlign w:val="bottom"/>
          </w:tcPr>
          <w:p w14:paraId="45AE0DA3" w14:textId="77777777" w:rsidR="006E3917" w:rsidRPr="00C501A5" w:rsidRDefault="006E3917" w:rsidP="00557752">
            <w:pPr>
              <w:ind w:firstLine="0"/>
              <w:jc w:val="right"/>
              <w:rPr>
                <w:sz w:val="20"/>
              </w:rPr>
            </w:pPr>
            <w:r w:rsidRPr="00C501A5">
              <w:rPr>
                <w:sz w:val="20"/>
              </w:rPr>
              <w:t>1088</w:t>
            </w:r>
          </w:p>
        </w:tc>
        <w:tc>
          <w:tcPr>
            <w:tcW w:w="990" w:type="dxa"/>
            <w:tcBorders>
              <w:top w:val="nil"/>
              <w:left w:val="nil"/>
              <w:bottom w:val="nil"/>
              <w:right w:val="nil"/>
            </w:tcBorders>
            <w:shd w:val="clear" w:color="auto" w:fill="auto"/>
            <w:noWrap/>
            <w:vAlign w:val="bottom"/>
          </w:tcPr>
          <w:p w14:paraId="414E0BBE" w14:textId="77777777" w:rsidR="006E3917" w:rsidRPr="00C501A5" w:rsidRDefault="006E3917" w:rsidP="00557752">
            <w:pPr>
              <w:ind w:firstLine="0"/>
              <w:jc w:val="right"/>
              <w:rPr>
                <w:sz w:val="20"/>
              </w:rPr>
            </w:pPr>
            <w:r w:rsidRPr="00C501A5">
              <w:rPr>
                <w:sz w:val="20"/>
              </w:rPr>
              <w:t>674</w:t>
            </w:r>
          </w:p>
        </w:tc>
        <w:tc>
          <w:tcPr>
            <w:tcW w:w="1170" w:type="dxa"/>
            <w:tcBorders>
              <w:top w:val="nil"/>
              <w:left w:val="nil"/>
              <w:bottom w:val="nil"/>
              <w:right w:val="nil"/>
            </w:tcBorders>
            <w:shd w:val="clear" w:color="auto" w:fill="auto"/>
            <w:noWrap/>
            <w:vAlign w:val="bottom"/>
          </w:tcPr>
          <w:p w14:paraId="6A255695" w14:textId="77777777" w:rsidR="006E3917" w:rsidRPr="00C501A5" w:rsidRDefault="006E3917" w:rsidP="00557752">
            <w:pPr>
              <w:ind w:firstLine="0"/>
              <w:jc w:val="right"/>
              <w:rPr>
                <w:sz w:val="20"/>
              </w:rPr>
            </w:pPr>
            <w:r w:rsidRPr="00C501A5">
              <w:rPr>
                <w:sz w:val="20"/>
              </w:rPr>
              <w:t>62%</w:t>
            </w:r>
          </w:p>
        </w:tc>
      </w:tr>
      <w:tr w:rsidR="00F6183B" w:rsidRPr="00C501A5" w14:paraId="0E818CDF"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42C90B81" w14:textId="77777777" w:rsidR="006E3917" w:rsidRPr="00C501A5" w:rsidRDefault="006E3917" w:rsidP="006E3917">
            <w:pPr>
              <w:spacing w:line="240" w:lineRule="auto"/>
              <w:ind w:firstLine="0"/>
              <w:jc w:val="right"/>
              <w:outlineLvl w:val="9"/>
              <w:rPr>
                <w:sz w:val="20"/>
              </w:rPr>
            </w:pPr>
            <w:r w:rsidRPr="00C501A5">
              <w:rPr>
                <w:sz w:val="20"/>
              </w:rPr>
              <w:t>40</w:t>
            </w:r>
          </w:p>
        </w:tc>
        <w:tc>
          <w:tcPr>
            <w:tcW w:w="2700" w:type="dxa"/>
            <w:tcBorders>
              <w:top w:val="nil"/>
              <w:left w:val="nil"/>
              <w:bottom w:val="nil"/>
              <w:right w:val="nil"/>
            </w:tcBorders>
            <w:shd w:val="clear" w:color="auto" w:fill="auto"/>
            <w:noWrap/>
            <w:vAlign w:val="bottom"/>
          </w:tcPr>
          <w:p w14:paraId="35CB39B1" w14:textId="77777777" w:rsidR="006E3917" w:rsidRPr="00C501A5" w:rsidRDefault="006E3917" w:rsidP="006E3917">
            <w:pPr>
              <w:spacing w:line="240" w:lineRule="auto"/>
              <w:ind w:firstLine="0"/>
              <w:jc w:val="left"/>
              <w:outlineLvl w:val="9"/>
              <w:rPr>
                <w:sz w:val="20"/>
              </w:rPr>
            </w:pPr>
            <w:r w:rsidRPr="00C501A5">
              <w:rPr>
                <w:sz w:val="20"/>
              </w:rPr>
              <w:t>Shipping Containers</w:t>
            </w:r>
          </w:p>
        </w:tc>
        <w:tc>
          <w:tcPr>
            <w:tcW w:w="1170" w:type="dxa"/>
            <w:tcBorders>
              <w:top w:val="nil"/>
              <w:left w:val="nil"/>
              <w:bottom w:val="nil"/>
              <w:right w:val="nil"/>
            </w:tcBorders>
            <w:shd w:val="clear" w:color="auto" w:fill="auto"/>
            <w:noWrap/>
            <w:vAlign w:val="bottom"/>
          </w:tcPr>
          <w:p w14:paraId="50710F5F" w14:textId="77777777" w:rsidR="006E3917" w:rsidRPr="00C501A5" w:rsidRDefault="006E3917" w:rsidP="00557752">
            <w:pPr>
              <w:ind w:firstLine="0"/>
              <w:jc w:val="right"/>
              <w:rPr>
                <w:sz w:val="20"/>
              </w:rPr>
            </w:pPr>
            <w:r w:rsidRPr="00C501A5">
              <w:rPr>
                <w:sz w:val="20"/>
              </w:rPr>
              <w:t>19</w:t>
            </w:r>
          </w:p>
        </w:tc>
        <w:tc>
          <w:tcPr>
            <w:tcW w:w="900" w:type="dxa"/>
            <w:tcBorders>
              <w:top w:val="nil"/>
              <w:left w:val="nil"/>
              <w:bottom w:val="nil"/>
              <w:right w:val="nil"/>
            </w:tcBorders>
            <w:shd w:val="clear" w:color="auto" w:fill="auto"/>
            <w:noWrap/>
            <w:vAlign w:val="bottom"/>
          </w:tcPr>
          <w:p w14:paraId="1C6781B6" w14:textId="77777777" w:rsidR="006E3917" w:rsidRPr="00C501A5" w:rsidRDefault="006E3917" w:rsidP="00557752">
            <w:pPr>
              <w:ind w:firstLine="0"/>
              <w:jc w:val="right"/>
              <w:rPr>
                <w:sz w:val="20"/>
              </w:rPr>
            </w:pPr>
            <w:r w:rsidRPr="00C501A5">
              <w:rPr>
                <w:sz w:val="20"/>
              </w:rPr>
              <w:t>16</w:t>
            </w:r>
          </w:p>
        </w:tc>
        <w:tc>
          <w:tcPr>
            <w:tcW w:w="1260" w:type="dxa"/>
            <w:tcBorders>
              <w:top w:val="nil"/>
              <w:left w:val="nil"/>
              <w:bottom w:val="nil"/>
              <w:right w:val="nil"/>
            </w:tcBorders>
            <w:shd w:val="clear" w:color="auto" w:fill="auto"/>
            <w:noWrap/>
            <w:vAlign w:val="bottom"/>
          </w:tcPr>
          <w:p w14:paraId="49E7E08F" w14:textId="77777777" w:rsidR="006E3917" w:rsidRPr="00C501A5" w:rsidRDefault="006E3917" w:rsidP="00557752">
            <w:pPr>
              <w:ind w:firstLine="0"/>
              <w:jc w:val="right"/>
              <w:rPr>
                <w:sz w:val="20"/>
              </w:rPr>
            </w:pPr>
            <w:r w:rsidRPr="00C501A5">
              <w:rPr>
                <w:sz w:val="20"/>
              </w:rPr>
              <w:t>84%</w:t>
            </w:r>
          </w:p>
        </w:tc>
        <w:tc>
          <w:tcPr>
            <w:tcW w:w="1440" w:type="dxa"/>
            <w:tcBorders>
              <w:top w:val="nil"/>
              <w:left w:val="nil"/>
              <w:bottom w:val="nil"/>
              <w:right w:val="nil"/>
            </w:tcBorders>
            <w:shd w:val="clear" w:color="auto" w:fill="auto"/>
            <w:noWrap/>
            <w:vAlign w:val="bottom"/>
          </w:tcPr>
          <w:p w14:paraId="5F9EA5B0" w14:textId="77777777" w:rsidR="006E3917" w:rsidRPr="00C501A5" w:rsidRDefault="006E3917" w:rsidP="00557752">
            <w:pPr>
              <w:ind w:firstLine="0"/>
              <w:jc w:val="right"/>
              <w:rPr>
                <w:sz w:val="20"/>
              </w:rPr>
            </w:pPr>
            <w:r w:rsidRPr="00C501A5">
              <w:rPr>
                <w:sz w:val="20"/>
              </w:rPr>
              <w:t>284</w:t>
            </w:r>
          </w:p>
        </w:tc>
        <w:tc>
          <w:tcPr>
            <w:tcW w:w="990" w:type="dxa"/>
            <w:tcBorders>
              <w:top w:val="nil"/>
              <w:left w:val="nil"/>
              <w:bottom w:val="nil"/>
              <w:right w:val="nil"/>
            </w:tcBorders>
            <w:shd w:val="clear" w:color="auto" w:fill="auto"/>
            <w:noWrap/>
            <w:vAlign w:val="bottom"/>
          </w:tcPr>
          <w:p w14:paraId="644745AD" w14:textId="77777777" w:rsidR="006E3917" w:rsidRPr="00C501A5" w:rsidRDefault="006E3917" w:rsidP="00557752">
            <w:pPr>
              <w:ind w:firstLine="0"/>
              <w:jc w:val="right"/>
              <w:rPr>
                <w:sz w:val="20"/>
              </w:rPr>
            </w:pPr>
            <w:r w:rsidRPr="00C501A5">
              <w:rPr>
                <w:sz w:val="20"/>
              </w:rPr>
              <w:t>175</w:t>
            </w:r>
          </w:p>
        </w:tc>
        <w:tc>
          <w:tcPr>
            <w:tcW w:w="1170" w:type="dxa"/>
            <w:tcBorders>
              <w:top w:val="nil"/>
              <w:left w:val="nil"/>
              <w:bottom w:val="nil"/>
              <w:right w:val="nil"/>
            </w:tcBorders>
            <w:shd w:val="clear" w:color="auto" w:fill="auto"/>
            <w:noWrap/>
            <w:vAlign w:val="bottom"/>
          </w:tcPr>
          <w:p w14:paraId="1D48D78A" w14:textId="77777777" w:rsidR="006E3917" w:rsidRPr="00C501A5" w:rsidRDefault="006E3917" w:rsidP="00557752">
            <w:pPr>
              <w:ind w:firstLine="0"/>
              <w:jc w:val="right"/>
              <w:rPr>
                <w:sz w:val="20"/>
              </w:rPr>
            </w:pPr>
            <w:r w:rsidRPr="00C501A5">
              <w:rPr>
                <w:sz w:val="20"/>
              </w:rPr>
              <w:t>62%</w:t>
            </w:r>
          </w:p>
        </w:tc>
      </w:tr>
      <w:tr w:rsidR="00F6183B" w:rsidRPr="00C501A5" w14:paraId="16592004"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1B060248" w14:textId="77777777" w:rsidR="006E3917" w:rsidRPr="00C501A5" w:rsidRDefault="006E3917" w:rsidP="006E3917">
            <w:pPr>
              <w:spacing w:line="240" w:lineRule="auto"/>
              <w:ind w:firstLine="0"/>
              <w:jc w:val="right"/>
              <w:outlineLvl w:val="9"/>
              <w:rPr>
                <w:sz w:val="20"/>
              </w:rPr>
            </w:pPr>
            <w:r w:rsidRPr="00C501A5">
              <w:rPr>
                <w:sz w:val="20"/>
              </w:rPr>
              <w:t>41</w:t>
            </w:r>
          </w:p>
        </w:tc>
        <w:tc>
          <w:tcPr>
            <w:tcW w:w="2700" w:type="dxa"/>
            <w:tcBorders>
              <w:top w:val="nil"/>
              <w:left w:val="nil"/>
              <w:bottom w:val="nil"/>
              <w:right w:val="nil"/>
            </w:tcBorders>
            <w:shd w:val="clear" w:color="auto" w:fill="auto"/>
            <w:noWrap/>
            <w:vAlign w:val="bottom"/>
          </w:tcPr>
          <w:p w14:paraId="509251A2" w14:textId="77777777" w:rsidR="006E3917" w:rsidRPr="00C501A5" w:rsidRDefault="006E3917" w:rsidP="006E3917">
            <w:pPr>
              <w:spacing w:line="240" w:lineRule="auto"/>
              <w:ind w:firstLine="0"/>
              <w:jc w:val="left"/>
              <w:outlineLvl w:val="9"/>
              <w:rPr>
                <w:sz w:val="20"/>
              </w:rPr>
            </w:pPr>
            <w:r w:rsidRPr="00C501A5">
              <w:rPr>
                <w:sz w:val="20"/>
              </w:rPr>
              <w:t>Transportations</w:t>
            </w:r>
          </w:p>
        </w:tc>
        <w:tc>
          <w:tcPr>
            <w:tcW w:w="1170" w:type="dxa"/>
            <w:tcBorders>
              <w:top w:val="nil"/>
              <w:left w:val="nil"/>
              <w:bottom w:val="nil"/>
              <w:right w:val="nil"/>
            </w:tcBorders>
            <w:shd w:val="clear" w:color="auto" w:fill="auto"/>
            <w:noWrap/>
            <w:vAlign w:val="bottom"/>
          </w:tcPr>
          <w:p w14:paraId="185286A6" w14:textId="77777777" w:rsidR="006E3917" w:rsidRPr="00C501A5" w:rsidRDefault="006E3917" w:rsidP="00557752">
            <w:pPr>
              <w:ind w:firstLine="0"/>
              <w:jc w:val="right"/>
              <w:rPr>
                <w:sz w:val="20"/>
              </w:rPr>
            </w:pPr>
            <w:r w:rsidRPr="00C501A5">
              <w:rPr>
                <w:sz w:val="20"/>
              </w:rPr>
              <w:t>42</w:t>
            </w:r>
          </w:p>
        </w:tc>
        <w:tc>
          <w:tcPr>
            <w:tcW w:w="900" w:type="dxa"/>
            <w:tcBorders>
              <w:top w:val="nil"/>
              <w:left w:val="nil"/>
              <w:bottom w:val="nil"/>
              <w:right w:val="nil"/>
            </w:tcBorders>
            <w:shd w:val="clear" w:color="auto" w:fill="auto"/>
            <w:noWrap/>
            <w:vAlign w:val="bottom"/>
          </w:tcPr>
          <w:p w14:paraId="31045D21" w14:textId="77777777" w:rsidR="006E3917" w:rsidRPr="00C501A5" w:rsidRDefault="006E3917" w:rsidP="00557752">
            <w:pPr>
              <w:ind w:firstLine="0"/>
              <w:jc w:val="right"/>
              <w:rPr>
                <w:sz w:val="20"/>
              </w:rPr>
            </w:pPr>
            <w:r w:rsidRPr="00C501A5">
              <w:rPr>
                <w:sz w:val="20"/>
              </w:rPr>
              <w:t>30</w:t>
            </w:r>
          </w:p>
        </w:tc>
        <w:tc>
          <w:tcPr>
            <w:tcW w:w="1260" w:type="dxa"/>
            <w:tcBorders>
              <w:top w:val="nil"/>
              <w:left w:val="nil"/>
              <w:bottom w:val="nil"/>
              <w:right w:val="nil"/>
            </w:tcBorders>
            <w:shd w:val="clear" w:color="auto" w:fill="auto"/>
            <w:noWrap/>
            <w:vAlign w:val="bottom"/>
          </w:tcPr>
          <w:p w14:paraId="0F759821" w14:textId="77777777" w:rsidR="006E3917" w:rsidRPr="00C501A5" w:rsidRDefault="006E3917" w:rsidP="00557752">
            <w:pPr>
              <w:ind w:firstLine="0"/>
              <w:jc w:val="right"/>
              <w:rPr>
                <w:sz w:val="20"/>
              </w:rPr>
            </w:pPr>
            <w:r w:rsidRPr="00C501A5">
              <w:rPr>
                <w:sz w:val="20"/>
              </w:rPr>
              <w:t>71%</w:t>
            </w:r>
          </w:p>
        </w:tc>
        <w:tc>
          <w:tcPr>
            <w:tcW w:w="1440" w:type="dxa"/>
            <w:tcBorders>
              <w:top w:val="nil"/>
              <w:left w:val="nil"/>
              <w:bottom w:val="nil"/>
              <w:right w:val="nil"/>
            </w:tcBorders>
            <w:shd w:val="clear" w:color="auto" w:fill="auto"/>
            <w:noWrap/>
            <w:vAlign w:val="bottom"/>
          </w:tcPr>
          <w:p w14:paraId="2D59D500" w14:textId="77777777" w:rsidR="006E3917" w:rsidRPr="00C501A5" w:rsidRDefault="006E3917" w:rsidP="00557752">
            <w:pPr>
              <w:ind w:firstLine="0"/>
              <w:jc w:val="right"/>
              <w:rPr>
                <w:sz w:val="20"/>
              </w:rPr>
            </w:pPr>
            <w:r w:rsidRPr="00C501A5">
              <w:rPr>
                <w:sz w:val="20"/>
              </w:rPr>
              <w:t>384</w:t>
            </w:r>
          </w:p>
        </w:tc>
        <w:tc>
          <w:tcPr>
            <w:tcW w:w="990" w:type="dxa"/>
            <w:tcBorders>
              <w:top w:val="nil"/>
              <w:left w:val="nil"/>
              <w:bottom w:val="nil"/>
              <w:right w:val="nil"/>
            </w:tcBorders>
            <w:shd w:val="clear" w:color="auto" w:fill="auto"/>
            <w:noWrap/>
            <w:vAlign w:val="bottom"/>
          </w:tcPr>
          <w:p w14:paraId="6A4D1E84" w14:textId="77777777" w:rsidR="006E3917" w:rsidRPr="00C501A5" w:rsidRDefault="006E3917" w:rsidP="00557752">
            <w:pPr>
              <w:ind w:firstLine="0"/>
              <w:jc w:val="right"/>
              <w:rPr>
                <w:sz w:val="20"/>
              </w:rPr>
            </w:pPr>
            <w:r w:rsidRPr="00C501A5">
              <w:rPr>
                <w:sz w:val="20"/>
              </w:rPr>
              <w:t>131</w:t>
            </w:r>
          </w:p>
        </w:tc>
        <w:tc>
          <w:tcPr>
            <w:tcW w:w="1170" w:type="dxa"/>
            <w:tcBorders>
              <w:top w:val="nil"/>
              <w:left w:val="nil"/>
              <w:bottom w:val="nil"/>
              <w:right w:val="nil"/>
            </w:tcBorders>
            <w:shd w:val="clear" w:color="auto" w:fill="auto"/>
            <w:noWrap/>
            <w:vAlign w:val="bottom"/>
          </w:tcPr>
          <w:p w14:paraId="2B988CAA" w14:textId="77777777" w:rsidR="006E3917" w:rsidRPr="00C501A5" w:rsidRDefault="006E3917" w:rsidP="00557752">
            <w:pPr>
              <w:ind w:firstLine="0"/>
              <w:jc w:val="right"/>
              <w:rPr>
                <w:sz w:val="20"/>
              </w:rPr>
            </w:pPr>
            <w:r w:rsidRPr="00C501A5">
              <w:rPr>
                <w:sz w:val="20"/>
              </w:rPr>
              <w:t>34%</w:t>
            </w:r>
          </w:p>
        </w:tc>
      </w:tr>
      <w:tr w:rsidR="00F6183B" w:rsidRPr="00C501A5" w14:paraId="37111799"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742DED27" w14:textId="77777777" w:rsidR="006E3917" w:rsidRPr="00C501A5" w:rsidRDefault="006E3917" w:rsidP="006E3917">
            <w:pPr>
              <w:spacing w:line="240" w:lineRule="auto"/>
              <w:ind w:firstLine="0"/>
              <w:jc w:val="right"/>
              <w:outlineLvl w:val="9"/>
              <w:rPr>
                <w:sz w:val="20"/>
              </w:rPr>
            </w:pPr>
            <w:r w:rsidRPr="00C501A5">
              <w:rPr>
                <w:sz w:val="20"/>
              </w:rPr>
              <w:t>42</w:t>
            </w:r>
          </w:p>
        </w:tc>
        <w:tc>
          <w:tcPr>
            <w:tcW w:w="2700" w:type="dxa"/>
            <w:tcBorders>
              <w:top w:val="nil"/>
              <w:left w:val="nil"/>
              <w:bottom w:val="nil"/>
              <w:right w:val="nil"/>
            </w:tcBorders>
            <w:shd w:val="clear" w:color="auto" w:fill="auto"/>
            <w:noWrap/>
            <w:vAlign w:val="bottom"/>
          </w:tcPr>
          <w:p w14:paraId="20EFD7BF" w14:textId="77777777" w:rsidR="006E3917" w:rsidRPr="00C501A5" w:rsidRDefault="006E3917" w:rsidP="006E3917">
            <w:pPr>
              <w:spacing w:line="240" w:lineRule="auto"/>
              <w:ind w:firstLine="0"/>
              <w:jc w:val="left"/>
              <w:outlineLvl w:val="9"/>
              <w:rPr>
                <w:sz w:val="20"/>
              </w:rPr>
            </w:pPr>
            <w:r w:rsidRPr="00C501A5">
              <w:rPr>
                <w:sz w:val="20"/>
              </w:rPr>
              <w:t>Wholesale</w:t>
            </w:r>
          </w:p>
        </w:tc>
        <w:tc>
          <w:tcPr>
            <w:tcW w:w="1170" w:type="dxa"/>
            <w:tcBorders>
              <w:top w:val="nil"/>
              <w:left w:val="nil"/>
              <w:bottom w:val="nil"/>
              <w:right w:val="nil"/>
            </w:tcBorders>
            <w:shd w:val="clear" w:color="auto" w:fill="auto"/>
            <w:noWrap/>
            <w:vAlign w:val="bottom"/>
          </w:tcPr>
          <w:p w14:paraId="2C34877D" w14:textId="77777777" w:rsidR="006E3917" w:rsidRPr="00C501A5" w:rsidRDefault="006E3917" w:rsidP="00557752">
            <w:pPr>
              <w:ind w:firstLine="0"/>
              <w:jc w:val="right"/>
              <w:rPr>
                <w:sz w:val="20"/>
              </w:rPr>
            </w:pPr>
            <w:r w:rsidRPr="00C501A5">
              <w:rPr>
                <w:sz w:val="20"/>
              </w:rPr>
              <w:t>82</w:t>
            </w:r>
          </w:p>
        </w:tc>
        <w:tc>
          <w:tcPr>
            <w:tcW w:w="900" w:type="dxa"/>
            <w:tcBorders>
              <w:top w:val="nil"/>
              <w:left w:val="nil"/>
              <w:bottom w:val="nil"/>
              <w:right w:val="nil"/>
            </w:tcBorders>
            <w:shd w:val="clear" w:color="auto" w:fill="auto"/>
            <w:noWrap/>
            <w:vAlign w:val="bottom"/>
          </w:tcPr>
          <w:p w14:paraId="763E9CB9" w14:textId="77777777" w:rsidR="006E3917" w:rsidRPr="00C501A5" w:rsidRDefault="006E3917" w:rsidP="00557752">
            <w:pPr>
              <w:ind w:firstLine="0"/>
              <w:jc w:val="right"/>
              <w:rPr>
                <w:sz w:val="20"/>
              </w:rPr>
            </w:pPr>
            <w:r w:rsidRPr="00C501A5">
              <w:rPr>
                <w:sz w:val="20"/>
              </w:rPr>
              <w:t>51</w:t>
            </w:r>
          </w:p>
        </w:tc>
        <w:tc>
          <w:tcPr>
            <w:tcW w:w="1260" w:type="dxa"/>
            <w:tcBorders>
              <w:top w:val="nil"/>
              <w:left w:val="nil"/>
              <w:bottom w:val="nil"/>
              <w:right w:val="nil"/>
            </w:tcBorders>
            <w:shd w:val="clear" w:color="auto" w:fill="auto"/>
            <w:noWrap/>
            <w:vAlign w:val="bottom"/>
          </w:tcPr>
          <w:p w14:paraId="5B0F6F00" w14:textId="77777777" w:rsidR="006E3917" w:rsidRPr="00C501A5" w:rsidRDefault="006E3917" w:rsidP="00557752">
            <w:pPr>
              <w:ind w:firstLine="0"/>
              <w:jc w:val="right"/>
              <w:rPr>
                <w:sz w:val="20"/>
              </w:rPr>
            </w:pPr>
            <w:r w:rsidRPr="00C501A5">
              <w:rPr>
                <w:sz w:val="20"/>
              </w:rPr>
              <w:t>62%</w:t>
            </w:r>
          </w:p>
        </w:tc>
        <w:tc>
          <w:tcPr>
            <w:tcW w:w="1440" w:type="dxa"/>
            <w:tcBorders>
              <w:top w:val="nil"/>
              <w:left w:val="nil"/>
              <w:bottom w:val="nil"/>
              <w:right w:val="nil"/>
            </w:tcBorders>
            <w:shd w:val="clear" w:color="auto" w:fill="auto"/>
            <w:noWrap/>
            <w:vAlign w:val="bottom"/>
          </w:tcPr>
          <w:p w14:paraId="7A222E56" w14:textId="77777777" w:rsidR="006E3917" w:rsidRPr="00C501A5" w:rsidRDefault="006E3917" w:rsidP="00557752">
            <w:pPr>
              <w:ind w:firstLine="0"/>
              <w:jc w:val="right"/>
              <w:rPr>
                <w:sz w:val="20"/>
              </w:rPr>
            </w:pPr>
            <w:r w:rsidRPr="00C501A5">
              <w:rPr>
                <w:sz w:val="20"/>
              </w:rPr>
              <w:t>794</w:t>
            </w:r>
          </w:p>
        </w:tc>
        <w:tc>
          <w:tcPr>
            <w:tcW w:w="990" w:type="dxa"/>
            <w:tcBorders>
              <w:top w:val="nil"/>
              <w:left w:val="nil"/>
              <w:bottom w:val="nil"/>
              <w:right w:val="nil"/>
            </w:tcBorders>
            <w:shd w:val="clear" w:color="auto" w:fill="auto"/>
            <w:noWrap/>
            <w:vAlign w:val="bottom"/>
          </w:tcPr>
          <w:p w14:paraId="0C588332" w14:textId="77777777" w:rsidR="006E3917" w:rsidRPr="00C501A5" w:rsidRDefault="006E3917" w:rsidP="00557752">
            <w:pPr>
              <w:ind w:firstLine="0"/>
              <w:jc w:val="right"/>
              <w:rPr>
                <w:sz w:val="20"/>
              </w:rPr>
            </w:pPr>
            <w:r w:rsidRPr="00C501A5">
              <w:rPr>
                <w:sz w:val="20"/>
              </w:rPr>
              <w:t>300</w:t>
            </w:r>
          </w:p>
        </w:tc>
        <w:tc>
          <w:tcPr>
            <w:tcW w:w="1170" w:type="dxa"/>
            <w:tcBorders>
              <w:top w:val="nil"/>
              <w:left w:val="nil"/>
              <w:bottom w:val="nil"/>
              <w:right w:val="nil"/>
            </w:tcBorders>
            <w:shd w:val="clear" w:color="auto" w:fill="auto"/>
            <w:noWrap/>
            <w:vAlign w:val="bottom"/>
          </w:tcPr>
          <w:p w14:paraId="3AADC2A5" w14:textId="77777777" w:rsidR="006E3917" w:rsidRPr="00C501A5" w:rsidRDefault="006E3917" w:rsidP="00557752">
            <w:pPr>
              <w:ind w:firstLine="0"/>
              <w:jc w:val="right"/>
              <w:rPr>
                <w:sz w:val="20"/>
              </w:rPr>
            </w:pPr>
            <w:r w:rsidRPr="00C501A5">
              <w:rPr>
                <w:sz w:val="20"/>
              </w:rPr>
              <w:t>38%</w:t>
            </w:r>
          </w:p>
        </w:tc>
      </w:tr>
      <w:tr w:rsidR="00F6183B" w:rsidRPr="00C501A5" w14:paraId="00B55190" w14:textId="77777777" w:rsidTr="00DE396B">
        <w:trPr>
          <w:trHeight w:hRule="exact" w:val="230"/>
          <w:jc w:val="center"/>
        </w:trPr>
        <w:tc>
          <w:tcPr>
            <w:tcW w:w="540" w:type="dxa"/>
            <w:tcBorders>
              <w:top w:val="nil"/>
              <w:left w:val="nil"/>
              <w:bottom w:val="nil"/>
              <w:right w:val="nil"/>
            </w:tcBorders>
            <w:shd w:val="clear" w:color="auto" w:fill="auto"/>
            <w:noWrap/>
            <w:vAlign w:val="bottom"/>
          </w:tcPr>
          <w:p w14:paraId="25C31263" w14:textId="77777777" w:rsidR="006E3917" w:rsidRPr="00C501A5" w:rsidRDefault="006E3917" w:rsidP="006E3917">
            <w:pPr>
              <w:spacing w:line="240" w:lineRule="auto"/>
              <w:ind w:firstLine="0"/>
              <w:jc w:val="right"/>
              <w:outlineLvl w:val="9"/>
              <w:rPr>
                <w:sz w:val="20"/>
              </w:rPr>
            </w:pPr>
            <w:r w:rsidRPr="00C501A5">
              <w:rPr>
                <w:sz w:val="20"/>
              </w:rPr>
              <w:t>43</w:t>
            </w:r>
          </w:p>
        </w:tc>
        <w:tc>
          <w:tcPr>
            <w:tcW w:w="2700" w:type="dxa"/>
            <w:tcBorders>
              <w:top w:val="nil"/>
              <w:left w:val="nil"/>
              <w:bottom w:val="nil"/>
              <w:right w:val="nil"/>
            </w:tcBorders>
            <w:shd w:val="clear" w:color="auto" w:fill="auto"/>
            <w:noWrap/>
            <w:vAlign w:val="bottom"/>
          </w:tcPr>
          <w:p w14:paraId="47A53695" w14:textId="77777777" w:rsidR="006E3917" w:rsidRPr="00C501A5" w:rsidRDefault="006E3917" w:rsidP="006E3917">
            <w:pPr>
              <w:spacing w:line="240" w:lineRule="auto"/>
              <w:ind w:firstLine="0"/>
              <w:jc w:val="left"/>
              <w:outlineLvl w:val="9"/>
              <w:rPr>
                <w:sz w:val="20"/>
              </w:rPr>
            </w:pPr>
            <w:r w:rsidRPr="00C501A5">
              <w:rPr>
                <w:sz w:val="20"/>
              </w:rPr>
              <w:t>Retail</w:t>
            </w:r>
          </w:p>
        </w:tc>
        <w:tc>
          <w:tcPr>
            <w:tcW w:w="1170" w:type="dxa"/>
            <w:tcBorders>
              <w:top w:val="nil"/>
              <w:left w:val="nil"/>
              <w:bottom w:val="nil"/>
              <w:right w:val="nil"/>
            </w:tcBorders>
            <w:shd w:val="clear" w:color="auto" w:fill="auto"/>
            <w:noWrap/>
            <w:vAlign w:val="bottom"/>
          </w:tcPr>
          <w:p w14:paraId="282BCB12" w14:textId="77777777" w:rsidR="006E3917" w:rsidRPr="00C501A5" w:rsidRDefault="006E3917" w:rsidP="00557752">
            <w:pPr>
              <w:ind w:firstLine="0"/>
              <w:jc w:val="right"/>
              <w:rPr>
                <w:sz w:val="20"/>
              </w:rPr>
            </w:pPr>
            <w:r w:rsidRPr="00C501A5">
              <w:rPr>
                <w:sz w:val="20"/>
              </w:rPr>
              <w:t>65</w:t>
            </w:r>
          </w:p>
        </w:tc>
        <w:tc>
          <w:tcPr>
            <w:tcW w:w="900" w:type="dxa"/>
            <w:tcBorders>
              <w:top w:val="nil"/>
              <w:left w:val="nil"/>
              <w:bottom w:val="nil"/>
              <w:right w:val="nil"/>
            </w:tcBorders>
            <w:shd w:val="clear" w:color="auto" w:fill="auto"/>
            <w:noWrap/>
            <w:vAlign w:val="bottom"/>
          </w:tcPr>
          <w:p w14:paraId="331A3C52" w14:textId="77777777" w:rsidR="006E3917" w:rsidRPr="00C501A5" w:rsidRDefault="006E3917" w:rsidP="00557752">
            <w:pPr>
              <w:ind w:firstLine="0"/>
              <w:jc w:val="right"/>
              <w:rPr>
                <w:sz w:val="20"/>
              </w:rPr>
            </w:pPr>
            <w:r w:rsidRPr="00C501A5">
              <w:rPr>
                <w:sz w:val="20"/>
              </w:rPr>
              <w:t>33</w:t>
            </w:r>
          </w:p>
        </w:tc>
        <w:tc>
          <w:tcPr>
            <w:tcW w:w="1260" w:type="dxa"/>
            <w:tcBorders>
              <w:top w:val="nil"/>
              <w:left w:val="nil"/>
              <w:bottom w:val="nil"/>
              <w:right w:val="nil"/>
            </w:tcBorders>
            <w:shd w:val="clear" w:color="auto" w:fill="auto"/>
            <w:noWrap/>
            <w:vAlign w:val="bottom"/>
          </w:tcPr>
          <w:p w14:paraId="1088D3E8" w14:textId="77777777" w:rsidR="006E3917" w:rsidRPr="00C501A5" w:rsidRDefault="006E3917" w:rsidP="00557752">
            <w:pPr>
              <w:ind w:firstLine="0"/>
              <w:jc w:val="right"/>
              <w:rPr>
                <w:sz w:val="20"/>
              </w:rPr>
            </w:pPr>
            <w:r w:rsidRPr="00C501A5">
              <w:rPr>
                <w:sz w:val="20"/>
              </w:rPr>
              <w:t>51%</w:t>
            </w:r>
          </w:p>
        </w:tc>
        <w:tc>
          <w:tcPr>
            <w:tcW w:w="1440" w:type="dxa"/>
            <w:tcBorders>
              <w:top w:val="nil"/>
              <w:left w:val="nil"/>
              <w:bottom w:val="nil"/>
              <w:right w:val="nil"/>
            </w:tcBorders>
            <w:shd w:val="clear" w:color="auto" w:fill="auto"/>
            <w:noWrap/>
            <w:vAlign w:val="bottom"/>
          </w:tcPr>
          <w:p w14:paraId="6C363502" w14:textId="77777777" w:rsidR="006E3917" w:rsidRPr="00C501A5" w:rsidRDefault="006E3917" w:rsidP="00557752">
            <w:pPr>
              <w:ind w:firstLine="0"/>
              <w:jc w:val="right"/>
              <w:rPr>
                <w:sz w:val="20"/>
              </w:rPr>
            </w:pPr>
            <w:r w:rsidRPr="00C501A5">
              <w:rPr>
                <w:sz w:val="20"/>
              </w:rPr>
              <w:t>402</w:t>
            </w:r>
          </w:p>
        </w:tc>
        <w:tc>
          <w:tcPr>
            <w:tcW w:w="990" w:type="dxa"/>
            <w:tcBorders>
              <w:top w:val="nil"/>
              <w:left w:val="nil"/>
              <w:bottom w:val="nil"/>
              <w:right w:val="nil"/>
            </w:tcBorders>
            <w:shd w:val="clear" w:color="auto" w:fill="auto"/>
            <w:noWrap/>
            <w:vAlign w:val="bottom"/>
          </w:tcPr>
          <w:p w14:paraId="769C83BC" w14:textId="77777777" w:rsidR="006E3917" w:rsidRPr="00C501A5" w:rsidRDefault="006E3917" w:rsidP="00557752">
            <w:pPr>
              <w:ind w:firstLine="0"/>
              <w:jc w:val="right"/>
              <w:rPr>
                <w:sz w:val="20"/>
              </w:rPr>
            </w:pPr>
            <w:r w:rsidRPr="00C501A5">
              <w:rPr>
                <w:sz w:val="20"/>
              </w:rPr>
              <w:t>132</w:t>
            </w:r>
          </w:p>
        </w:tc>
        <w:tc>
          <w:tcPr>
            <w:tcW w:w="1170" w:type="dxa"/>
            <w:tcBorders>
              <w:top w:val="nil"/>
              <w:left w:val="nil"/>
              <w:bottom w:val="nil"/>
              <w:right w:val="nil"/>
            </w:tcBorders>
            <w:shd w:val="clear" w:color="auto" w:fill="auto"/>
            <w:noWrap/>
            <w:vAlign w:val="bottom"/>
          </w:tcPr>
          <w:p w14:paraId="6D76C6CB" w14:textId="77777777" w:rsidR="006E3917" w:rsidRPr="00C501A5" w:rsidRDefault="006E3917" w:rsidP="00557752">
            <w:pPr>
              <w:ind w:firstLine="0"/>
              <w:jc w:val="right"/>
              <w:rPr>
                <w:sz w:val="20"/>
              </w:rPr>
            </w:pPr>
            <w:r w:rsidRPr="00C501A5">
              <w:rPr>
                <w:sz w:val="20"/>
              </w:rPr>
              <w:t>33%</w:t>
            </w:r>
          </w:p>
        </w:tc>
      </w:tr>
      <w:tr w:rsidR="00F6183B" w:rsidRPr="00C501A5" w14:paraId="1A5ED084" w14:textId="77777777" w:rsidTr="00DE396B">
        <w:trPr>
          <w:trHeight w:hRule="exact" w:val="230"/>
          <w:jc w:val="center"/>
        </w:trPr>
        <w:tc>
          <w:tcPr>
            <w:tcW w:w="540" w:type="dxa"/>
            <w:tcBorders>
              <w:top w:val="nil"/>
              <w:left w:val="nil"/>
              <w:bottom w:val="double" w:sz="6" w:space="0" w:color="auto"/>
              <w:right w:val="nil"/>
            </w:tcBorders>
            <w:shd w:val="clear" w:color="auto" w:fill="auto"/>
            <w:noWrap/>
            <w:vAlign w:val="bottom"/>
          </w:tcPr>
          <w:p w14:paraId="47069F82" w14:textId="77777777" w:rsidR="006E3917" w:rsidRPr="00C501A5" w:rsidRDefault="006E3917" w:rsidP="006E3917">
            <w:pPr>
              <w:spacing w:line="240" w:lineRule="auto"/>
              <w:ind w:firstLine="0"/>
              <w:jc w:val="right"/>
              <w:outlineLvl w:val="9"/>
              <w:rPr>
                <w:sz w:val="20"/>
              </w:rPr>
            </w:pPr>
            <w:r w:rsidRPr="00C501A5">
              <w:rPr>
                <w:sz w:val="20"/>
              </w:rPr>
              <w:t>44</w:t>
            </w:r>
          </w:p>
        </w:tc>
        <w:tc>
          <w:tcPr>
            <w:tcW w:w="2700" w:type="dxa"/>
            <w:tcBorders>
              <w:top w:val="nil"/>
              <w:left w:val="nil"/>
              <w:bottom w:val="double" w:sz="6" w:space="0" w:color="auto"/>
              <w:right w:val="nil"/>
            </w:tcBorders>
            <w:shd w:val="clear" w:color="auto" w:fill="auto"/>
            <w:noWrap/>
            <w:vAlign w:val="bottom"/>
          </w:tcPr>
          <w:p w14:paraId="64221FC8" w14:textId="77777777" w:rsidR="006E3917" w:rsidRPr="00C501A5" w:rsidRDefault="006E3917" w:rsidP="006E3917">
            <w:pPr>
              <w:spacing w:line="240" w:lineRule="auto"/>
              <w:ind w:firstLine="0"/>
              <w:jc w:val="left"/>
              <w:outlineLvl w:val="9"/>
              <w:rPr>
                <w:sz w:val="20"/>
              </w:rPr>
            </w:pPr>
            <w:r w:rsidRPr="00C501A5">
              <w:rPr>
                <w:sz w:val="20"/>
              </w:rPr>
              <w:t>Restaurants, Hotel, Motel</w:t>
            </w:r>
          </w:p>
        </w:tc>
        <w:tc>
          <w:tcPr>
            <w:tcW w:w="1170" w:type="dxa"/>
            <w:tcBorders>
              <w:top w:val="nil"/>
              <w:left w:val="nil"/>
              <w:bottom w:val="double" w:sz="6" w:space="0" w:color="auto"/>
              <w:right w:val="nil"/>
            </w:tcBorders>
            <w:shd w:val="clear" w:color="auto" w:fill="auto"/>
            <w:noWrap/>
            <w:vAlign w:val="bottom"/>
          </w:tcPr>
          <w:p w14:paraId="0C2A33FF" w14:textId="77777777" w:rsidR="006E3917" w:rsidRPr="00C501A5" w:rsidRDefault="006E3917" w:rsidP="00557752">
            <w:pPr>
              <w:ind w:firstLine="0"/>
              <w:jc w:val="right"/>
              <w:rPr>
                <w:sz w:val="20"/>
              </w:rPr>
            </w:pPr>
            <w:r w:rsidRPr="00C501A5">
              <w:rPr>
                <w:sz w:val="20"/>
              </w:rPr>
              <w:t>18</w:t>
            </w:r>
          </w:p>
        </w:tc>
        <w:tc>
          <w:tcPr>
            <w:tcW w:w="900" w:type="dxa"/>
            <w:tcBorders>
              <w:top w:val="nil"/>
              <w:left w:val="nil"/>
              <w:bottom w:val="double" w:sz="6" w:space="0" w:color="auto"/>
              <w:right w:val="nil"/>
            </w:tcBorders>
            <w:shd w:val="clear" w:color="auto" w:fill="auto"/>
            <w:noWrap/>
            <w:vAlign w:val="bottom"/>
          </w:tcPr>
          <w:p w14:paraId="4A19662C" w14:textId="77777777" w:rsidR="006E3917" w:rsidRPr="00C501A5" w:rsidRDefault="006E3917" w:rsidP="00557752">
            <w:pPr>
              <w:ind w:firstLine="0"/>
              <w:jc w:val="right"/>
              <w:rPr>
                <w:sz w:val="20"/>
              </w:rPr>
            </w:pPr>
            <w:r w:rsidRPr="00C501A5">
              <w:rPr>
                <w:sz w:val="20"/>
              </w:rPr>
              <w:t>6</w:t>
            </w:r>
          </w:p>
        </w:tc>
        <w:tc>
          <w:tcPr>
            <w:tcW w:w="1260" w:type="dxa"/>
            <w:tcBorders>
              <w:top w:val="nil"/>
              <w:left w:val="nil"/>
              <w:bottom w:val="double" w:sz="6" w:space="0" w:color="auto"/>
              <w:right w:val="nil"/>
            </w:tcBorders>
            <w:shd w:val="clear" w:color="auto" w:fill="auto"/>
            <w:noWrap/>
            <w:vAlign w:val="bottom"/>
          </w:tcPr>
          <w:p w14:paraId="4B718A17" w14:textId="77777777" w:rsidR="006E3917" w:rsidRPr="00C501A5" w:rsidRDefault="006E3917" w:rsidP="00557752">
            <w:pPr>
              <w:ind w:firstLine="0"/>
              <w:jc w:val="right"/>
              <w:rPr>
                <w:sz w:val="20"/>
              </w:rPr>
            </w:pPr>
            <w:r w:rsidRPr="00C501A5">
              <w:rPr>
                <w:sz w:val="20"/>
              </w:rPr>
              <w:t>33%</w:t>
            </w:r>
          </w:p>
        </w:tc>
        <w:tc>
          <w:tcPr>
            <w:tcW w:w="1440" w:type="dxa"/>
            <w:tcBorders>
              <w:top w:val="nil"/>
              <w:left w:val="nil"/>
              <w:bottom w:val="double" w:sz="6" w:space="0" w:color="auto"/>
              <w:right w:val="nil"/>
            </w:tcBorders>
            <w:shd w:val="clear" w:color="auto" w:fill="auto"/>
            <w:noWrap/>
            <w:vAlign w:val="bottom"/>
          </w:tcPr>
          <w:p w14:paraId="5DCB619B" w14:textId="77777777" w:rsidR="006E3917" w:rsidRPr="00C501A5" w:rsidRDefault="006E3917" w:rsidP="00557752">
            <w:pPr>
              <w:ind w:firstLine="0"/>
              <w:jc w:val="right"/>
              <w:rPr>
                <w:sz w:val="20"/>
              </w:rPr>
            </w:pPr>
            <w:r w:rsidRPr="00C501A5">
              <w:rPr>
                <w:sz w:val="20"/>
              </w:rPr>
              <w:t>96</w:t>
            </w:r>
          </w:p>
        </w:tc>
        <w:tc>
          <w:tcPr>
            <w:tcW w:w="990" w:type="dxa"/>
            <w:tcBorders>
              <w:top w:val="nil"/>
              <w:left w:val="nil"/>
              <w:bottom w:val="double" w:sz="6" w:space="0" w:color="auto"/>
              <w:right w:val="nil"/>
            </w:tcBorders>
            <w:shd w:val="clear" w:color="auto" w:fill="auto"/>
            <w:noWrap/>
            <w:vAlign w:val="bottom"/>
          </w:tcPr>
          <w:p w14:paraId="5E6C5B90" w14:textId="77777777" w:rsidR="006E3917" w:rsidRPr="00C501A5" w:rsidRDefault="006E3917" w:rsidP="00557752">
            <w:pPr>
              <w:ind w:firstLine="0"/>
              <w:jc w:val="right"/>
              <w:rPr>
                <w:sz w:val="20"/>
              </w:rPr>
            </w:pPr>
            <w:r w:rsidRPr="00C501A5">
              <w:rPr>
                <w:sz w:val="20"/>
              </w:rPr>
              <w:t>17</w:t>
            </w:r>
          </w:p>
        </w:tc>
        <w:tc>
          <w:tcPr>
            <w:tcW w:w="1170" w:type="dxa"/>
            <w:tcBorders>
              <w:top w:val="nil"/>
              <w:left w:val="nil"/>
              <w:bottom w:val="double" w:sz="6" w:space="0" w:color="auto"/>
              <w:right w:val="nil"/>
            </w:tcBorders>
            <w:shd w:val="clear" w:color="auto" w:fill="auto"/>
            <w:noWrap/>
            <w:vAlign w:val="bottom"/>
          </w:tcPr>
          <w:p w14:paraId="7E017E7F" w14:textId="77777777" w:rsidR="006E3917" w:rsidRPr="00C501A5" w:rsidRDefault="006E3917" w:rsidP="00557752">
            <w:pPr>
              <w:ind w:firstLine="0"/>
              <w:jc w:val="right"/>
              <w:rPr>
                <w:sz w:val="20"/>
              </w:rPr>
            </w:pPr>
            <w:r w:rsidRPr="00C501A5">
              <w:rPr>
                <w:sz w:val="20"/>
              </w:rPr>
              <w:t>18%</w:t>
            </w:r>
          </w:p>
        </w:tc>
      </w:tr>
    </w:tbl>
    <w:p w14:paraId="42720D87" w14:textId="77777777" w:rsidR="006E3917" w:rsidRPr="00C501A5" w:rsidRDefault="006E3917">
      <w:pPr>
        <w:pStyle w:val="Body1"/>
        <w:spacing w:line="480" w:lineRule="auto"/>
        <w:jc w:val="both"/>
        <w:sectPr w:rsidR="006E3917" w:rsidRPr="00C501A5" w:rsidSect="006E3917">
          <w:pgSz w:w="12240" w:h="15840"/>
          <w:pgMar w:top="1440" w:right="1440" w:bottom="1440" w:left="1440" w:header="720" w:footer="864" w:gutter="0"/>
          <w:cols w:space="720"/>
          <w:titlePg/>
          <w:docGrid w:linePitch="326"/>
        </w:sectPr>
      </w:pPr>
    </w:p>
    <w:p w14:paraId="2C7DC903" w14:textId="77777777" w:rsidR="006E3917" w:rsidRPr="00C501A5" w:rsidRDefault="006E3917" w:rsidP="00991912">
      <w:pPr>
        <w:pStyle w:val="Body1"/>
        <w:jc w:val="center"/>
        <w:rPr>
          <w:b/>
        </w:rPr>
      </w:pPr>
      <w:r w:rsidRPr="00C501A5">
        <w:rPr>
          <w:b/>
        </w:rPr>
        <w:lastRenderedPageBreak/>
        <w:t>Table 3</w:t>
      </w:r>
    </w:p>
    <w:p w14:paraId="7095512D" w14:textId="77777777" w:rsidR="00991912" w:rsidRPr="00C501A5" w:rsidRDefault="00991912" w:rsidP="00991912">
      <w:pPr>
        <w:pStyle w:val="Body1"/>
        <w:jc w:val="center"/>
        <w:rPr>
          <w:b/>
        </w:rPr>
      </w:pPr>
    </w:p>
    <w:p w14:paraId="2B582A6D" w14:textId="77777777" w:rsidR="006E3917" w:rsidRPr="00C501A5" w:rsidRDefault="00E40AC2" w:rsidP="00991912">
      <w:pPr>
        <w:pStyle w:val="Body1"/>
        <w:jc w:val="center"/>
        <w:rPr>
          <w:b/>
        </w:rPr>
      </w:pPr>
      <w:r w:rsidRPr="00C501A5">
        <w:rPr>
          <w:b/>
        </w:rPr>
        <w:t xml:space="preserve">Descriptive </w:t>
      </w:r>
      <w:r w:rsidR="006E3917" w:rsidRPr="00C501A5">
        <w:rPr>
          <w:b/>
        </w:rPr>
        <w:t>Statistics</w:t>
      </w:r>
    </w:p>
    <w:p w14:paraId="706073D5" w14:textId="77777777" w:rsidR="00AD594E" w:rsidRPr="00C501A5" w:rsidRDefault="007305FA" w:rsidP="007305FA">
      <w:pPr>
        <w:autoSpaceDE w:val="0"/>
        <w:autoSpaceDN w:val="0"/>
        <w:adjustRightInd w:val="0"/>
        <w:spacing w:before="120" w:after="120" w:line="240" w:lineRule="auto"/>
        <w:ind w:firstLine="0"/>
        <w:outlineLvl w:val="9"/>
        <w:rPr>
          <w:color w:val="auto"/>
          <w:sz w:val="20"/>
          <w:szCs w:val="16"/>
        </w:rPr>
      </w:pPr>
      <w:r w:rsidRPr="00C501A5">
        <w:rPr>
          <w:color w:val="auto"/>
          <w:sz w:val="20"/>
          <w:szCs w:val="16"/>
        </w:rPr>
        <w:t>This table reports information on the distribution characteristics for firms that we were able to computed distance for (Pane A), and for the full sample of NBER-Compustat merged firm-year observations (Panel B).</w:t>
      </w:r>
    </w:p>
    <w:tbl>
      <w:tblPr>
        <w:tblW w:w="12975" w:type="dxa"/>
        <w:tblInd w:w="93" w:type="dxa"/>
        <w:tblLayout w:type="fixed"/>
        <w:tblLook w:val="04A0" w:firstRow="1" w:lastRow="0" w:firstColumn="1" w:lastColumn="0" w:noHBand="0" w:noVBand="1"/>
      </w:tblPr>
      <w:tblGrid>
        <w:gridCol w:w="2445"/>
        <w:gridCol w:w="990"/>
        <w:gridCol w:w="1080"/>
        <w:gridCol w:w="990"/>
        <w:gridCol w:w="990"/>
        <w:gridCol w:w="900"/>
        <w:gridCol w:w="450"/>
        <w:gridCol w:w="990"/>
        <w:gridCol w:w="1170"/>
        <w:gridCol w:w="990"/>
        <w:gridCol w:w="990"/>
        <w:gridCol w:w="990"/>
      </w:tblGrid>
      <w:tr w:rsidR="00DC4B14" w:rsidRPr="00C501A5" w14:paraId="3BE5B952" w14:textId="77777777" w:rsidTr="00736CC4">
        <w:trPr>
          <w:trHeight w:val="300"/>
        </w:trPr>
        <w:tc>
          <w:tcPr>
            <w:tcW w:w="2445" w:type="dxa"/>
            <w:tcBorders>
              <w:top w:val="double" w:sz="4" w:space="0" w:color="auto"/>
              <w:left w:val="nil"/>
              <w:bottom w:val="nil"/>
              <w:right w:val="nil"/>
            </w:tcBorders>
            <w:shd w:val="clear" w:color="auto" w:fill="auto"/>
          </w:tcPr>
          <w:p w14:paraId="3F48A339" w14:textId="77777777" w:rsidR="006E3917" w:rsidRPr="00C501A5" w:rsidRDefault="006E3917" w:rsidP="006E3917">
            <w:pPr>
              <w:spacing w:line="240" w:lineRule="auto"/>
              <w:ind w:firstLine="0"/>
              <w:jc w:val="left"/>
              <w:outlineLvl w:val="9"/>
              <w:rPr>
                <w:sz w:val="20"/>
              </w:rPr>
            </w:pPr>
          </w:p>
        </w:tc>
        <w:tc>
          <w:tcPr>
            <w:tcW w:w="990" w:type="dxa"/>
            <w:tcBorders>
              <w:top w:val="double" w:sz="4" w:space="0" w:color="auto"/>
              <w:left w:val="nil"/>
              <w:bottom w:val="nil"/>
              <w:right w:val="nil"/>
            </w:tcBorders>
            <w:shd w:val="clear" w:color="auto" w:fill="auto"/>
            <w:noWrap/>
            <w:vAlign w:val="center"/>
          </w:tcPr>
          <w:p w14:paraId="60AA8A76" w14:textId="77777777" w:rsidR="006E3917" w:rsidRPr="00C501A5" w:rsidRDefault="006E3917" w:rsidP="00DC4B14">
            <w:pPr>
              <w:spacing w:line="240" w:lineRule="auto"/>
              <w:ind w:firstLine="0"/>
              <w:jc w:val="right"/>
              <w:outlineLvl w:val="9"/>
              <w:rPr>
                <w:b/>
                <w:i/>
                <w:sz w:val="20"/>
              </w:rPr>
            </w:pPr>
            <w:r w:rsidRPr="00C501A5">
              <w:rPr>
                <w:b/>
                <w:i/>
                <w:sz w:val="20"/>
              </w:rPr>
              <w:t>Mean</w:t>
            </w:r>
          </w:p>
        </w:tc>
        <w:tc>
          <w:tcPr>
            <w:tcW w:w="1080" w:type="dxa"/>
            <w:tcBorders>
              <w:top w:val="double" w:sz="4" w:space="0" w:color="auto"/>
              <w:left w:val="nil"/>
              <w:bottom w:val="nil"/>
              <w:right w:val="nil"/>
            </w:tcBorders>
            <w:shd w:val="clear" w:color="auto" w:fill="auto"/>
            <w:noWrap/>
            <w:vAlign w:val="center"/>
          </w:tcPr>
          <w:p w14:paraId="098EB905" w14:textId="77777777" w:rsidR="006E3917" w:rsidRPr="00C501A5" w:rsidRDefault="006E3917" w:rsidP="00DC4B14">
            <w:pPr>
              <w:spacing w:line="240" w:lineRule="auto"/>
              <w:ind w:firstLine="0"/>
              <w:jc w:val="right"/>
              <w:outlineLvl w:val="9"/>
              <w:rPr>
                <w:b/>
                <w:i/>
                <w:sz w:val="20"/>
              </w:rPr>
            </w:pPr>
            <w:r w:rsidRPr="00C501A5">
              <w:rPr>
                <w:b/>
                <w:i/>
                <w:sz w:val="20"/>
              </w:rPr>
              <w:t>Std. Dev.</w:t>
            </w:r>
          </w:p>
        </w:tc>
        <w:tc>
          <w:tcPr>
            <w:tcW w:w="990" w:type="dxa"/>
            <w:tcBorders>
              <w:top w:val="double" w:sz="4" w:space="0" w:color="auto"/>
              <w:left w:val="nil"/>
              <w:bottom w:val="nil"/>
              <w:right w:val="nil"/>
            </w:tcBorders>
            <w:shd w:val="clear" w:color="auto" w:fill="auto"/>
            <w:noWrap/>
            <w:vAlign w:val="center"/>
          </w:tcPr>
          <w:p w14:paraId="435CBABA" w14:textId="77777777" w:rsidR="006E3917" w:rsidRPr="00C501A5" w:rsidRDefault="006E3917" w:rsidP="00DC4B14">
            <w:pPr>
              <w:spacing w:line="240" w:lineRule="auto"/>
              <w:ind w:firstLine="0"/>
              <w:jc w:val="right"/>
              <w:outlineLvl w:val="9"/>
              <w:rPr>
                <w:b/>
                <w:i/>
                <w:sz w:val="20"/>
              </w:rPr>
            </w:pPr>
            <w:r w:rsidRPr="00C501A5">
              <w:rPr>
                <w:b/>
                <w:i/>
                <w:sz w:val="20"/>
              </w:rPr>
              <w:t>25</w:t>
            </w:r>
            <w:r w:rsidR="00DC4B14" w:rsidRPr="00C501A5">
              <w:rPr>
                <w:b/>
                <w:i/>
                <w:sz w:val="20"/>
              </w:rPr>
              <w:t>%</w:t>
            </w:r>
          </w:p>
        </w:tc>
        <w:tc>
          <w:tcPr>
            <w:tcW w:w="990" w:type="dxa"/>
            <w:tcBorders>
              <w:top w:val="double" w:sz="4" w:space="0" w:color="auto"/>
              <w:left w:val="nil"/>
              <w:bottom w:val="nil"/>
              <w:right w:val="nil"/>
            </w:tcBorders>
            <w:shd w:val="clear" w:color="auto" w:fill="auto"/>
            <w:noWrap/>
            <w:vAlign w:val="center"/>
          </w:tcPr>
          <w:p w14:paraId="5774371A" w14:textId="77777777" w:rsidR="006E3917" w:rsidRPr="00C501A5" w:rsidRDefault="006E3917" w:rsidP="00DC4B14">
            <w:pPr>
              <w:spacing w:line="240" w:lineRule="auto"/>
              <w:ind w:firstLine="0"/>
              <w:jc w:val="right"/>
              <w:outlineLvl w:val="9"/>
              <w:rPr>
                <w:b/>
                <w:i/>
                <w:sz w:val="20"/>
              </w:rPr>
            </w:pPr>
            <w:r w:rsidRPr="00C501A5">
              <w:rPr>
                <w:b/>
                <w:i/>
                <w:sz w:val="20"/>
              </w:rPr>
              <w:t>Median</w:t>
            </w:r>
          </w:p>
        </w:tc>
        <w:tc>
          <w:tcPr>
            <w:tcW w:w="900" w:type="dxa"/>
            <w:tcBorders>
              <w:top w:val="double" w:sz="4" w:space="0" w:color="auto"/>
              <w:left w:val="nil"/>
              <w:bottom w:val="nil"/>
              <w:right w:val="nil"/>
            </w:tcBorders>
            <w:shd w:val="clear" w:color="auto" w:fill="auto"/>
            <w:noWrap/>
            <w:vAlign w:val="center"/>
          </w:tcPr>
          <w:p w14:paraId="2072CFDE" w14:textId="77777777" w:rsidR="006E3917" w:rsidRPr="00C501A5" w:rsidRDefault="006E3917" w:rsidP="00DC4B14">
            <w:pPr>
              <w:spacing w:line="240" w:lineRule="auto"/>
              <w:ind w:firstLine="0"/>
              <w:jc w:val="right"/>
              <w:outlineLvl w:val="9"/>
              <w:rPr>
                <w:b/>
                <w:i/>
                <w:sz w:val="20"/>
              </w:rPr>
            </w:pPr>
            <w:r w:rsidRPr="00C501A5">
              <w:rPr>
                <w:b/>
                <w:i/>
                <w:sz w:val="20"/>
              </w:rPr>
              <w:t>75</w:t>
            </w:r>
            <w:r w:rsidR="00DC4B14" w:rsidRPr="00C501A5">
              <w:rPr>
                <w:b/>
                <w:i/>
                <w:sz w:val="20"/>
              </w:rPr>
              <w:t>%</w:t>
            </w:r>
          </w:p>
        </w:tc>
        <w:tc>
          <w:tcPr>
            <w:tcW w:w="450" w:type="dxa"/>
            <w:tcBorders>
              <w:top w:val="double" w:sz="4" w:space="0" w:color="auto"/>
              <w:left w:val="nil"/>
              <w:bottom w:val="nil"/>
              <w:right w:val="nil"/>
            </w:tcBorders>
            <w:shd w:val="clear" w:color="auto" w:fill="auto"/>
            <w:noWrap/>
            <w:vAlign w:val="center"/>
          </w:tcPr>
          <w:p w14:paraId="6F9D2EF1" w14:textId="77777777" w:rsidR="006E3917" w:rsidRPr="00C501A5" w:rsidRDefault="006E3917" w:rsidP="00DC4B14">
            <w:pPr>
              <w:spacing w:line="240" w:lineRule="auto"/>
              <w:ind w:firstLine="0"/>
              <w:jc w:val="right"/>
              <w:outlineLvl w:val="9"/>
              <w:rPr>
                <w:b/>
                <w:sz w:val="20"/>
              </w:rPr>
            </w:pPr>
          </w:p>
        </w:tc>
        <w:tc>
          <w:tcPr>
            <w:tcW w:w="990" w:type="dxa"/>
            <w:tcBorders>
              <w:top w:val="double" w:sz="4" w:space="0" w:color="auto"/>
              <w:left w:val="nil"/>
              <w:bottom w:val="nil"/>
              <w:right w:val="nil"/>
            </w:tcBorders>
            <w:shd w:val="clear" w:color="auto" w:fill="auto"/>
            <w:noWrap/>
            <w:vAlign w:val="center"/>
          </w:tcPr>
          <w:p w14:paraId="7C1ED5B3" w14:textId="77777777" w:rsidR="006E3917" w:rsidRPr="00C501A5" w:rsidRDefault="006E3917" w:rsidP="00DC4B14">
            <w:pPr>
              <w:spacing w:line="240" w:lineRule="auto"/>
              <w:ind w:firstLine="0"/>
              <w:jc w:val="right"/>
              <w:outlineLvl w:val="9"/>
              <w:rPr>
                <w:b/>
                <w:i/>
                <w:sz w:val="20"/>
              </w:rPr>
            </w:pPr>
            <w:r w:rsidRPr="00C501A5">
              <w:rPr>
                <w:b/>
                <w:i/>
                <w:sz w:val="20"/>
              </w:rPr>
              <w:t>Mean</w:t>
            </w:r>
          </w:p>
        </w:tc>
        <w:tc>
          <w:tcPr>
            <w:tcW w:w="1170" w:type="dxa"/>
            <w:tcBorders>
              <w:top w:val="double" w:sz="4" w:space="0" w:color="auto"/>
              <w:left w:val="nil"/>
              <w:bottom w:val="nil"/>
              <w:right w:val="nil"/>
            </w:tcBorders>
            <w:shd w:val="clear" w:color="auto" w:fill="auto"/>
            <w:noWrap/>
            <w:vAlign w:val="center"/>
          </w:tcPr>
          <w:p w14:paraId="45F9217F" w14:textId="77777777" w:rsidR="006E3917" w:rsidRPr="00C501A5" w:rsidRDefault="006E3917" w:rsidP="00DC4B14">
            <w:pPr>
              <w:spacing w:line="240" w:lineRule="auto"/>
              <w:ind w:firstLine="0"/>
              <w:jc w:val="right"/>
              <w:outlineLvl w:val="9"/>
              <w:rPr>
                <w:b/>
                <w:i/>
                <w:sz w:val="20"/>
              </w:rPr>
            </w:pPr>
            <w:r w:rsidRPr="00C501A5">
              <w:rPr>
                <w:b/>
                <w:i/>
                <w:sz w:val="20"/>
              </w:rPr>
              <w:t>Std. Dev.</w:t>
            </w:r>
          </w:p>
        </w:tc>
        <w:tc>
          <w:tcPr>
            <w:tcW w:w="990" w:type="dxa"/>
            <w:tcBorders>
              <w:top w:val="double" w:sz="4" w:space="0" w:color="auto"/>
              <w:left w:val="nil"/>
              <w:bottom w:val="nil"/>
              <w:right w:val="nil"/>
            </w:tcBorders>
            <w:shd w:val="clear" w:color="auto" w:fill="auto"/>
            <w:noWrap/>
            <w:vAlign w:val="center"/>
          </w:tcPr>
          <w:p w14:paraId="0186ED84" w14:textId="77777777" w:rsidR="006E3917" w:rsidRPr="00C501A5" w:rsidRDefault="006E3917" w:rsidP="00DC4B14">
            <w:pPr>
              <w:spacing w:line="240" w:lineRule="auto"/>
              <w:ind w:firstLine="0"/>
              <w:jc w:val="right"/>
              <w:outlineLvl w:val="9"/>
              <w:rPr>
                <w:b/>
                <w:i/>
                <w:sz w:val="20"/>
              </w:rPr>
            </w:pPr>
            <w:r w:rsidRPr="00C501A5">
              <w:rPr>
                <w:b/>
                <w:i/>
                <w:sz w:val="20"/>
              </w:rPr>
              <w:t>25</w:t>
            </w:r>
            <w:r w:rsidR="00DC4B14" w:rsidRPr="00C501A5">
              <w:rPr>
                <w:b/>
                <w:i/>
                <w:sz w:val="20"/>
              </w:rPr>
              <w:t>%</w:t>
            </w:r>
          </w:p>
        </w:tc>
        <w:tc>
          <w:tcPr>
            <w:tcW w:w="990" w:type="dxa"/>
            <w:tcBorders>
              <w:top w:val="double" w:sz="4" w:space="0" w:color="auto"/>
              <w:left w:val="nil"/>
              <w:bottom w:val="nil"/>
              <w:right w:val="nil"/>
            </w:tcBorders>
            <w:shd w:val="clear" w:color="auto" w:fill="auto"/>
            <w:noWrap/>
            <w:vAlign w:val="center"/>
          </w:tcPr>
          <w:p w14:paraId="30529567" w14:textId="77777777" w:rsidR="006E3917" w:rsidRPr="00C501A5" w:rsidRDefault="006E3917" w:rsidP="00DC4B14">
            <w:pPr>
              <w:spacing w:line="240" w:lineRule="auto"/>
              <w:ind w:firstLine="0"/>
              <w:jc w:val="right"/>
              <w:outlineLvl w:val="9"/>
              <w:rPr>
                <w:b/>
                <w:i/>
                <w:sz w:val="20"/>
              </w:rPr>
            </w:pPr>
            <w:r w:rsidRPr="00C501A5">
              <w:rPr>
                <w:b/>
                <w:i/>
                <w:sz w:val="20"/>
              </w:rPr>
              <w:t>Median</w:t>
            </w:r>
          </w:p>
        </w:tc>
        <w:tc>
          <w:tcPr>
            <w:tcW w:w="990" w:type="dxa"/>
            <w:tcBorders>
              <w:top w:val="double" w:sz="4" w:space="0" w:color="auto"/>
              <w:left w:val="nil"/>
              <w:bottom w:val="nil"/>
              <w:right w:val="nil"/>
            </w:tcBorders>
            <w:shd w:val="clear" w:color="auto" w:fill="auto"/>
            <w:noWrap/>
            <w:vAlign w:val="center"/>
          </w:tcPr>
          <w:p w14:paraId="6B3A6FF3" w14:textId="77777777" w:rsidR="006E3917" w:rsidRPr="00C501A5" w:rsidRDefault="006E3917" w:rsidP="00DC4B14">
            <w:pPr>
              <w:spacing w:line="240" w:lineRule="auto"/>
              <w:ind w:firstLine="0"/>
              <w:jc w:val="right"/>
              <w:outlineLvl w:val="9"/>
              <w:rPr>
                <w:b/>
                <w:i/>
                <w:sz w:val="20"/>
              </w:rPr>
            </w:pPr>
            <w:r w:rsidRPr="00C501A5">
              <w:rPr>
                <w:b/>
                <w:i/>
                <w:sz w:val="20"/>
              </w:rPr>
              <w:t>75</w:t>
            </w:r>
            <w:r w:rsidR="00DC4B14" w:rsidRPr="00C501A5">
              <w:rPr>
                <w:b/>
                <w:i/>
                <w:sz w:val="20"/>
              </w:rPr>
              <w:t>%</w:t>
            </w:r>
          </w:p>
        </w:tc>
      </w:tr>
      <w:tr w:rsidR="00DC4B14" w:rsidRPr="00C501A5" w14:paraId="5DF19E40" w14:textId="77777777" w:rsidTr="00736CC4">
        <w:trPr>
          <w:trHeight w:val="378"/>
        </w:trPr>
        <w:tc>
          <w:tcPr>
            <w:tcW w:w="2445" w:type="dxa"/>
            <w:tcBorders>
              <w:top w:val="nil"/>
              <w:left w:val="nil"/>
              <w:bottom w:val="single" w:sz="4" w:space="0" w:color="auto"/>
              <w:right w:val="nil"/>
            </w:tcBorders>
            <w:shd w:val="clear" w:color="auto" w:fill="auto"/>
          </w:tcPr>
          <w:p w14:paraId="77036091" w14:textId="77777777" w:rsidR="006E3917" w:rsidRPr="00C501A5" w:rsidRDefault="006E3917" w:rsidP="006E3917">
            <w:pPr>
              <w:spacing w:line="240" w:lineRule="auto"/>
              <w:ind w:firstLine="0"/>
              <w:jc w:val="left"/>
              <w:outlineLvl w:val="9"/>
              <w:rPr>
                <w:sz w:val="20"/>
              </w:rPr>
            </w:pPr>
          </w:p>
        </w:tc>
        <w:tc>
          <w:tcPr>
            <w:tcW w:w="4950" w:type="dxa"/>
            <w:gridSpan w:val="5"/>
            <w:tcBorders>
              <w:top w:val="nil"/>
              <w:left w:val="nil"/>
              <w:bottom w:val="single" w:sz="4" w:space="0" w:color="auto"/>
              <w:right w:val="nil"/>
            </w:tcBorders>
            <w:shd w:val="clear" w:color="auto" w:fill="auto"/>
            <w:noWrap/>
            <w:vAlign w:val="center"/>
          </w:tcPr>
          <w:p w14:paraId="579C9C73" w14:textId="77777777" w:rsidR="006E3917" w:rsidRPr="00C501A5" w:rsidRDefault="006E3917" w:rsidP="00DC4B14">
            <w:pPr>
              <w:spacing w:line="240" w:lineRule="auto"/>
              <w:ind w:firstLine="0"/>
              <w:jc w:val="center"/>
              <w:outlineLvl w:val="9"/>
              <w:rPr>
                <w:sz w:val="20"/>
              </w:rPr>
            </w:pPr>
            <w:r w:rsidRPr="00C501A5">
              <w:rPr>
                <w:b/>
                <w:sz w:val="20"/>
              </w:rPr>
              <w:t>Panel A:  Our Sample</w:t>
            </w:r>
          </w:p>
        </w:tc>
        <w:tc>
          <w:tcPr>
            <w:tcW w:w="450" w:type="dxa"/>
            <w:tcBorders>
              <w:top w:val="nil"/>
              <w:left w:val="nil"/>
              <w:bottom w:val="single" w:sz="4" w:space="0" w:color="auto"/>
              <w:right w:val="nil"/>
            </w:tcBorders>
            <w:shd w:val="clear" w:color="auto" w:fill="auto"/>
            <w:noWrap/>
            <w:vAlign w:val="center"/>
          </w:tcPr>
          <w:p w14:paraId="2E2AD8B2" w14:textId="77777777" w:rsidR="006E3917" w:rsidRPr="00C501A5" w:rsidRDefault="006E3917" w:rsidP="00DC4B14">
            <w:pPr>
              <w:spacing w:line="240" w:lineRule="auto"/>
              <w:ind w:firstLine="0"/>
              <w:jc w:val="center"/>
              <w:outlineLvl w:val="9"/>
              <w:rPr>
                <w:sz w:val="20"/>
              </w:rPr>
            </w:pPr>
          </w:p>
        </w:tc>
        <w:tc>
          <w:tcPr>
            <w:tcW w:w="5130" w:type="dxa"/>
            <w:gridSpan w:val="5"/>
            <w:tcBorders>
              <w:top w:val="nil"/>
              <w:left w:val="nil"/>
              <w:bottom w:val="single" w:sz="4" w:space="0" w:color="auto"/>
              <w:right w:val="nil"/>
            </w:tcBorders>
            <w:shd w:val="clear" w:color="auto" w:fill="auto"/>
            <w:noWrap/>
            <w:vAlign w:val="center"/>
          </w:tcPr>
          <w:p w14:paraId="3CC7F43D" w14:textId="77777777" w:rsidR="006E3917" w:rsidRPr="00C501A5" w:rsidRDefault="006E3917" w:rsidP="00A64263">
            <w:pPr>
              <w:spacing w:line="240" w:lineRule="auto"/>
              <w:ind w:left="252" w:firstLine="0"/>
              <w:jc w:val="center"/>
              <w:outlineLvl w:val="9"/>
              <w:rPr>
                <w:sz w:val="20"/>
              </w:rPr>
            </w:pPr>
            <w:r w:rsidRPr="00C501A5">
              <w:rPr>
                <w:b/>
                <w:sz w:val="20"/>
              </w:rPr>
              <w:t xml:space="preserve">Panel B: Merged </w:t>
            </w:r>
            <w:r w:rsidR="00A64263" w:rsidRPr="00C501A5">
              <w:rPr>
                <w:b/>
                <w:sz w:val="20"/>
              </w:rPr>
              <w:t>NBER-</w:t>
            </w:r>
            <w:r w:rsidRPr="00C501A5">
              <w:rPr>
                <w:b/>
                <w:sz w:val="20"/>
              </w:rPr>
              <w:t>Compustat Sample</w:t>
            </w:r>
          </w:p>
        </w:tc>
      </w:tr>
      <w:tr w:rsidR="00DC4B14" w:rsidRPr="00C501A5" w14:paraId="0770DFB8" w14:textId="77777777" w:rsidTr="00736CC4">
        <w:trPr>
          <w:trHeight w:hRule="exact" w:val="317"/>
        </w:trPr>
        <w:tc>
          <w:tcPr>
            <w:tcW w:w="2445" w:type="dxa"/>
            <w:tcBorders>
              <w:top w:val="single" w:sz="4" w:space="0" w:color="auto"/>
              <w:left w:val="nil"/>
              <w:bottom w:val="nil"/>
              <w:right w:val="nil"/>
            </w:tcBorders>
            <w:shd w:val="clear" w:color="auto" w:fill="auto"/>
            <w:vAlign w:val="bottom"/>
          </w:tcPr>
          <w:p w14:paraId="1950F224" w14:textId="77777777" w:rsidR="006E3917" w:rsidRPr="00C501A5" w:rsidRDefault="006E3917" w:rsidP="00736CC4">
            <w:pPr>
              <w:spacing w:line="240" w:lineRule="auto"/>
              <w:ind w:firstLine="0"/>
              <w:jc w:val="left"/>
              <w:outlineLvl w:val="9"/>
              <w:rPr>
                <w:sz w:val="18"/>
              </w:rPr>
            </w:pPr>
            <w:r w:rsidRPr="00C501A5">
              <w:rPr>
                <w:sz w:val="18"/>
              </w:rPr>
              <w:t>Total Assets ($ mil)</w:t>
            </w:r>
          </w:p>
        </w:tc>
        <w:tc>
          <w:tcPr>
            <w:tcW w:w="990" w:type="dxa"/>
            <w:tcBorders>
              <w:top w:val="single" w:sz="4" w:space="0" w:color="auto"/>
              <w:left w:val="nil"/>
              <w:bottom w:val="nil"/>
              <w:right w:val="nil"/>
            </w:tcBorders>
            <w:shd w:val="clear" w:color="auto" w:fill="auto"/>
            <w:noWrap/>
            <w:vAlign w:val="bottom"/>
          </w:tcPr>
          <w:p w14:paraId="51661057" w14:textId="77777777" w:rsidR="006E3917" w:rsidRPr="00C501A5" w:rsidRDefault="006E3917" w:rsidP="00736CC4">
            <w:pPr>
              <w:spacing w:line="240" w:lineRule="auto"/>
              <w:ind w:firstLine="0"/>
              <w:jc w:val="right"/>
              <w:outlineLvl w:val="9"/>
              <w:rPr>
                <w:sz w:val="18"/>
              </w:rPr>
            </w:pPr>
            <w:r w:rsidRPr="00C501A5">
              <w:rPr>
                <w:sz w:val="18"/>
              </w:rPr>
              <w:t>4,112</w:t>
            </w:r>
          </w:p>
        </w:tc>
        <w:tc>
          <w:tcPr>
            <w:tcW w:w="1080" w:type="dxa"/>
            <w:tcBorders>
              <w:top w:val="single" w:sz="4" w:space="0" w:color="auto"/>
              <w:left w:val="nil"/>
              <w:bottom w:val="nil"/>
              <w:right w:val="nil"/>
            </w:tcBorders>
            <w:shd w:val="clear" w:color="auto" w:fill="auto"/>
            <w:noWrap/>
            <w:vAlign w:val="bottom"/>
          </w:tcPr>
          <w:p w14:paraId="538DBB76" w14:textId="77777777" w:rsidR="006E3917" w:rsidRPr="00C501A5" w:rsidRDefault="006E3917" w:rsidP="00736CC4">
            <w:pPr>
              <w:spacing w:line="240" w:lineRule="auto"/>
              <w:ind w:firstLine="0"/>
              <w:jc w:val="right"/>
              <w:outlineLvl w:val="9"/>
              <w:rPr>
                <w:sz w:val="18"/>
              </w:rPr>
            </w:pPr>
            <w:r w:rsidRPr="00C501A5">
              <w:rPr>
                <w:sz w:val="18"/>
              </w:rPr>
              <w:t>18,525</w:t>
            </w:r>
          </w:p>
        </w:tc>
        <w:tc>
          <w:tcPr>
            <w:tcW w:w="990" w:type="dxa"/>
            <w:tcBorders>
              <w:top w:val="single" w:sz="4" w:space="0" w:color="auto"/>
              <w:left w:val="nil"/>
              <w:bottom w:val="nil"/>
              <w:right w:val="nil"/>
            </w:tcBorders>
            <w:shd w:val="clear" w:color="auto" w:fill="auto"/>
            <w:noWrap/>
            <w:vAlign w:val="bottom"/>
          </w:tcPr>
          <w:p w14:paraId="7F5D803F" w14:textId="77777777" w:rsidR="006E3917" w:rsidRPr="00C501A5" w:rsidRDefault="006E3917" w:rsidP="00736CC4">
            <w:pPr>
              <w:spacing w:line="240" w:lineRule="auto"/>
              <w:ind w:firstLine="0"/>
              <w:jc w:val="right"/>
              <w:outlineLvl w:val="9"/>
              <w:rPr>
                <w:sz w:val="18"/>
              </w:rPr>
            </w:pPr>
            <w:r w:rsidRPr="00C501A5">
              <w:rPr>
                <w:sz w:val="18"/>
              </w:rPr>
              <w:t>55</w:t>
            </w:r>
          </w:p>
        </w:tc>
        <w:tc>
          <w:tcPr>
            <w:tcW w:w="990" w:type="dxa"/>
            <w:tcBorders>
              <w:top w:val="single" w:sz="4" w:space="0" w:color="auto"/>
              <w:left w:val="nil"/>
              <w:bottom w:val="nil"/>
              <w:right w:val="nil"/>
            </w:tcBorders>
            <w:shd w:val="clear" w:color="auto" w:fill="auto"/>
            <w:noWrap/>
            <w:vAlign w:val="bottom"/>
          </w:tcPr>
          <w:p w14:paraId="410DDDAF" w14:textId="77777777" w:rsidR="006E3917" w:rsidRPr="00C501A5" w:rsidRDefault="006E3917" w:rsidP="00736CC4">
            <w:pPr>
              <w:spacing w:line="240" w:lineRule="auto"/>
              <w:ind w:firstLine="0"/>
              <w:jc w:val="right"/>
              <w:outlineLvl w:val="9"/>
              <w:rPr>
                <w:sz w:val="18"/>
              </w:rPr>
            </w:pPr>
            <w:r w:rsidRPr="00C501A5">
              <w:rPr>
                <w:sz w:val="18"/>
              </w:rPr>
              <w:t>266</w:t>
            </w:r>
          </w:p>
        </w:tc>
        <w:tc>
          <w:tcPr>
            <w:tcW w:w="900" w:type="dxa"/>
            <w:tcBorders>
              <w:top w:val="single" w:sz="4" w:space="0" w:color="auto"/>
              <w:left w:val="nil"/>
              <w:bottom w:val="nil"/>
              <w:right w:val="nil"/>
            </w:tcBorders>
            <w:shd w:val="clear" w:color="auto" w:fill="auto"/>
            <w:noWrap/>
            <w:vAlign w:val="bottom"/>
          </w:tcPr>
          <w:p w14:paraId="4BFE5286" w14:textId="77777777" w:rsidR="006E3917" w:rsidRPr="00C501A5" w:rsidRDefault="006E3917" w:rsidP="00736CC4">
            <w:pPr>
              <w:spacing w:line="240" w:lineRule="auto"/>
              <w:ind w:firstLine="0"/>
              <w:jc w:val="right"/>
              <w:outlineLvl w:val="9"/>
              <w:rPr>
                <w:sz w:val="18"/>
              </w:rPr>
            </w:pPr>
            <w:r w:rsidRPr="00C501A5">
              <w:rPr>
                <w:sz w:val="18"/>
              </w:rPr>
              <w:t>1,688</w:t>
            </w:r>
          </w:p>
        </w:tc>
        <w:tc>
          <w:tcPr>
            <w:tcW w:w="450" w:type="dxa"/>
            <w:tcBorders>
              <w:top w:val="single" w:sz="4" w:space="0" w:color="auto"/>
              <w:left w:val="nil"/>
              <w:bottom w:val="nil"/>
              <w:right w:val="nil"/>
            </w:tcBorders>
            <w:shd w:val="clear" w:color="auto" w:fill="auto"/>
            <w:noWrap/>
            <w:vAlign w:val="bottom"/>
          </w:tcPr>
          <w:p w14:paraId="76B0B13F" w14:textId="77777777" w:rsidR="006E3917" w:rsidRPr="00C501A5" w:rsidRDefault="006E3917" w:rsidP="00736CC4">
            <w:pPr>
              <w:spacing w:line="240" w:lineRule="auto"/>
              <w:ind w:firstLine="0"/>
              <w:jc w:val="right"/>
              <w:outlineLvl w:val="9"/>
              <w:rPr>
                <w:sz w:val="18"/>
              </w:rPr>
            </w:pPr>
          </w:p>
        </w:tc>
        <w:tc>
          <w:tcPr>
            <w:tcW w:w="990" w:type="dxa"/>
            <w:tcBorders>
              <w:top w:val="single" w:sz="4" w:space="0" w:color="auto"/>
              <w:left w:val="nil"/>
              <w:bottom w:val="nil"/>
              <w:right w:val="nil"/>
            </w:tcBorders>
            <w:shd w:val="clear" w:color="auto" w:fill="auto"/>
            <w:noWrap/>
            <w:vAlign w:val="bottom"/>
          </w:tcPr>
          <w:p w14:paraId="738CC488" w14:textId="77777777" w:rsidR="006E3917" w:rsidRPr="00C501A5" w:rsidRDefault="006E3917" w:rsidP="00736CC4">
            <w:pPr>
              <w:spacing w:line="240" w:lineRule="auto"/>
              <w:ind w:firstLine="0"/>
              <w:jc w:val="right"/>
              <w:outlineLvl w:val="9"/>
              <w:rPr>
                <w:sz w:val="18"/>
              </w:rPr>
            </w:pPr>
            <w:r w:rsidRPr="00C501A5">
              <w:rPr>
                <w:sz w:val="18"/>
              </w:rPr>
              <w:t>3,217</w:t>
            </w:r>
          </w:p>
        </w:tc>
        <w:tc>
          <w:tcPr>
            <w:tcW w:w="1170" w:type="dxa"/>
            <w:tcBorders>
              <w:top w:val="single" w:sz="4" w:space="0" w:color="auto"/>
              <w:left w:val="nil"/>
              <w:bottom w:val="nil"/>
              <w:right w:val="nil"/>
            </w:tcBorders>
            <w:shd w:val="clear" w:color="auto" w:fill="auto"/>
            <w:noWrap/>
            <w:vAlign w:val="bottom"/>
          </w:tcPr>
          <w:p w14:paraId="7A5C7EFA" w14:textId="77777777" w:rsidR="006E3917" w:rsidRPr="00C501A5" w:rsidRDefault="006E3917" w:rsidP="00736CC4">
            <w:pPr>
              <w:spacing w:line="240" w:lineRule="auto"/>
              <w:ind w:firstLine="0"/>
              <w:jc w:val="right"/>
              <w:outlineLvl w:val="9"/>
              <w:rPr>
                <w:sz w:val="18"/>
              </w:rPr>
            </w:pPr>
            <w:r w:rsidRPr="00C501A5">
              <w:rPr>
                <w:sz w:val="18"/>
              </w:rPr>
              <w:t>17,583</w:t>
            </w:r>
          </w:p>
        </w:tc>
        <w:tc>
          <w:tcPr>
            <w:tcW w:w="990" w:type="dxa"/>
            <w:tcBorders>
              <w:top w:val="single" w:sz="4" w:space="0" w:color="auto"/>
              <w:left w:val="nil"/>
              <w:bottom w:val="nil"/>
              <w:right w:val="nil"/>
            </w:tcBorders>
            <w:shd w:val="clear" w:color="auto" w:fill="auto"/>
            <w:noWrap/>
            <w:vAlign w:val="bottom"/>
          </w:tcPr>
          <w:p w14:paraId="49803A7A" w14:textId="77777777" w:rsidR="006E3917" w:rsidRPr="00C501A5" w:rsidRDefault="006E3917" w:rsidP="00736CC4">
            <w:pPr>
              <w:spacing w:line="240" w:lineRule="auto"/>
              <w:ind w:firstLine="0"/>
              <w:jc w:val="right"/>
              <w:outlineLvl w:val="9"/>
              <w:rPr>
                <w:sz w:val="18"/>
              </w:rPr>
            </w:pPr>
            <w:r w:rsidRPr="00C501A5">
              <w:rPr>
                <w:sz w:val="18"/>
              </w:rPr>
              <w:t>37</w:t>
            </w:r>
          </w:p>
        </w:tc>
        <w:tc>
          <w:tcPr>
            <w:tcW w:w="990" w:type="dxa"/>
            <w:tcBorders>
              <w:top w:val="single" w:sz="4" w:space="0" w:color="auto"/>
              <w:left w:val="nil"/>
              <w:bottom w:val="nil"/>
              <w:right w:val="nil"/>
            </w:tcBorders>
            <w:shd w:val="clear" w:color="auto" w:fill="auto"/>
            <w:noWrap/>
            <w:vAlign w:val="bottom"/>
          </w:tcPr>
          <w:p w14:paraId="57502553" w14:textId="77777777" w:rsidR="006E3917" w:rsidRPr="00C501A5" w:rsidRDefault="006E3917" w:rsidP="00736CC4">
            <w:pPr>
              <w:spacing w:line="240" w:lineRule="auto"/>
              <w:ind w:firstLine="0"/>
              <w:jc w:val="right"/>
              <w:outlineLvl w:val="9"/>
              <w:rPr>
                <w:sz w:val="18"/>
              </w:rPr>
            </w:pPr>
            <w:r w:rsidRPr="00C501A5">
              <w:rPr>
                <w:sz w:val="18"/>
              </w:rPr>
              <w:t>164</w:t>
            </w:r>
          </w:p>
        </w:tc>
        <w:tc>
          <w:tcPr>
            <w:tcW w:w="990" w:type="dxa"/>
            <w:tcBorders>
              <w:top w:val="single" w:sz="4" w:space="0" w:color="auto"/>
              <w:left w:val="nil"/>
              <w:bottom w:val="nil"/>
              <w:right w:val="nil"/>
            </w:tcBorders>
            <w:shd w:val="clear" w:color="auto" w:fill="auto"/>
            <w:noWrap/>
            <w:vAlign w:val="bottom"/>
          </w:tcPr>
          <w:p w14:paraId="38B4B42C" w14:textId="77777777" w:rsidR="006E3917" w:rsidRPr="00C501A5" w:rsidRDefault="006E3917" w:rsidP="00736CC4">
            <w:pPr>
              <w:spacing w:line="240" w:lineRule="auto"/>
              <w:ind w:firstLine="0"/>
              <w:jc w:val="right"/>
              <w:outlineLvl w:val="9"/>
              <w:rPr>
                <w:sz w:val="18"/>
              </w:rPr>
            </w:pPr>
            <w:r w:rsidRPr="00C501A5">
              <w:rPr>
                <w:sz w:val="18"/>
              </w:rPr>
              <w:t>1,015</w:t>
            </w:r>
          </w:p>
        </w:tc>
      </w:tr>
      <w:tr w:rsidR="00DC4B14" w:rsidRPr="00C501A5" w14:paraId="46F744BF" w14:textId="77777777" w:rsidTr="00736CC4">
        <w:trPr>
          <w:trHeight w:hRule="exact" w:val="317"/>
        </w:trPr>
        <w:tc>
          <w:tcPr>
            <w:tcW w:w="2445" w:type="dxa"/>
            <w:tcBorders>
              <w:top w:val="nil"/>
              <w:left w:val="nil"/>
              <w:bottom w:val="nil"/>
              <w:right w:val="nil"/>
            </w:tcBorders>
            <w:shd w:val="clear" w:color="auto" w:fill="auto"/>
            <w:vAlign w:val="bottom"/>
          </w:tcPr>
          <w:p w14:paraId="10434042" w14:textId="77777777" w:rsidR="006E3917" w:rsidRPr="00C501A5" w:rsidRDefault="006E3917" w:rsidP="00736CC4">
            <w:pPr>
              <w:spacing w:line="240" w:lineRule="auto"/>
              <w:ind w:firstLine="0"/>
              <w:jc w:val="left"/>
              <w:outlineLvl w:val="9"/>
              <w:rPr>
                <w:sz w:val="18"/>
              </w:rPr>
            </w:pPr>
            <w:r w:rsidRPr="00C501A5">
              <w:rPr>
                <w:sz w:val="18"/>
              </w:rPr>
              <w:t>Sales ($mil)</w:t>
            </w:r>
          </w:p>
        </w:tc>
        <w:tc>
          <w:tcPr>
            <w:tcW w:w="990" w:type="dxa"/>
            <w:tcBorders>
              <w:top w:val="nil"/>
              <w:left w:val="nil"/>
              <w:bottom w:val="nil"/>
              <w:right w:val="nil"/>
            </w:tcBorders>
            <w:shd w:val="clear" w:color="auto" w:fill="auto"/>
            <w:noWrap/>
            <w:vAlign w:val="bottom"/>
          </w:tcPr>
          <w:p w14:paraId="7F04D01B" w14:textId="77777777" w:rsidR="006E3917" w:rsidRPr="00C501A5" w:rsidRDefault="006E3917" w:rsidP="00736CC4">
            <w:pPr>
              <w:spacing w:line="240" w:lineRule="auto"/>
              <w:ind w:firstLine="0"/>
              <w:jc w:val="right"/>
              <w:outlineLvl w:val="9"/>
              <w:rPr>
                <w:sz w:val="18"/>
              </w:rPr>
            </w:pPr>
            <w:r w:rsidRPr="00C501A5">
              <w:rPr>
                <w:sz w:val="18"/>
              </w:rPr>
              <w:t>3,263</w:t>
            </w:r>
          </w:p>
        </w:tc>
        <w:tc>
          <w:tcPr>
            <w:tcW w:w="1080" w:type="dxa"/>
            <w:tcBorders>
              <w:top w:val="nil"/>
              <w:left w:val="nil"/>
              <w:bottom w:val="nil"/>
              <w:right w:val="nil"/>
            </w:tcBorders>
            <w:shd w:val="clear" w:color="auto" w:fill="auto"/>
            <w:noWrap/>
            <w:vAlign w:val="bottom"/>
          </w:tcPr>
          <w:p w14:paraId="76B09B7C" w14:textId="77777777" w:rsidR="006E3917" w:rsidRPr="00C501A5" w:rsidRDefault="006E3917" w:rsidP="00736CC4">
            <w:pPr>
              <w:spacing w:line="240" w:lineRule="auto"/>
              <w:ind w:firstLine="0"/>
              <w:jc w:val="right"/>
              <w:outlineLvl w:val="9"/>
              <w:rPr>
                <w:sz w:val="18"/>
              </w:rPr>
            </w:pPr>
            <w:r w:rsidRPr="00C501A5">
              <w:rPr>
                <w:sz w:val="18"/>
              </w:rPr>
              <w:t>11,081</w:t>
            </w:r>
          </w:p>
        </w:tc>
        <w:tc>
          <w:tcPr>
            <w:tcW w:w="990" w:type="dxa"/>
            <w:tcBorders>
              <w:top w:val="nil"/>
              <w:left w:val="nil"/>
              <w:bottom w:val="nil"/>
              <w:right w:val="nil"/>
            </w:tcBorders>
            <w:shd w:val="clear" w:color="auto" w:fill="auto"/>
            <w:noWrap/>
            <w:vAlign w:val="bottom"/>
          </w:tcPr>
          <w:p w14:paraId="7049D1AA" w14:textId="77777777" w:rsidR="006E3917" w:rsidRPr="00C501A5" w:rsidRDefault="006E3917" w:rsidP="00736CC4">
            <w:pPr>
              <w:spacing w:line="240" w:lineRule="auto"/>
              <w:ind w:firstLine="0"/>
              <w:jc w:val="right"/>
              <w:outlineLvl w:val="9"/>
              <w:rPr>
                <w:sz w:val="18"/>
              </w:rPr>
            </w:pPr>
            <w:r w:rsidRPr="00C501A5">
              <w:rPr>
                <w:sz w:val="18"/>
              </w:rPr>
              <w:t>50</w:t>
            </w:r>
          </w:p>
        </w:tc>
        <w:tc>
          <w:tcPr>
            <w:tcW w:w="990" w:type="dxa"/>
            <w:tcBorders>
              <w:top w:val="nil"/>
              <w:left w:val="nil"/>
              <w:bottom w:val="nil"/>
              <w:right w:val="nil"/>
            </w:tcBorders>
            <w:shd w:val="clear" w:color="auto" w:fill="auto"/>
            <w:noWrap/>
            <w:vAlign w:val="bottom"/>
          </w:tcPr>
          <w:p w14:paraId="5AFD5D11" w14:textId="77777777" w:rsidR="006E3917" w:rsidRPr="00C501A5" w:rsidRDefault="006E3917" w:rsidP="00736CC4">
            <w:pPr>
              <w:spacing w:line="240" w:lineRule="auto"/>
              <w:ind w:firstLine="0"/>
              <w:jc w:val="right"/>
              <w:outlineLvl w:val="9"/>
              <w:rPr>
                <w:sz w:val="18"/>
              </w:rPr>
            </w:pPr>
            <w:r w:rsidRPr="00C501A5">
              <w:rPr>
                <w:sz w:val="18"/>
              </w:rPr>
              <w:t>294</w:t>
            </w:r>
          </w:p>
        </w:tc>
        <w:tc>
          <w:tcPr>
            <w:tcW w:w="900" w:type="dxa"/>
            <w:tcBorders>
              <w:top w:val="nil"/>
              <w:left w:val="nil"/>
              <w:bottom w:val="nil"/>
              <w:right w:val="nil"/>
            </w:tcBorders>
            <w:shd w:val="clear" w:color="auto" w:fill="auto"/>
            <w:noWrap/>
            <w:vAlign w:val="bottom"/>
          </w:tcPr>
          <w:p w14:paraId="44E84E2F" w14:textId="77777777" w:rsidR="006E3917" w:rsidRPr="00C501A5" w:rsidRDefault="006E3917" w:rsidP="00736CC4">
            <w:pPr>
              <w:spacing w:line="240" w:lineRule="auto"/>
              <w:ind w:firstLine="0"/>
              <w:jc w:val="right"/>
              <w:outlineLvl w:val="9"/>
              <w:rPr>
                <w:sz w:val="18"/>
              </w:rPr>
            </w:pPr>
            <w:r w:rsidRPr="00C501A5">
              <w:rPr>
                <w:sz w:val="18"/>
              </w:rPr>
              <w:t>1,719</w:t>
            </w:r>
          </w:p>
        </w:tc>
        <w:tc>
          <w:tcPr>
            <w:tcW w:w="450" w:type="dxa"/>
            <w:tcBorders>
              <w:top w:val="nil"/>
              <w:left w:val="nil"/>
              <w:bottom w:val="nil"/>
              <w:right w:val="nil"/>
            </w:tcBorders>
            <w:shd w:val="clear" w:color="auto" w:fill="auto"/>
            <w:noWrap/>
            <w:vAlign w:val="bottom"/>
          </w:tcPr>
          <w:p w14:paraId="1F0C4854" w14:textId="77777777" w:rsidR="006E3917" w:rsidRPr="00C501A5" w:rsidRDefault="006E3917" w:rsidP="00736CC4">
            <w:pPr>
              <w:spacing w:line="240" w:lineRule="auto"/>
              <w:ind w:firstLine="0"/>
              <w:jc w:val="right"/>
              <w:outlineLvl w:val="9"/>
              <w:rPr>
                <w:sz w:val="18"/>
              </w:rPr>
            </w:pPr>
          </w:p>
        </w:tc>
        <w:tc>
          <w:tcPr>
            <w:tcW w:w="990" w:type="dxa"/>
            <w:tcBorders>
              <w:top w:val="nil"/>
              <w:left w:val="nil"/>
              <w:bottom w:val="nil"/>
              <w:right w:val="nil"/>
            </w:tcBorders>
            <w:shd w:val="clear" w:color="auto" w:fill="auto"/>
            <w:noWrap/>
            <w:vAlign w:val="bottom"/>
          </w:tcPr>
          <w:p w14:paraId="353F7D88" w14:textId="77777777" w:rsidR="006E3917" w:rsidRPr="00C501A5" w:rsidRDefault="006E3917" w:rsidP="00736CC4">
            <w:pPr>
              <w:spacing w:line="240" w:lineRule="auto"/>
              <w:ind w:firstLine="0"/>
              <w:jc w:val="right"/>
              <w:outlineLvl w:val="9"/>
              <w:rPr>
                <w:sz w:val="18"/>
              </w:rPr>
            </w:pPr>
            <w:r w:rsidRPr="00C501A5">
              <w:rPr>
                <w:sz w:val="18"/>
              </w:rPr>
              <w:t>2,415</w:t>
            </w:r>
          </w:p>
        </w:tc>
        <w:tc>
          <w:tcPr>
            <w:tcW w:w="1170" w:type="dxa"/>
            <w:tcBorders>
              <w:top w:val="nil"/>
              <w:left w:val="nil"/>
              <w:bottom w:val="nil"/>
              <w:right w:val="nil"/>
            </w:tcBorders>
            <w:shd w:val="clear" w:color="auto" w:fill="auto"/>
            <w:noWrap/>
            <w:vAlign w:val="bottom"/>
          </w:tcPr>
          <w:p w14:paraId="5FBF9B07" w14:textId="77777777" w:rsidR="006E3917" w:rsidRPr="00C501A5" w:rsidRDefault="006E3917" w:rsidP="00736CC4">
            <w:pPr>
              <w:spacing w:line="240" w:lineRule="auto"/>
              <w:ind w:firstLine="0"/>
              <w:jc w:val="right"/>
              <w:outlineLvl w:val="9"/>
              <w:rPr>
                <w:sz w:val="18"/>
              </w:rPr>
            </w:pPr>
            <w:r w:rsidRPr="00C501A5">
              <w:rPr>
                <w:sz w:val="18"/>
              </w:rPr>
              <w:t>9,460</w:t>
            </w:r>
          </w:p>
        </w:tc>
        <w:tc>
          <w:tcPr>
            <w:tcW w:w="990" w:type="dxa"/>
            <w:tcBorders>
              <w:top w:val="nil"/>
              <w:left w:val="nil"/>
              <w:bottom w:val="nil"/>
              <w:right w:val="nil"/>
            </w:tcBorders>
            <w:shd w:val="clear" w:color="auto" w:fill="auto"/>
            <w:noWrap/>
            <w:vAlign w:val="bottom"/>
          </w:tcPr>
          <w:p w14:paraId="54AB4677" w14:textId="77777777" w:rsidR="006E3917" w:rsidRPr="00C501A5" w:rsidRDefault="006E3917" w:rsidP="00736CC4">
            <w:pPr>
              <w:spacing w:line="240" w:lineRule="auto"/>
              <w:ind w:firstLine="0"/>
              <w:jc w:val="right"/>
              <w:outlineLvl w:val="9"/>
              <w:rPr>
                <w:sz w:val="18"/>
              </w:rPr>
            </w:pPr>
            <w:r w:rsidRPr="00C501A5">
              <w:rPr>
                <w:sz w:val="18"/>
              </w:rPr>
              <w:t>30</w:t>
            </w:r>
          </w:p>
        </w:tc>
        <w:tc>
          <w:tcPr>
            <w:tcW w:w="990" w:type="dxa"/>
            <w:tcBorders>
              <w:top w:val="nil"/>
              <w:left w:val="nil"/>
              <w:bottom w:val="nil"/>
              <w:right w:val="nil"/>
            </w:tcBorders>
            <w:shd w:val="clear" w:color="auto" w:fill="auto"/>
            <w:noWrap/>
            <w:vAlign w:val="bottom"/>
          </w:tcPr>
          <w:p w14:paraId="49BB24C9" w14:textId="77777777" w:rsidR="006E3917" w:rsidRPr="00C501A5" w:rsidRDefault="006E3917" w:rsidP="00736CC4">
            <w:pPr>
              <w:spacing w:line="240" w:lineRule="auto"/>
              <w:ind w:firstLine="0"/>
              <w:jc w:val="right"/>
              <w:outlineLvl w:val="9"/>
              <w:rPr>
                <w:sz w:val="18"/>
              </w:rPr>
            </w:pPr>
            <w:r w:rsidRPr="00C501A5">
              <w:rPr>
                <w:sz w:val="18"/>
              </w:rPr>
              <w:t>172</w:t>
            </w:r>
          </w:p>
        </w:tc>
        <w:tc>
          <w:tcPr>
            <w:tcW w:w="990" w:type="dxa"/>
            <w:tcBorders>
              <w:top w:val="nil"/>
              <w:left w:val="nil"/>
              <w:bottom w:val="nil"/>
              <w:right w:val="nil"/>
            </w:tcBorders>
            <w:shd w:val="clear" w:color="auto" w:fill="auto"/>
            <w:noWrap/>
            <w:vAlign w:val="bottom"/>
          </w:tcPr>
          <w:p w14:paraId="2B7F1FE4" w14:textId="77777777" w:rsidR="006E3917" w:rsidRPr="00C501A5" w:rsidRDefault="006E3917" w:rsidP="00736CC4">
            <w:pPr>
              <w:spacing w:line="240" w:lineRule="auto"/>
              <w:ind w:firstLine="0"/>
              <w:jc w:val="right"/>
              <w:outlineLvl w:val="9"/>
              <w:rPr>
                <w:sz w:val="18"/>
              </w:rPr>
            </w:pPr>
            <w:r w:rsidRPr="00C501A5">
              <w:rPr>
                <w:sz w:val="18"/>
              </w:rPr>
              <w:t>1,048</w:t>
            </w:r>
          </w:p>
        </w:tc>
      </w:tr>
      <w:tr w:rsidR="00DC4B14" w:rsidRPr="00C501A5" w14:paraId="134DEED7" w14:textId="77777777" w:rsidTr="00736CC4">
        <w:trPr>
          <w:trHeight w:hRule="exact" w:val="317"/>
        </w:trPr>
        <w:tc>
          <w:tcPr>
            <w:tcW w:w="2445" w:type="dxa"/>
            <w:tcBorders>
              <w:top w:val="nil"/>
              <w:left w:val="nil"/>
              <w:bottom w:val="nil"/>
              <w:right w:val="nil"/>
            </w:tcBorders>
            <w:shd w:val="clear" w:color="auto" w:fill="auto"/>
            <w:vAlign w:val="bottom"/>
          </w:tcPr>
          <w:p w14:paraId="171521D7" w14:textId="77777777" w:rsidR="006E3917" w:rsidRPr="00C501A5" w:rsidRDefault="006E3917" w:rsidP="00736CC4">
            <w:pPr>
              <w:spacing w:line="240" w:lineRule="auto"/>
              <w:ind w:firstLine="0"/>
              <w:jc w:val="left"/>
              <w:outlineLvl w:val="9"/>
              <w:rPr>
                <w:sz w:val="18"/>
              </w:rPr>
            </w:pPr>
            <w:r w:rsidRPr="00C501A5">
              <w:rPr>
                <w:sz w:val="18"/>
              </w:rPr>
              <w:t>Cash/Total Assets</w:t>
            </w:r>
          </w:p>
        </w:tc>
        <w:tc>
          <w:tcPr>
            <w:tcW w:w="990" w:type="dxa"/>
            <w:tcBorders>
              <w:top w:val="nil"/>
              <w:left w:val="nil"/>
              <w:bottom w:val="nil"/>
              <w:right w:val="nil"/>
            </w:tcBorders>
            <w:shd w:val="clear" w:color="auto" w:fill="auto"/>
            <w:noWrap/>
            <w:vAlign w:val="bottom"/>
          </w:tcPr>
          <w:p w14:paraId="20BFEF67" w14:textId="77777777" w:rsidR="006E3917" w:rsidRPr="00C501A5" w:rsidRDefault="006E3917" w:rsidP="00736CC4">
            <w:pPr>
              <w:spacing w:line="240" w:lineRule="auto"/>
              <w:ind w:firstLine="0"/>
              <w:jc w:val="right"/>
              <w:outlineLvl w:val="9"/>
              <w:rPr>
                <w:sz w:val="18"/>
              </w:rPr>
            </w:pPr>
            <w:r w:rsidRPr="00C501A5">
              <w:rPr>
                <w:sz w:val="18"/>
              </w:rPr>
              <w:t>10.8%</w:t>
            </w:r>
          </w:p>
        </w:tc>
        <w:tc>
          <w:tcPr>
            <w:tcW w:w="1080" w:type="dxa"/>
            <w:tcBorders>
              <w:top w:val="nil"/>
              <w:left w:val="nil"/>
              <w:bottom w:val="nil"/>
              <w:right w:val="nil"/>
            </w:tcBorders>
            <w:shd w:val="clear" w:color="auto" w:fill="auto"/>
            <w:noWrap/>
            <w:vAlign w:val="bottom"/>
          </w:tcPr>
          <w:p w14:paraId="7E500207" w14:textId="77777777" w:rsidR="006E3917" w:rsidRPr="00C501A5" w:rsidRDefault="006E3917" w:rsidP="00736CC4">
            <w:pPr>
              <w:spacing w:line="240" w:lineRule="auto"/>
              <w:ind w:firstLine="0"/>
              <w:jc w:val="right"/>
              <w:outlineLvl w:val="9"/>
              <w:rPr>
                <w:sz w:val="18"/>
              </w:rPr>
            </w:pPr>
            <w:r w:rsidRPr="00C501A5">
              <w:rPr>
                <w:sz w:val="18"/>
              </w:rPr>
              <w:t>15.8%</w:t>
            </w:r>
          </w:p>
        </w:tc>
        <w:tc>
          <w:tcPr>
            <w:tcW w:w="990" w:type="dxa"/>
            <w:tcBorders>
              <w:top w:val="nil"/>
              <w:left w:val="nil"/>
              <w:bottom w:val="nil"/>
              <w:right w:val="nil"/>
            </w:tcBorders>
            <w:shd w:val="clear" w:color="auto" w:fill="auto"/>
            <w:noWrap/>
            <w:vAlign w:val="bottom"/>
          </w:tcPr>
          <w:p w14:paraId="5E6ACEE9" w14:textId="77777777" w:rsidR="006E3917" w:rsidRPr="00C501A5" w:rsidRDefault="006E3917" w:rsidP="00736CC4">
            <w:pPr>
              <w:spacing w:line="240" w:lineRule="auto"/>
              <w:ind w:firstLine="0"/>
              <w:jc w:val="right"/>
              <w:outlineLvl w:val="9"/>
              <w:rPr>
                <w:sz w:val="18"/>
              </w:rPr>
            </w:pPr>
            <w:r w:rsidRPr="00C501A5">
              <w:rPr>
                <w:sz w:val="18"/>
              </w:rPr>
              <w:t>1.4%</w:t>
            </w:r>
          </w:p>
        </w:tc>
        <w:tc>
          <w:tcPr>
            <w:tcW w:w="990" w:type="dxa"/>
            <w:tcBorders>
              <w:top w:val="nil"/>
              <w:left w:val="nil"/>
              <w:bottom w:val="nil"/>
              <w:right w:val="nil"/>
            </w:tcBorders>
            <w:shd w:val="clear" w:color="auto" w:fill="auto"/>
            <w:noWrap/>
            <w:vAlign w:val="bottom"/>
          </w:tcPr>
          <w:p w14:paraId="4290B0F6" w14:textId="77777777" w:rsidR="006E3917" w:rsidRPr="00C501A5" w:rsidRDefault="006E3917" w:rsidP="00736CC4">
            <w:pPr>
              <w:spacing w:line="240" w:lineRule="auto"/>
              <w:ind w:firstLine="0"/>
              <w:jc w:val="right"/>
              <w:outlineLvl w:val="9"/>
              <w:rPr>
                <w:sz w:val="18"/>
              </w:rPr>
            </w:pPr>
            <w:r w:rsidRPr="00C501A5">
              <w:rPr>
                <w:sz w:val="18"/>
              </w:rPr>
              <w:t>4.2%</w:t>
            </w:r>
          </w:p>
        </w:tc>
        <w:tc>
          <w:tcPr>
            <w:tcW w:w="900" w:type="dxa"/>
            <w:tcBorders>
              <w:top w:val="nil"/>
              <w:left w:val="nil"/>
              <w:bottom w:val="nil"/>
              <w:right w:val="nil"/>
            </w:tcBorders>
            <w:shd w:val="clear" w:color="auto" w:fill="auto"/>
            <w:noWrap/>
            <w:vAlign w:val="bottom"/>
          </w:tcPr>
          <w:p w14:paraId="43E1B1EC" w14:textId="77777777" w:rsidR="006E3917" w:rsidRPr="00C501A5" w:rsidRDefault="006E3917" w:rsidP="00736CC4">
            <w:pPr>
              <w:spacing w:line="240" w:lineRule="auto"/>
              <w:ind w:firstLine="0"/>
              <w:jc w:val="right"/>
              <w:outlineLvl w:val="9"/>
              <w:rPr>
                <w:sz w:val="18"/>
              </w:rPr>
            </w:pPr>
            <w:r w:rsidRPr="00C501A5">
              <w:rPr>
                <w:sz w:val="18"/>
              </w:rPr>
              <w:t>13.3%</w:t>
            </w:r>
          </w:p>
        </w:tc>
        <w:tc>
          <w:tcPr>
            <w:tcW w:w="450" w:type="dxa"/>
            <w:tcBorders>
              <w:top w:val="nil"/>
              <w:left w:val="nil"/>
              <w:bottom w:val="nil"/>
              <w:right w:val="nil"/>
            </w:tcBorders>
            <w:shd w:val="clear" w:color="auto" w:fill="auto"/>
            <w:noWrap/>
            <w:vAlign w:val="bottom"/>
          </w:tcPr>
          <w:p w14:paraId="44737B6F" w14:textId="77777777" w:rsidR="006E3917" w:rsidRPr="00C501A5" w:rsidRDefault="006E3917" w:rsidP="00736CC4">
            <w:pPr>
              <w:spacing w:line="240" w:lineRule="auto"/>
              <w:ind w:firstLine="0"/>
              <w:jc w:val="right"/>
              <w:outlineLvl w:val="9"/>
              <w:rPr>
                <w:sz w:val="18"/>
              </w:rPr>
            </w:pPr>
          </w:p>
        </w:tc>
        <w:tc>
          <w:tcPr>
            <w:tcW w:w="990" w:type="dxa"/>
            <w:tcBorders>
              <w:top w:val="nil"/>
              <w:left w:val="nil"/>
              <w:bottom w:val="nil"/>
              <w:right w:val="nil"/>
            </w:tcBorders>
            <w:shd w:val="clear" w:color="auto" w:fill="auto"/>
            <w:noWrap/>
            <w:vAlign w:val="bottom"/>
          </w:tcPr>
          <w:p w14:paraId="1D531CDB" w14:textId="77777777" w:rsidR="006E3917" w:rsidRPr="00C501A5" w:rsidRDefault="006E3917" w:rsidP="00736CC4">
            <w:pPr>
              <w:spacing w:line="240" w:lineRule="auto"/>
              <w:ind w:firstLine="0"/>
              <w:jc w:val="right"/>
              <w:outlineLvl w:val="9"/>
              <w:rPr>
                <w:sz w:val="18"/>
              </w:rPr>
            </w:pPr>
            <w:r w:rsidRPr="00C501A5">
              <w:rPr>
                <w:sz w:val="18"/>
              </w:rPr>
              <w:t>11.9%</w:t>
            </w:r>
          </w:p>
        </w:tc>
        <w:tc>
          <w:tcPr>
            <w:tcW w:w="1170" w:type="dxa"/>
            <w:tcBorders>
              <w:top w:val="nil"/>
              <w:left w:val="nil"/>
              <w:bottom w:val="nil"/>
              <w:right w:val="nil"/>
            </w:tcBorders>
            <w:shd w:val="clear" w:color="auto" w:fill="auto"/>
            <w:noWrap/>
            <w:vAlign w:val="bottom"/>
          </w:tcPr>
          <w:p w14:paraId="1886B4A2" w14:textId="77777777" w:rsidR="006E3917" w:rsidRPr="00C501A5" w:rsidRDefault="006E3917" w:rsidP="00736CC4">
            <w:pPr>
              <w:spacing w:line="240" w:lineRule="auto"/>
              <w:ind w:firstLine="0"/>
              <w:jc w:val="right"/>
              <w:outlineLvl w:val="9"/>
              <w:rPr>
                <w:sz w:val="18"/>
              </w:rPr>
            </w:pPr>
            <w:r w:rsidRPr="00C501A5">
              <w:rPr>
                <w:sz w:val="18"/>
              </w:rPr>
              <w:t>16.5%</w:t>
            </w:r>
          </w:p>
        </w:tc>
        <w:tc>
          <w:tcPr>
            <w:tcW w:w="990" w:type="dxa"/>
            <w:tcBorders>
              <w:top w:val="nil"/>
              <w:left w:val="nil"/>
              <w:bottom w:val="nil"/>
              <w:right w:val="nil"/>
            </w:tcBorders>
            <w:shd w:val="clear" w:color="auto" w:fill="auto"/>
            <w:noWrap/>
            <w:vAlign w:val="bottom"/>
          </w:tcPr>
          <w:p w14:paraId="02CC71BD" w14:textId="77777777" w:rsidR="006E3917" w:rsidRPr="00C501A5" w:rsidRDefault="006E3917" w:rsidP="00736CC4">
            <w:pPr>
              <w:spacing w:line="240" w:lineRule="auto"/>
              <w:ind w:firstLine="0"/>
              <w:jc w:val="right"/>
              <w:outlineLvl w:val="9"/>
              <w:rPr>
                <w:sz w:val="18"/>
              </w:rPr>
            </w:pPr>
            <w:r w:rsidRPr="00C501A5">
              <w:rPr>
                <w:sz w:val="18"/>
              </w:rPr>
              <w:t>1.5%</w:t>
            </w:r>
          </w:p>
        </w:tc>
        <w:tc>
          <w:tcPr>
            <w:tcW w:w="990" w:type="dxa"/>
            <w:tcBorders>
              <w:top w:val="nil"/>
              <w:left w:val="nil"/>
              <w:bottom w:val="nil"/>
              <w:right w:val="nil"/>
            </w:tcBorders>
            <w:shd w:val="clear" w:color="auto" w:fill="auto"/>
            <w:noWrap/>
            <w:vAlign w:val="bottom"/>
          </w:tcPr>
          <w:p w14:paraId="78340CB0" w14:textId="77777777" w:rsidR="006E3917" w:rsidRPr="00C501A5" w:rsidRDefault="006E3917" w:rsidP="00736CC4">
            <w:pPr>
              <w:spacing w:line="240" w:lineRule="auto"/>
              <w:ind w:firstLine="0"/>
              <w:jc w:val="right"/>
              <w:outlineLvl w:val="9"/>
              <w:rPr>
                <w:sz w:val="18"/>
              </w:rPr>
            </w:pPr>
            <w:r w:rsidRPr="00C501A5">
              <w:rPr>
                <w:sz w:val="18"/>
              </w:rPr>
              <w:t>4.9%</w:t>
            </w:r>
          </w:p>
        </w:tc>
        <w:tc>
          <w:tcPr>
            <w:tcW w:w="990" w:type="dxa"/>
            <w:tcBorders>
              <w:top w:val="nil"/>
              <w:left w:val="nil"/>
              <w:bottom w:val="nil"/>
              <w:right w:val="nil"/>
            </w:tcBorders>
            <w:shd w:val="clear" w:color="auto" w:fill="auto"/>
            <w:noWrap/>
            <w:vAlign w:val="bottom"/>
          </w:tcPr>
          <w:p w14:paraId="7FD7C282" w14:textId="77777777" w:rsidR="006E3917" w:rsidRPr="00C501A5" w:rsidRDefault="006E3917" w:rsidP="00736CC4">
            <w:pPr>
              <w:spacing w:line="240" w:lineRule="auto"/>
              <w:ind w:firstLine="0"/>
              <w:jc w:val="right"/>
              <w:outlineLvl w:val="9"/>
              <w:rPr>
                <w:sz w:val="18"/>
              </w:rPr>
            </w:pPr>
            <w:r w:rsidRPr="00C501A5">
              <w:rPr>
                <w:sz w:val="18"/>
              </w:rPr>
              <w:t>15.3%</w:t>
            </w:r>
          </w:p>
        </w:tc>
      </w:tr>
      <w:tr w:rsidR="00DC4B14" w:rsidRPr="00C501A5" w14:paraId="5DFB8771" w14:textId="77777777" w:rsidTr="00736CC4">
        <w:trPr>
          <w:trHeight w:hRule="exact" w:val="317"/>
        </w:trPr>
        <w:tc>
          <w:tcPr>
            <w:tcW w:w="2445" w:type="dxa"/>
            <w:tcBorders>
              <w:top w:val="nil"/>
              <w:left w:val="nil"/>
              <w:bottom w:val="nil"/>
              <w:right w:val="nil"/>
            </w:tcBorders>
            <w:shd w:val="clear" w:color="auto" w:fill="auto"/>
            <w:vAlign w:val="bottom"/>
          </w:tcPr>
          <w:p w14:paraId="2FD05A17" w14:textId="77777777" w:rsidR="006E3917" w:rsidRPr="00C501A5" w:rsidRDefault="006E3917" w:rsidP="00736CC4">
            <w:pPr>
              <w:spacing w:line="240" w:lineRule="auto"/>
              <w:ind w:firstLine="0"/>
              <w:jc w:val="left"/>
              <w:outlineLvl w:val="9"/>
              <w:rPr>
                <w:sz w:val="18"/>
              </w:rPr>
            </w:pPr>
            <w:r w:rsidRPr="00C501A5">
              <w:rPr>
                <w:sz w:val="18"/>
              </w:rPr>
              <w:t>Book Value Leverage</w:t>
            </w:r>
          </w:p>
        </w:tc>
        <w:tc>
          <w:tcPr>
            <w:tcW w:w="990" w:type="dxa"/>
            <w:tcBorders>
              <w:top w:val="nil"/>
              <w:left w:val="nil"/>
              <w:bottom w:val="nil"/>
              <w:right w:val="nil"/>
            </w:tcBorders>
            <w:shd w:val="clear" w:color="auto" w:fill="auto"/>
            <w:noWrap/>
            <w:vAlign w:val="bottom"/>
          </w:tcPr>
          <w:p w14:paraId="671CEFBB" w14:textId="77777777" w:rsidR="006E3917" w:rsidRPr="00C501A5" w:rsidRDefault="006E3917" w:rsidP="00736CC4">
            <w:pPr>
              <w:spacing w:line="240" w:lineRule="auto"/>
              <w:ind w:firstLine="0"/>
              <w:jc w:val="right"/>
              <w:outlineLvl w:val="9"/>
              <w:rPr>
                <w:sz w:val="18"/>
              </w:rPr>
            </w:pPr>
            <w:r w:rsidRPr="00C501A5">
              <w:rPr>
                <w:sz w:val="18"/>
              </w:rPr>
              <w:t>22.2%</w:t>
            </w:r>
          </w:p>
        </w:tc>
        <w:tc>
          <w:tcPr>
            <w:tcW w:w="1080" w:type="dxa"/>
            <w:tcBorders>
              <w:top w:val="nil"/>
              <w:left w:val="nil"/>
              <w:bottom w:val="nil"/>
              <w:right w:val="nil"/>
            </w:tcBorders>
            <w:shd w:val="clear" w:color="auto" w:fill="auto"/>
            <w:noWrap/>
            <w:vAlign w:val="bottom"/>
          </w:tcPr>
          <w:p w14:paraId="5C25CECB" w14:textId="77777777" w:rsidR="006E3917" w:rsidRPr="00C501A5" w:rsidRDefault="006E3917" w:rsidP="00736CC4">
            <w:pPr>
              <w:spacing w:line="240" w:lineRule="auto"/>
              <w:ind w:firstLine="0"/>
              <w:jc w:val="right"/>
              <w:outlineLvl w:val="9"/>
              <w:rPr>
                <w:sz w:val="18"/>
              </w:rPr>
            </w:pPr>
            <w:r w:rsidRPr="00C501A5">
              <w:rPr>
                <w:sz w:val="18"/>
              </w:rPr>
              <w:t>15.9%</w:t>
            </w:r>
          </w:p>
        </w:tc>
        <w:tc>
          <w:tcPr>
            <w:tcW w:w="990" w:type="dxa"/>
            <w:tcBorders>
              <w:top w:val="nil"/>
              <w:left w:val="nil"/>
              <w:bottom w:val="nil"/>
              <w:right w:val="nil"/>
            </w:tcBorders>
            <w:shd w:val="clear" w:color="auto" w:fill="auto"/>
            <w:noWrap/>
            <w:vAlign w:val="bottom"/>
          </w:tcPr>
          <w:p w14:paraId="317B373C" w14:textId="77777777" w:rsidR="006E3917" w:rsidRPr="00C501A5" w:rsidRDefault="006E3917" w:rsidP="00736CC4">
            <w:pPr>
              <w:spacing w:line="240" w:lineRule="auto"/>
              <w:ind w:firstLine="0"/>
              <w:jc w:val="right"/>
              <w:outlineLvl w:val="9"/>
              <w:rPr>
                <w:sz w:val="18"/>
              </w:rPr>
            </w:pPr>
            <w:r w:rsidRPr="00C501A5">
              <w:rPr>
                <w:sz w:val="18"/>
              </w:rPr>
              <w:t>9.3%</w:t>
            </w:r>
          </w:p>
        </w:tc>
        <w:tc>
          <w:tcPr>
            <w:tcW w:w="990" w:type="dxa"/>
            <w:tcBorders>
              <w:top w:val="nil"/>
              <w:left w:val="nil"/>
              <w:bottom w:val="nil"/>
              <w:right w:val="nil"/>
            </w:tcBorders>
            <w:shd w:val="clear" w:color="auto" w:fill="auto"/>
            <w:noWrap/>
            <w:vAlign w:val="bottom"/>
          </w:tcPr>
          <w:p w14:paraId="5F02CB71" w14:textId="77777777" w:rsidR="006E3917" w:rsidRPr="00C501A5" w:rsidRDefault="006E3917" w:rsidP="00736CC4">
            <w:pPr>
              <w:spacing w:line="240" w:lineRule="auto"/>
              <w:ind w:firstLine="0"/>
              <w:jc w:val="right"/>
              <w:outlineLvl w:val="9"/>
              <w:rPr>
                <w:sz w:val="18"/>
              </w:rPr>
            </w:pPr>
            <w:r w:rsidRPr="00C501A5">
              <w:rPr>
                <w:sz w:val="18"/>
              </w:rPr>
              <w:t>20.5%</w:t>
            </w:r>
          </w:p>
        </w:tc>
        <w:tc>
          <w:tcPr>
            <w:tcW w:w="900" w:type="dxa"/>
            <w:tcBorders>
              <w:top w:val="nil"/>
              <w:left w:val="nil"/>
              <w:bottom w:val="nil"/>
              <w:right w:val="nil"/>
            </w:tcBorders>
            <w:shd w:val="clear" w:color="auto" w:fill="auto"/>
            <w:noWrap/>
            <w:vAlign w:val="bottom"/>
          </w:tcPr>
          <w:p w14:paraId="0943954E" w14:textId="77777777" w:rsidR="006E3917" w:rsidRPr="00C501A5" w:rsidRDefault="006E3917" w:rsidP="00736CC4">
            <w:pPr>
              <w:spacing w:line="240" w:lineRule="auto"/>
              <w:ind w:firstLine="0"/>
              <w:jc w:val="right"/>
              <w:outlineLvl w:val="9"/>
              <w:rPr>
                <w:sz w:val="18"/>
              </w:rPr>
            </w:pPr>
            <w:r w:rsidRPr="00C501A5">
              <w:rPr>
                <w:sz w:val="18"/>
              </w:rPr>
              <w:t>31.9%</w:t>
            </w:r>
          </w:p>
        </w:tc>
        <w:tc>
          <w:tcPr>
            <w:tcW w:w="450" w:type="dxa"/>
            <w:tcBorders>
              <w:top w:val="nil"/>
              <w:left w:val="nil"/>
              <w:bottom w:val="nil"/>
              <w:right w:val="nil"/>
            </w:tcBorders>
            <w:shd w:val="clear" w:color="auto" w:fill="auto"/>
            <w:noWrap/>
            <w:vAlign w:val="bottom"/>
          </w:tcPr>
          <w:p w14:paraId="00C3905B" w14:textId="77777777" w:rsidR="006E3917" w:rsidRPr="00C501A5" w:rsidRDefault="006E3917" w:rsidP="00736CC4">
            <w:pPr>
              <w:spacing w:line="240" w:lineRule="auto"/>
              <w:ind w:firstLine="0"/>
              <w:jc w:val="right"/>
              <w:outlineLvl w:val="9"/>
              <w:rPr>
                <w:sz w:val="18"/>
              </w:rPr>
            </w:pPr>
          </w:p>
        </w:tc>
        <w:tc>
          <w:tcPr>
            <w:tcW w:w="990" w:type="dxa"/>
            <w:tcBorders>
              <w:top w:val="nil"/>
              <w:left w:val="nil"/>
              <w:bottom w:val="nil"/>
              <w:right w:val="nil"/>
            </w:tcBorders>
            <w:shd w:val="clear" w:color="auto" w:fill="auto"/>
            <w:noWrap/>
            <w:vAlign w:val="bottom"/>
          </w:tcPr>
          <w:p w14:paraId="69859D51" w14:textId="77777777" w:rsidR="006E3917" w:rsidRPr="00C501A5" w:rsidRDefault="006E3917" w:rsidP="00736CC4">
            <w:pPr>
              <w:spacing w:line="240" w:lineRule="auto"/>
              <w:ind w:firstLine="0"/>
              <w:jc w:val="right"/>
              <w:outlineLvl w:val="9"/>
              <w:rPr>
                <w:sz w:val="18"/>
              </w:rPr>
            </w:pPr>
            <w:r w:rsidRPr="00C501A5">
              <w:rPr>
                <w:sz w:val="18"/>
              </w:rPr>
              <w:t>23.6%</w:t>
            </w:r>
          </w:p>
        </w:tc>
        <w:tc>
          <w:tcPr>
            <w:tcW w:w="1170" w:type="dxa"/>
            <w:tcBorders>
              <w:top w:val="nil"/>
              <w:left w:val="nil"/>
              <w:bottom w:val="nil"/>
              <w:right w:val="nil"/>
            </w:tcBorders>
            <w:shd w:val="clear" w:color="auto" w:fill="auto"/>
            <w:noWrap/>
            <w:vAlign w:val="bottom"/>
          </w:tcPr>
          <w:p w14:paraId="45F11759" w14:textId="77777777" w:rsidR="006E3917" w:rsidRPr="00C501A5" w:rsidRDefault="006E3917" w:rsidP="00736CC4">
            <w:pPr>
              <w:spacing w:line="240" w:lineRule="auto"/>
              <w:ind w:firstLine="0"/>
              <w:jc w:val="right"/>
              <w:outlineLvl w:val="9"/>
              <w:rPr>
                <w:sz w:val="18"/>
              </w:rPr>
            </w:pPr>
            <w:r w:rsidRPr="00C501A5">
              <w:rPr>
                <w:sz w:val="18"/>
              </w:rPr>
              <w:t>17.6%</w:t>
            </w:r>
          </w:p>
        </w:tc>
        <w:tc>
          <w:tcPr>
            <w:tcW w:w="990" w:type="dxa"/>
            <w:tcBorders>
              <w:top w:val="nil"/>
              <w:left w:val="nil"/>
              <w:bottom w:val="nil"/>
              <w:right w:val="nil"/>
            </w:tcBorders>
            <w:shd w:val="clear" w:color="auto" w:fill="auto"/>
            <w:noWrap/>
            <w:vAlign w:val="bottom"/>
          </w:tcPr>
          <w:p w14:paraId="4D199E5A" w14:textId="77777777" w:rsidR="006E3917" w:rsidRPr="00C501A5" w:rsidRDefault="006E3917" w:rsidP="00736CC4">
            <w:pPr>
              <w:spacing w:line="240" w:lineRule="auto"/>
              <w:ind w:firstLine="0"/>
              <w:jc w:val="right"/>
              <w:outlineLvl w:val="9"/>
              <w:rPr>
                <w:sz w:val="18"/>
              </w:rPr>
            </w:pPr>
            <w:r w:rsidRPr="00C501A5">
              <w:rPr>
                <w:sz w:val="18"/>
              </w:rPr>
              <w:t>9.1%</w:t>
            </w:r>
          </w:p>
        </w:tc>
        <w:tc>
          <w:tcPr>
            <w:tcW w:w="990" w:type="dxa"/>
            <w:tcBorders>
              <w:top w:val="nil"/>
              <w:left w:val="nil"/>
              <w:bottom w:val="nil"/>
              <w:right w:val="nil"/>
            </w:tcBorders>
            <w:shd w:val="clear" w:color="auto" w:fill="auto"/>
            <w:noWrap/>
            <w:vAlign w:val="bottom"/>
          </w:tcPr>
          <w:p w14:paraId="6ADCC78C" w14:textId="77777777" w:rsidR="006E3917" w:rsidRPr="00C501A5" w:rsidRDefault="006E3917" w:rsidP="00736CC4">
            <w:pPr>
              <w:spacing w:line="240" w:lineRule="auto"/>
              <w:ind w:firstLine="0"/>
              <w:jc w:val="right"/>
              <w:outlineLvl w:val="9"/>
              <w:rPr>
                <w:sz w:val="18"/>
              </w:rPr>
            </w:pPr>
            <w:r w:rsidRPr="00C501A5">
              <w:rPr>
                <w:sz w:val="18"/>
              </w:rPr>
              <w:t>21.5%</w:t>
            </w:r>
          </w:p>
        </w:tc>
        <w:tc>
          <w:tcPr>
            <w:tcW w:w="990" w:type="dxa"/>
            <w:tcBorders>
              <w:top w:val="nil"/>
              <w:left w:val="nil"/>
              <w:bottom w:val="nil"/>
              <w:right w:val="nil"/>
            </w:tcBorders>
            <w:shd w:val="clear" w:color="auto" w:fill="auto"/>
            <w:noWrap/>
            <w:vAlign w:val="bottom"/>
          </w:tcPr>
          <w:p w14:paraId="32E0326E" w14:textId="77777777" w:rsidR="006E3917" w:rsidRPr="00C501A5" w:rsidRDefault="006E3917" w:rsidP="00736CC4">
            <w:pPr>
              <w:spacing w:line="240" w:lineRule="auto"/>
              <w:ind w:firstLine="0"/>
              <w:jc w:val="right"/>
              <w:outlineLvl w:val="9"/>
              <w:rPr>
                <w:sz w:val="18"/>
              </w:rPr>
            </w:pPr>
            <w:r w:rsidRPr="00C501A5">
              <w:rPr>
                <w:sz w:val="18"/>
              </w:rPr>
              <w:t>34.4%</w:t>
            </w:r>
          </w:p>
        </w:tc>
      </w:tr>
      <w:tr w:rsidR="00DC4B14" w:rsidRPr="00C501A5" w14:paraId="0621B205" w14:textId="77777777" w:rsidTr="00736CC4">
        <w:trPr>
          <w:trHeight w:hRule="exact" w:val="317"/>
        </w:trPr>
        <w:tc>
          <w:tcPr>
            <w:tcW w:w="2445" w:type="dxa"/>
            <w:tcBorders>
              <w:top w:val="nil"/>
              <w:left w:val="nil"/>
              <w:bottom w:val="nil"/>
              <w:right w:val="nil"/>
            </w:tcBorders>
            <w:shd w:val="clear" w:color="auto" w:fill="auto"/>
            <w:vAlign w:val="bottom"/>
          </w:tcPr>
          <w:p w14:paraId="1587DFF5" w14:textId="77777777" w:rsidR="006E3917" w:rsidRPr="00C501A5" w:rsidRDefault="006E3917" w:rsidP="00736CC4">
            <w:pPr>
              <w:spacing w:line="240" w:lineRule="auto"/>
              <w:ind w:firstLine="0"/>
              <w:jc w:val="left"/>
              <w:outlineLvl w:val="9"/>
              <w:rPr>
                <w:sz w:val="18"/>
              </w:rPr>
            </w:pPr>
            <w:r w:rsidRPr="00C501A5">
              <w:rPr>
                <w:sz w:val="18"/>
              </w:rPr>
              <w:t>Market Value Leverage</w:t>
            </w:r>
          </w:p>
        </w:tc>
        <w:tc>
          <w:tcPr>
            <w:tcW w:w="990" w:type="dxa"/>
            <w:tcBorders>
              <w:top w:val="nil"/>
              <w:left w:val="nil"/>
              <w:bottom w:val="nil"/>
              <w:right w:val="nil"/>
            </w:tcBorders>
            <w:shd w:val="clear" w:color="auto" w:fill="auto"/>
            <w:noWrap/>
            <w:vAlign w:val="bottom"/>
          </w:tcPr>
          <w:p w14:paraId="18A76EAE" w14:textId="77777777" w:rsidR="006E3917" w:rsidRPr="00C501A5" w:rsidRDefault="006E3917" w:rsidP="00736CC4">
            <w:pPr>
              <w:spacing w:line="240" w:lineRule="auto"/>
              <w:ind w:firstLine="0"/>
              <w:jc w:val="right"/>
              <w:outlineLvl w:val="9"/>
              <w:rPr>
                <w:sz w:val="18"/>
              </w:rPr>
            </w:pPr>
            <w:r w:rsidRPr="00C501A5">
              <w:rPr>
                <w:sz w:val="18"/>
              </w:rPr>
              <w:t>21.8%</w:t>
            </w:r>
          </w:p>
        </w:tc>
        <w:tc>
          <w:tcPr>
            <w:tcW w:w="1080" w:type="dxa"/>
            <w:tcBorders>
              <w:top w:val="nil"/>
              <w:left w:val="nil"/>
              <w:bottom w:val="nil"/>
              <w:right w:val="nil"/>
            </w:tcBorders>
            <w:shd w:val="clear" w:color="auto" w:fill="auto"/>
            <w:noWrap/>
            <w:vAlign w:val="bottom"/>
          </w:tcPr>
          <w:p w14:paraId="6A4DD749" w14:textId="77777777" w:rsidR="006E3917" w:rsidRPr="00C501A5" w:rsidRDefault="006E3917" w:rsidP="00736CC4">
            <w:pPr>
              <w:spacing w:line="240" w:lineRule="auto"/>
              <w:ind w:firstLine="0"/>
              <w:jc w:val="right"/>
              <w:outlineLvl w:val="9"/>
              <w:rPr>
                <w:sz w:val="18"/>
              </w:rPr>
            </w:pPr>
            <w:r w:rsidRPr="00C501A5">
              <w:rPr>
                <w:sz w:val="18"/>
              </w:rPr>
              <w:t>19.5%</w:t>
            </w:r>
          </w:p>
        </w:tc>
        <w:tc>
          <w:tcPr>
            <w:tcW w:w="990" w:type="dxa"/>
            <w:tcBorders>
              <w:top w:val="nil"/>
              <w:left w:val="nil"/>
              <w:bottom w:val="nil"/>
              <w:right w:val="nil"/>
            </w:tcBorders>
            <w:shd w:val="clear" w:color="auto" w:fill="auto"/>
            <w:noWrap/>
            <w:vAlign w:val="bottom"/>
          </w:tcPr>
          <w:p w14:paraId="4748EFB3" w14:textId="77777777" w:rsidR="006E3917" w:rsidRPr="00C501A5" w:rsidRDefault="006E3917" w:rsidP="00736CC4">
            <w:pPr>
              <w:spacing w:line="240" w:lineRule="auto"/>
              <w:ind w:firstLine="0"/>
              <w:jc w:val="right"/>
              <w:outlineLvl w:val="9"/>
              <w:rPr>
                <w:sz w:val="18"/>
              </w:rPr>
            </w:pPr>
            <w:r w:rsidRPr="00C501A5">
              <w:rPr>
                <w:sz w:val="18"/>
              </w:rPr>
              <w:t>5.3%</w:t>
            </w:r>
          </w:p>
        </w:tc>
        <w:tc>
          <w:tcPr>
            <w:tcW w:w="990" w:type="dxa"/>
            <w:tcBorders>
              <w:top w:val="nil"/>
              <w:left w:val="nil"/>
              <w:bottom w:val="nil"/>
              <w:right w:val="nil"/>
            </w:tcBorders>
            <w:shd w:val="clear" w:color="auto" w:fill="auto"/>
            <w:noWrap/>
            <w:vAlign w:val="bottom"/>
          </w:tcPr>
          <w:p w14:paraId="54207A3F" w14:textId="77777777" w:rsidR="006E3917" w:rsidRPr="00C501A5" w:rsidRDefault="006E3917" w:rsidP="00736CC4">
            <w:pPr>
              <w:spacing w:line="240" w:lineRule="auto"/>
              <w:ind w:firstLine="0"/>
              <w:jc w:val="right"/>
              <w:outlineLvl w:val="9"/>
              <w:rPr>
                <w:sz w:val="18"/>
              </w:rPr>
            </w:pPr>
            <w:r w:rsidRPr="00C501A5">
              <w:rPr>
                <w:sz w:val="18"/>
              </w:rPr>
              <w:t>16.8%</w:t>
            </w:r>
          </w:p>
        </w:tc>
        <w:tc>
          <w:tcPr>
            <w:tcW w:w="900" w:type="dxa"/>
            <w:tcBorders>
              <w:top w:val="nil"/>
              <w:left w:val="nil"/>
              <w:bottom w:val="nil"/>
              <w:right w:val="nil"/>
            </w:tcBorders>
            <w:shd w:val="clear" w:color="auto" w:fill="auto"/>
            <w:noWrap/>
            <w:vAlign w:val="bottom"/>
          </w:tcPr>
          <w:p w14:paraId="7CFEA304" w14:textId="77777777" w:rsidR="006E3917" w:rsidRPr="00C501A5" w:rsidRDefault="006E3917" w:rsidP="00736CC4">
            <w:pPr>
              <w:spacing w:line="240" w:lineRule="auto"/>
              <w:ind w:firstLine="0"/>
              <w:jc w:val="right"/>
              <w:outlineLvl w:val="9"/>
              <w:rPr>
                <w:sz w:val="18"/>
              </w:rPr>
            </w:pPr>
            <w:r w:rsidRPr="00C501A5">
              <w:rPr>
                <w:sz w:val="18"/>
              </w:rPr>
              <w:t>33.5%</w:t>
            </w:r>
          </w:p>
        </w:tc>
        <w:tc>
          <w:tcPr>
            <w:tcW w:w="450" w:type="dxa"/>
            <w:tcBorders>
              <w:top w:val="nil"/>
              <w:left w:val="nil"/>
              <w:bottom w:val="nil"/>
              <w:right w:val="nil"/>
            </w:tcBorders>
            <w:shd w:val="clear" w:color="auto" w:fill="auto"/>
            <w:noWrap/>
            <w:vAlign w:val="bottom"/>
          </w:tcPr>
          <w:p w14:paraId="4FC0D261" w14:textId="77777777" w:rsidR="006E3917" w:rsidRPr="00C501A5" w:rsidRDefault="006E3917" w:rsidP="00736CC4">
            <w:pPr>
              <w:spacing w:line="240" w:lineRule="auto"/>
              <w:ind w:firstLine="0"/>
              <w:jc w:val="right"/>
              <w:outlineLvl w:val="9"/>
              <w:rPr>
                <w:sz w:val="18"/>
              </w:rPr>
            </w:pPr>
          </w:p>
        </w:tc>
        <w:tc>
          <w:tcPr>
            <w:tcW w:w="990" w:type="dxa"/>
            <w:tcBorders>
              <w:top w:val="nil"/>
              <w:left w:val="nil"/>
              <w:bottom w:val="nil"/>
              <w:right w:val="nil"/>
            </w:tcBorders>
            <w:shd w:val="clear" w:color="auto" w:fill="auto"/>
            <w:noWrap/>
            <w:vAlign w:val="bottom"/>
          </w:tcPr>
          <w:p w14:paraId="3353ABE1" w14:textId="77777777" w:rsidR="006E3917" w:rsidRPr="00C501A5" w:rsidRDefault="006E3917" w:rsidP="00736CC4">
            <w:pPr>
              <w:spacing w:line="240" w:lineRule="auto"/>
              <w:ind w:firstLine="0"/>
              <w:jc w:val="right"/>
              <w:outlineLvl w:val="9"/>
              <w:rPr>
                <w:sz w:val="18"/>
              </w:rPr>
            </w:pPr>
            <w:r w:rsidRPr="00C501A5">
              <w:rPr>
                <w:sz w:val="18"/>
              </w:rPr>
              <w:t>22.6%</w:t>
            </w:r>
          </w:p>
        </w:tc>
        <w:tc>
          <w:tcPr>
            <w:tcW w:w="1170" w:type="dxa"/>
            <w:tcBorders>
              <w:top w:val="nil"/>
              <w:left w:val="nil"/>
              <w:bottom w:val="nil"/>
              <w:right w:val="nil"/>
            </w:tcBorders>
            <w:shd w:val="clear" w:color="auto" w:fill="auto"/>
            <w:noWrap/>
            <w:vAlign w:val="bottom"/>
          </w:tcPr>
          <w:p w14:paraId="2BF5AC02" w14:textId="77777777" w:rsidR="006E3917" w:rsidRPr="00C501A5" w:rsidRDefault="006E3917" w:rsidP="00736CC4">
            <w:pPr>
              <w:spacing w:line="240" w:lineRule="auto"/>
              <w:ind w:firstLine="0"/>
              <w:jc w:val="right"/>
              <w:outlineLvl w:val="9"/>
              <w:rPr>
                <w:sz w:val="18"/>
              </w:rPr>
            </w:pPr>
            <w:r w:rsidRPr="00C501A5">
              <w:rPr>
                <w:sz w:val="18"/>
              </w:rPr>
              <w:t>20.8%</w:t>
            </w:r>
          </w:p>
        </w:tc>
        <w:tc>
          <w:tcPr>
            <w:tcW w:w="990" w:type="dxa"/>
            <w:tcBorders>
              <w:top w:val="nil"/>
              <w:left w:val="nil"/>
              <w:bottom w:val="nil"/>
              <w:right w:val="nil"/>
            </w:tcBorders>
            <w:shd w:val="clear" w:color="auto" w:fill="auto"/>
            <w:noWrap/>
            <w:vAlign w:val="bottom"/>
          </w:tcPr>
          <w:p w14:paraId="0AD49754" w14:textId="77777777" w:rsidR="006E3917" w:rsidRPr="00C501A5" w:rsidRDefault="006E3917" w:rsidP="00736CC4">
            <w:pPr>
              <w:spacing w:line="240" w:lineRule="auto"/>
              <w:ind w:firstLine="0"/>
              <w:jc w:val="right"/>
              <w:outlineLvl w:val="9"/>
              <w:rPr>
                <w:sz w:val="18"/>
              </w:rPr>
            </w:pPr>
            <w:r w:rsidRPr="00C501A5">
              <w:rPr>
                <w:sz w:val="18"/>
              </w:rPr>
              <w:t>4.9%</w:t>
            </w:r>
          </w:p>
        </w:tc>
        <w:tc>
          <w:tcPr>
            <w:tcW w:w="990" w:type="dxa"/>
            <w:tcBorders>
              <w:top w:val="nil"/>
              <w:left w:val="nil"/>
              <w:bottom w:val="nil"/>
              <w:right w:val="nil"/>
            </w:tcBorders>
            <w:shd w:val="clear" w:color="auto" w:fill="auto"/>
            <w:noWrap/>
            <w:vAlign w:val="bottom"/>
          </w:tcPr>
          <w:p w14:paraId="18BE39C0" w14:textId="77777777" w:rsidR="006E3917" w:rsidRPr="00C501A5" w:rsidRDefault="006E3917" w:rsidP="00736CC4">
            <w:pPr>
              <w:spacing w:line="240" w:lineRule="auto"/>
              <w:ind w:firstLine="0"/>
              <w:jc w:val="right"/>
              <w:outlineLvl w:val="9"/>
              <w:rPr>
                <w:sz w:val="18"/>
              </w:rPr>
            </w:pPr>
            <w:r w:rsidRPr="00C501A5">
              <w:rPr>
                <w:sz w:val="18"/>
              </w:rPr>
              <w:t>16.9%</w:t>
            </w:r>
          </w:p>
        </w:tc>
        <w:tc>
          <w:tcPr>
            <w:tcW w:w="990" w:type="dxa"/>
            <w:tcBorders>
              <w:top w:val="nil"/>
              <w:left w:val="nil"/>
              <w:bottom w:val="nil"/>
              <w:right w:val="nil"/>
            </w:tcBorders>
            <w:shd w:val="clear" w:color="auto" w:fill="auto"/>
            <w:noWrap/>
            <w:vAlign w:val="bottom"/>
          </w:tcPr>
          <w:p w14:paraId="54BA321F" w14:textId="77777777" w:rsidR="006E3917" w:rsidRPr="00C501A5" w:rsidRDefault="006E3917" w:rsidP="00736CC4">
            <w:pPr>
              <w:spacing w:line="240" w:lineRule="auto"/>
              <w:ind w:firstLine="0"/>
              <w:jc w:val="right"/>
              <w:outlineLvl w:val="9"/>
              <w:rPr>
                <w:sz w:val="18"/>
              </w:rPr>
            </w:pPr>
            <w:r w:rsidRPr="00C501A5">
              <w:rPr>
                <w:sz w:val="18"/>
              </w:rPr>
              <w:t>35.1%</w:t>
            </w:r>
          </w:p>
        </w:tc>
      </w:tr>
      <w:tr w:rsidR="00DC4B14" w:rsidRPr="00C501A5" w14:paraId="66A22790" w14:textId="77777777" w:rsidTr="00736CC4">
        <w:trPr>
          <w:trHeight w:hRule="exact" w:val="317"/>
        </w:trPr>
        <w:tc>
          <w:tcPr>
            <w:tcW w:w="2445" w:type="dxa"/>
            <w:tcBorders>
              <w:top w:val="nil"/>
              <w:left w:val="nil"/>
              <w:bottom w:val="nil"/>
              <w:right w:val="nil"/>
            </w:tcBorders>
            <w:shd w:val="clear" w:color="auto" w:fill="auto"/>
            <w:vAlign w:val="bottom"/>
          </w:tcPr>
          <w:p w14:paraId="55B72CBA" w14:textId="77777777" w:rsidR="006E3917" w:rsidRPr="00C501A5" w:rsidRDefault="006E3917" w:rsidP="00736CC4">
            <w:pPr>
              <w:spacing w:line="240" w:lineRule="auto"/>
              <w:ind w:firstLine="0"/>
              <w:jc w:val="left"/>
              <w:outlineLvl w:val="9"/>
              <w:rPr>
                <w:sz w:val="18"/>
              </w:rPr>
            </w:pPr>
            <w:r w:rsidRPr="00C501A5">
              <w:rPr>
                <w:sz w:val="18"/>
              </w:rPr>
              <w:t>Tobin-Q</w:t>
            </w:r>
          </w:p>
        </w:tc>
        <w:tc>
          <w:tcPr>
            <w:tcW w:w="990" w:type="dxa"/>
            <w:tcBorders>
              <w:top w:val="nil"/>
              <w:left w:val="nil"/>
              <w:bottom w:val="nil"/>
              <w:right w:val="nil"/>
            </w:tcBorders>
            <w:shd w:val="clear" w:color="auto" w:fill="auto"/>
            <w:noWrap/>
            <w:vAlign w:val="bottom"/>
          </w:tcPr>
          <w:p w14:paraId="6F3BBD46" w14:textId="77777777" w:rsidR="006E3917" w:rsidRPr="00C501A5" w:rsidRDefault="006E3917" w:rsidP="00736CC4">
            <w:pPr>
              <w:spacing w:line="240" w:lineRule="auto"/>
              <w:ind w:firstLine="0"/>
              <w:jc w:val="right"/>
              <w:outlineLvl w:val="9"/>
              <w:rPr>
                <w:sz w:val="18"/>
              </w:rPr>
            </w:pPr>
            <w:r w:rsidRPr="00C501A5">
              <w:rPr>
                <w:sz w:val="18"/>
              </w:rPr>
              <w:t>2.34</w:t>
            </w:r>
          </w:p>
        </w:tc>
        <w:tc>
          <w:tcPr>
            <w:tcW w:w="1080" w:type="dxa"/>
            <w:tcBorders>
              <w:top w:val="nil"/>
              <w:left w:val="nil"/>
              <w:bottom w:val="nil"/>
              <w:right w:val="nil"/>
            </w:tcBorders>
            <w:shd w:val="clear" w:color="auto" w:fill="auto"/>
            <w:noWrap/>
            <w:vAlign w:val="bottom"/>
          </w:tcPr>
          <w:p w14:paraId="61D9213C" w14:textId="77777777" w:rsidR="006E3917" w:rsidRPr="00C501A5" w:rsidRDefault="006E3917" w:rsidP="00736CC4">
            <w:pPr>
              <w:spacing w:line="240" w:lineRule="auto"/>
              <w:ind w:firstLine="0"/>
              <w:jc w:val="right"/>
              <w:outlineLvl w:val="9"/>
              <w:rPr>
                <w:sz w:val="18"/>
              </w:rPr>
            </w:pPr>
            <w:r w:rsidRPr="00C501A5">
              <w:rPr>
                <w:sz w:val="18"/>
              </w:rPr>
              <w:t>3.71</w:t>
            </w:r>
          </w:p>
        </w:tc>
        <w:tc>
          <w:tcPr>
            <w:tcW w:w="990" w:type="dxa"/>
            <w:tcBorders>
              <w:top w:val="nil"/>
              <w:left w:val="nil"/>
              <w:bottom w:val="nil"/>
              <w:right w:val="nil"/>
            </w:tcBorders>
            <w:shd w:val="clear" w:color="auto" w:fill="auto"/>
            <w:noWrap/>
            <w:vAlign w:val="bottom"/>
          </w:tcPr>
          <w:p w14:paraId="61DCEFE8" w14:textId="77777777" w:rsidR="006E3917" w:rsidRPr="00C501A5" w:rsidRDefault="006E3917" w:rsidP="00736CC4">
            <w:pPr>
              <w:spacing w:line="240" w:lineRule="auto"/>
              <w:ind w:firstLine="0"/>
              <w:jc w:val="right"/>
              <w:outlineLvl w:val="9"/>
              <w:rPr>
                <w:sz w:val="18"/>
              </w:rPr>
            </w:pPr>
            <w:r w:rsidRPr="00C501A5">
              <w:rPr>
                <w:sz w:val="18"/>
              </w:rPr>
              <w:t>1.07</w:t>
            </w:r>
          </w:p>
        </w:tc>
        <w:tc>
          <w:tcPr>
            <w:tcW w:w="990" w:type="dxa"/>
            <w:tcBorders>
              <w:top w:val="nil"/>
              <w:left w:val="nil"/>
              <w:bottom w:val="nil"/>
              <w:right w:val="nil"/>
            </w:tcBorders>
            <w:shd w:val="clear" w:color="auto" w:fill="auto"/>
            <w:noWrap/>
            <w:vAlign w:val="bottom"/>
          </w:tcPr>
          <w:p w14:paraId="73EC93CF" w14:textId="77777777" w:rsidR="006E3917" w:rsidRPr="00C501A5" w:rsidRDefault="006E3917" w:rsidP="00736CC4">
            <w:pPr>
              <w:spacing w:line="240" w:lineRule="auto"/>
              <w:ind w:firstLine="0"/>
              <w:jc w:val="right"/>
              <w:outlineLvl w:val="9"/>
              <w:rPr>
                <w:sz w:val="18"/>
              </w:rPr>
            </w:pPr>
            <w:r w:rsidRPr="00C501A5">
              <w:rPr>
                <w:sz w:val="18"/>
              </w:rPr>
              <w:t>1.45</w:t>
            </w:r>
          </w:p>
        </w:tc>
        <w:tc>
          <w:tcPr>
            <w:tcW w:w="900" w:type="dxa"/>
            <w:tcBorders>
              <w:top w:val="nil"/>
              <w:left w:val="nil"/>
              <w:bottom w:val="nil"/>
              <w:right w:val="nil"/>
            </w:tcBorders>
            <w:shd w:val="clear" w:color="auto" w:fill="auto"/>
            <w:noWrap/>
            <w:vAlign w:val="bottom"/>
          </w:tcPr>
          <w:p w14:paraId="55EF680E" w14:textId="77777777" w:rsidR="006E3917" w:rsidRPr="00C501A5" w:rsidRDefault="006E3917" w:rsidP="00736CC4">
            <w:pPr>
              <w:spacing w:line="240" w:lineRule="auto"/>
              <w:ind w:firstLine="0"/>
              <w:jc w:val="right"/>
              <w:outlineLvl w:val="9"/>
              <w:rPr>
                <w:sz w:val="18"/>
              </w:rPr>
            </w:pPr>
            <w:r w:rsidRPr="00C501A5">
              <w:rPr>
                <w:sz w:val="18"/>
              </w:rPr>
              <w:t>2.36</w:t>
            </w:r>
          </w:p>
        </w:tc>
        <w:tc>
          <w:tcPr>
            <w:tcW w:w="450" w:type="dxa"/>
            <w:tcBorders>
              <w:top w:val="nil"/>
              <w:left w:val="nil"/>
              <w:bottom w:val="nil"/>
              <w:right w:val="nil"/>
            </w:tcBorders>
            <w:shd w:val="clear" w:color="auto" w:fill="auto"/>
            <w:noWrap/>
            <w:vAlign w:val="bottom"/>
          </w:tcPr>
          <w:p w14:paraId="5C77C4AA" w14:textId="77777777" w:rsidR="006E3917" w:rsidRPr="00C501A5" w:rsidRDefault="006E3917" w:rsidP="00736CC4">
            <w:pPr>
              <w:spacing w:line="240" w:lineRule="auto"/>
              <w:ind w:firstLine="0"/>
              <w:jc w:val="right"/>
              <w:outlineLvl w:val="9"/>
              <w:rPr>
                <w:sz w:val="18"/>
              </w:rPr>
            </w:pPr>
          </w:p>
        </w:tc>
        <w:tc>
          <w:tcPr>
            <w:tcW w:w="990" w:type="dxa"/>
            <w:tcBorders>
              <w:top w:val="nil"/>
              <w:left w:val="nil"/>
              <w:bottom w:val="nil"/>
              <w:right w:val="nil"/>
            </w:tcBorders>
            <w:shd w:val="clear" w:color="auto" w:fill="auto"/>
            <w:noWrap/>
            <w:vAlign w:val="bottom"/>
          </w:tcPr>
          <w:p w14:paraId="79C096F4" w14:textId="77777777" w:rsidR="006E3917" w:rsidRPr="00C501A5" w:rsidRDefault="006E3917" w:rsidP="00736CC4">
            <w:pPr>
              <w:spacing w:line="240" w:lineRule="auto"/>
              <w:ind w:firstLine="0"/>
              <w:jc w:val="right"/>
              <w:outlineLvl w:val="9"/>
              <w:rPr>
                <w:sz w:val="18"/>
              </w:rPr>
            </w:pPr>
            <w:r w:rsidRPr="00C501A5">
              <w:rPr>
                <w:sz w:val="18"/>
              </w:rPr>
              <w:t>2.33</w:t>
            </w:r>
          </w:p>
        </w:tc>
        <w:tc>
          <w:tcPr>
            <w:tcW w:w="1170" w:type="dxa"/>
            <w:tcBorders>
              <w:top w:val="nil"/>
              <w:left w:val="nil"/>
              <w:bottom w:val="nil"/>
              <w:right w:val="nil"/>
            </w:tcBorders>
            <w:shd w:val="clear" w:color="auto" w:fill="auto"/>
            <w:noWrap/>
            <w:vAlign w:val="bottom"/>
          </w:tcPr>
          <w:p w14:paraId="6C6C0FBD" w14:textId="77777777" w:rsidR="006E3917" w:rsidRPr="00C501A5" w:rsidRDefault="006E3917" w:rsidP="00736CC4">
            <w:pPr>
              <w:spacing w:line="240" w:lineRule="auto"/>
              <w:ind w:firstLine="0"/>
              <w:jc w:val="right"/>
              <w:outlineLvl w:val="9"/>
              <w:rPr>
                <w:sz w:val="18"/>
              </w:rPr>
            </w:pPr>
            <w:r w:rsidRPr="00C501A5">
              <w:rPr>
                <w:sz w:val="18"/>
              </w:rPr>
              <w:t>3.55</w:t>
            </w:r>
          </w:p>
        </w:tc>
        <w:tc>
          <w:tcPr>
            <w:tcW w:w="990" w:type="dxa"/>
            <w:tcBorders>
              <w:top w:val="nil"/>
              <w:left w:val="nil"/>
              <w:bottom w:val="nil"/>
              <w:right w:val="nil"/>
            </w:tcBorders>
            <w:shd w:val="clear" w:color="auto" w:fill="auto"/>
            <w:noWrap/>
            <w:vAlign w:val="bottom"/>
          </w:tcPr>
          <w:p w14:paraId="08A4C4AB" w14:textId="77777777" w:rsidR="006E3917" w:rsidRPr="00C501A5" w:rsidRDefault="006E3917" w:rsidP="00736CC4">
            <w:pPr>
              <w:spacing w:line="240" w:lineRule="auto"/>
              <w:ind w:firstLine="0"/>
              <w:jc w:val="right"/>
              <w:outlineLvl w:val="9"/>
              <w:rPr>
                <w:sz w:val="18"/>
              </w:rPr>
            </w:pPr>
            <w:r w:rsidRPr="00C501A5">
              <w:rPr>
                <w:sz w:val="18"/>
              </w:rPr>
              <w:t>1.06</w:t>
            </w:r>
          </w:p>
        </w:tc>
        <w:tc>
          <w:tcPr>
            <w:tcW w:w="990" w:type="dxa"/>
            <w:tcBorders>
              <w:top w:val="nil"/>
              <w:left w:val="nil"/>
              <w:bottom w:val="nil"/>
              <w:right w:val="nil"/>
            </w:tcBorders>
            <w:shd w:val="clear" w:color="auto" w:fill="auto"/>
            <w:noWrap/>
            <w:vAlign w:val="bottom"/>
          </w:tcPr>
          <w:p w14:paraId="3419831A" w14:textId="77777777" w:rsidR="006E3917" w:rsidRPr="00C501A5" w:rsidRDefault="006E3917" w:rsidP="00736CC4">
            <w:pPr>
              <w:spacing w:line="240" w:lineRule="auto"/>
              <w:ind w:firstLine="0"/>
              <w:jc w:val="right"/>
              <w:outlineLvl w:val="9"/>
              <w:rPr>
                <w:sz w:val="18"/>
              </w:rPr>
            </w:pPr>
            <w:r w:rsidRPr="00C501A5">
              <w:rPr>
                <w:sz w:val="18"/>
              </w:rPr>
              <w:t>1.45</w:t>
            </w:r>
          </w:p>
        </w:tc>
        <w:tc>
          <w:tcPr>
            <w:tcW w:w="990" w:type="dxa"/>
            <w:tcBorders>
              <w:top w:val="nil"/>
              <w:left w:val="nil"/>
              <w:bottom w:val="nil"/>
              <w:right w:val="nil"/>
            </w:tcBorders>
            <w:shd w:val="clear" w:color="auto" w:fill="auto"/>
            <w:noWrap/>
            <w:vAlign w:val="bottom"/>
          </w:tcPr>
          <w:p w14:paraId="51C75203" w14:textId="77777777" w:rsidR="006E3917" w:rsidRPr="00C501A5" w:rsidRDefault="006E3917" w:rsidP="00736CC4">
            <w:pPr>
              <w:spacing w:line="240" w:lineRule="auto"/>
              <w:ind w:firstLine="0"/>
              <w:jc w:val="right"/>
              <w:outlineLvl w:val="9"/>
              <w:rPr>
                <w:sz w:val="18"/>
              </w:rPr>
            </w:pPr>
            <w:r w:rsidRPr="00C501A5">
              <w:rPr>
                <w:sz w:val="18"/>
              </w:rPr>
              <w:t>2.35</w:t>
            </w:r>
          </w:p>
        </w:tc>
      </w:tr>
      <w:tr w:rsidR="00402367" w:rsidRPr="00C501A5" w14:paraId="7079ECB8" w14:textId="77777777" w:rsidTr="00736CC4">
        <w:trPr>
          <w:trHeight w:hRule="exact" w:val="317"/>
        </w:trPr>
        <w:tc>
          <w:tcPr>
            <w:tcW w:w="2445" w:type="dxa"/>
            <w:tcBorders>
              <w:top w:val="nil"/>
              <w:left w:val="nil"/>
              <w:bottom w:val="nil"/>
              <w:right w:val="nil"/>
            </w:tcBorders>
            <w:shd w:val="clear" w:color="auto" w:fill="auto"/>
            <w:vAlign w:val="bottom"/>
          </w:tcPr>
          <w:p w14:paraId="75D49D6B" w14:textId="77777777" w:rsidR="00402367" w:rsidRPr="00C501A5" w:rsidRDefault="00402367" w:rsidP="00AD594E">
            <w:pPr>
              <w:spacing w:line="240" w:lineRule="auto"/>
              <w:ind w:firstLine="0"/>
              <w:jc w:val="left"/>
              <w:outlineLvl w:val="9"/>
              <w:rPr>
                <w:sz w:val="18"/>
              </w:rPr>
            </w:pPr>
            <w:r w:rsidRPr="00C501A5">
              <w:rPr>
                <w:sz w:val="18"/>
              </w:rPr>
              <w:t>ROE</w:t>
            </w:r>
          </w:p>
        </w:tc>
        <w:tc>
          <w:tcPr>
            <w:tcW w:w="990" w:type="dxa"/>
            <w:tcBorders>
              <w:top w:val="nil"/>
              <w:left w:val="nil"/>
              <w:bottom w:val="nil"/>
              <w:right w:val="nil"/>
            </w:tcBorders>
            <w:shd w:val="clear" w:color="auto" w:fill="auto"/>
            <w:noWrap/>
            <w:vAlign w:val="bottom"/>
          </w:tcPr>
          <w:p w14:paraId="78A81777" w14:textId="77777777" w:rsidR="00402367" w:rsidRPr="00C501A5" w:rsidRDefault="00402367" w:rsidP="00402367">
            <w:pPr>
              <w:spacing w:line="240" w:lineRule="auto"/>
              <w:ind w:firstLine="0"/>
              <w:jc w:val="right"/>
              <w:outlineLvl w:val="9"/>
              <w:rPr>
                <w:sz w:val="18"/>
              </w:rPr>
            </w:pPr>
            <w:r w:rsidRPr="00C501A5">
              <w:rPr>
                <w:sz w:val="18"/>
              </w:rPr>
              <w:t>2.55%</w:t>
            </w:r>
          </w:p>
        </w:tc>
        <w:tc>
          <w:tcPr>
            <w:tcW w:w="1080" w:type="dxa"/>
            <w:tcBorders>
              <w:top w:val="nil"/>
              <w:left w:val="nil"/>
              <w:bottom w:val="nil"/>
              <w:right w:val="nil"/>
            </w:tcBorders>
            <w:shd w:val="clear" w:color="auto" w:fill="auto"/>
            <w:noWrap/>
            <w:vAlign w:val="bottom"/>
          </w:tcPr>
          <w:p w14:paraId="63992B56" w14:textId="77777777" w:rsidR="00402367" w:rsidRPr="00C501A5" w:rsidRDefault="00402367" w:rsidP="00402367">
            <w:pPr>
              <w:spacing w:line="240" w:lineRule="auto"/>
              <w:ind w:firstLine="0"/>
              <w:jc w:val="right"/>
              <w:outlineLvl w:val="9"/>
              <w:rPr>
                <w:sz w:val="18"/>
              </w:rPr>
            </w:pPr>
            <w:r w:rsidRPr="00C501A5">
              <w:rPr>
                <w:sz w:val="18"/>
              </w:rPr>
              <w:t>10.28%</w:t>
            </w:r>
          </w:p>
        </w:tc>
        <w:tc>
          <w:tcPr>
            <w:tcW w:w="990" w:type="dxa"/>
            <w:tcBorders>
              <w:top w:val="nil"/>
              <w:left w:val="nil"/>
              <w:bottom w:val="nil"/>
              <w:right w:val="nil"/>
            </w:tcBorders>
            <w:shd w:val="clear" w:color="auto" w:fill="auto"/>
            <w:noWrap/>
            <w:vAlign w:val="bottom"/>
          </w:tcPr>
          <w:p w14:paraId="06206CDE" w14:textId="77777777" w:rsidR="00402367" w:rsidRPr="00C501A5" w:rsidRDefault="00402367" w:rsidP="00402367">
            <w:pPr>
              <w:spacing w:line="240" w:lineRule="auto"/>
              <w:ind w:firstLine="0"/>
              <w:jc w:val="right"/>
              <w:outlineLvl w:val="9"/>
              <w:rPr>
                <w:sz w:val="18"/>
              </w:rPr>
            </w:pPr>
            <w:r w:rsidRPr="00C501A5">
              <w:rPr>
                <w:sz w:val="18"/>
              </w:rPr>
              <w:t>0.60%</w:t>
            </w:r>
          </w:p>
        </w:tc>
        <w:tc>
          <w:tcPr>
            <w:tcW w:w="990" w:type="dxa"/>
            <w:tcBorders>
              <w:top w:val="nil"/>
              <w:left w:val="nil"/>
              <w:bottom w:val="nil"/>
              <w:right w:val="nil"/>
            </w:tcBorders>
            <w:shd w:val="clear" w:color="auto" w:fill="auto"/>
            <w:noWrap/>
            <w:vAlign w:val="bottom"/>
          </w:tcPr>
          <w:p w14:paraId="24FD4655" w14:textId="77777777" w:rsidR="00402367" w:rsidRPr="00C501A5" w:rsidRDefault="00402367" w:rsidP="00736CC4">
            <w:pPr>
              <w:spacing w:line="240" w:lineRule="auto"/>
              <w:ind w:firstLine="0"/>
              <w:jc w:val="right"/>
              <w:outlineLvl w:val="9"/>
              <w:rPr>
                <w:sz w:val="18"/>
              </w:rPr>
            </w:pPr>
            <w:r w:rsidRPr="00C501A5">
              <w:rPr>
                <w:sz w:val="18"/>
              </w:rPr>
              <w:t>4.84%</w:t>
            </w:r>
          </w:p>
        </w:tc>
        <w:tc>
          <w:tcPr>
            <w:tcW w:w="900" w:type="dxa"/>
            <w:tcBorders>
              <w:top w:val="nil"/>
              <w:left w:val="nil"/>
              <w:bottom w:val="nil"/>
              <w:right w:val="nil"/>
            </w:tcBorders>
            <w:shd w:val="clear" w:color="auto" w:fill="auto"/>
            <w:noWrap/>
            <w:vAlign w:val="bottom"/>
          </w:tcPr>
          <w:p w14:paraId="238001DF" w14:textId="77777777" w:rsidR="00402367" w:rsidRPr="00C501A5" w:rsidRDefault="00402367" w:rsidP="00736CC4">
            <w:pPr>
              <w:spacing w:line="240" w:lineRule="auto"/>
              <w:ind w:firstLine="0"/>
              <w:jc w:val="right"/>
              <w:outlineLvl w:val="9"/>
              <w:rPr>
                <w:sz w:val="18"/>
              </w:rPr>
            </w:pPr>
            <w:r w:rsidRPr="00C501A5">
              <w:rPr>
                <w:sz w:val="18"/>
              </w:rPr>
              <w:t>8.02%</w:t>
            </w:r>
          </w:p>
        </w:tc>
        <w:tc>
          <w:tcPr>
            <w:tcW w:w="450" w:type="dxa"/>
            <w:tcBorders>
              <w:top w:val="nil"/>
              <w:left w:val="nil"/>
              <w:bottom w:val="nil"/>
              <w:right w:val="nil"/>
            </w:tcBorders>
            <w:shd w:val="clear" w:color="auto" w:fill="auto"/>
            <w:noWrap/>
            <w:vAlign w:val="bottom"/>
          </w:tcPr>
          <w:p w14:paraId="00D49D6F" w14:textId="77777777" w:rsidR="00402367" w:rsidRPr="00C501A5" w:rsidRDefault="00402367" w:rsidP="00736CC4">
            <w:pPr>
              <w:spacing w:line="240" w:lineRule="auto"/>
              <w:ind w:firstLine="0"/>
              <w:jc w:val="right"/>
              <w:outlineLvl w:val="9"/>
              <w:rPr>
                <w:sz w:val="18"/>
              </w:rPr>
            </w:pPr>
          </w:p>
        </w:tc>
        <w:tc>
          <w:tcPr>
            <w:tcW w:w="990" w:type="dxa"/>
            <w:tcBorders>
              <w:top w:val="nil"/>
              <w:left w:val="nil"/>
              <w:bottom w:val="nil"/>
              <w:right w:val="nil"/>
            </w:tcBorders>
            <w:shd w:val="clear" w:color="auto" w:fill="auto"/>
            <w:noWrap/>
            <w:vAlign w:val="bottom"/>
          </w:tcPr>
          <w:p w14:paraId="77A8617F" w14:textId="77777777" w:rsidR="00402367" w:rsidRPr="00C501A5" w:rsidRDefault="00402367" w:rsidP="00402367">
            <w:pPr>
              <w:spacing w:line="240" w:lineRule="auto"/>
              <w:ind w:firstLine="0"/>
              <w:jc w:val="right"/>
              <w:outlineLvl w:val="9"/>
              <w:rPr>
                <w:sz w:val="18"/>
              </w:rPr>
            </w:pPr>
            <w:r w:rsidRPr="00C501A5">
              <w:rPr>
                <w:sz w:val="18"/>
              </w:rPr>
              <w:t>-0.64%</w:t>
            </w:r>
          </w:p>
        </w:tc>
        <w:tc>
          <w:tcPr>
            <w:tcW w:w="1170" w:type="dxa"/>
            <w:tcBorders>
              <w:top w:val="nil"/>
              <w:left w:val="nil"/>
              <w:bottom w:val="nil"/>
              <w:right w:val="nil"/>
            </w:tcBorders>
            <w:shd w:val="clear" w:color="auto" w:fill="auto"/>
            <w:noWrap/>
            <w:vAlign w:val="bottom"/>
          </w:tcPr>
          <w:p w14:paraId="11B12B7E" w14:textId="77777777" w:rsidR="00402367" w:rsidRPr="00C501A5" w:rsidRDefault="00402367" w:rsidP="00402367">
            <w:pPr>
              <w:spacing w:line="240" w:lineRule="auto"/>
              <w:ind w:firstLine="0"/>
              <w:jc w:val="right"/>
              <w:outlineLvl w:val="9"/>
              <w:rPr>
                <w:sz w:val="18"/>
              </w:rPr>
            </w:pPr>
            <w:r w:rsidRPr="00C501A5">
              <w:rPr>
                <w:sz w:val="18"/>
              </w:rPr>
              <w:t>15.36%</w:t>
            </w:r>
          </w:p>
        </w:tc>
        <w:tc>
          <w:tcPr>
            <w:tcW w:w="990" w:type="dxa"/>
            <w:tcBorders>
              <w:top w:val="nil"/>
              <w:left w:val="nil"/>
              <w:bottom w:val="nil"/>
              <w:right w:val="nil"/>
            </w:tcBorders>
            <w:shd w:val="clear" w:color="auto" w:fill="auto"/>
            <w:noWrap/>
            <w:vAlign w:val="bottom"/>
          </w:tcPr>
          <w:p w14:paraId="54DE446F" w14:textId="77777777" w:rsidR="00402367" w:rsidRPr="00C501A5" w:rsidRDefault="00402367" w:rsidP="00402367">
            <w:pPr>
              <w:spacing w:line="240" w:lineRule="auto"/>
              <w:ind w:firstLine="0"/>
              <w:jc w:val="right"/>
              <w:outlineLvl w:val="9"/>
              <w:rPr>
                <w:sz w:val="18"/>
              </w:rPr>
            </w:pPr>
            <w:r w:rsidRPr="00C501A5">
              <w:rPr>
                <w:sz w:val="18"/>
              </w:rPr>
              <w:t>-2.57%</w:t>
            </w:r>
          </w:p>
        </w:tc>
        <w:tc>
          <w:tcPr>
            <w:tcW w:w="990" w:type="dxa"/>
            <w:tcBorders>
              <w:top w:val="nil"/>
              <w:left w:val="nil"/>
              <w:bottom w:val="nil"/>
              <w:right w:val="nil"/>
            </w:tcBorders>
            <w:shd w:val="clear" w:color="auto" w:fill="auto"/>
            <w:noWrap/>
            <w:vAlign w:val="bottom"/>
          </w:tcPr>
          <w:p w14:paraId="6DF430FC" w14:textId="77777777" w:rsidR="00402367" w:rsidRPr="00C501A5" w:rsidRDefault="00402367" w:rsidP="00402367">
            <w:pPr>
              <w:spacing w:line="240" w:lineRule="auto"/>
              <w:ind w:firstLine="0"/>
              <w:jc w:val="right"/>
              <w:outlineLvl w:val="9"/>
              <w:rPr>
                <w:sz w:val="18"/>
              </w:rPr>
            </w:pPr>
            <w:r w:rsidRPr="00C501A5">
              <w:rPr>
                <w:sz w:val="18"/>
              </w:rPr>
              <w:t>3.94%</w:t>
            </w:r>
          </w:p>
        </w:tc>
        <w:tc>
          <w:tcPr>
            <w:tcW w:w="990" w:type="dxa"/>
            <w:tcBorders>
              <w:top w:val="nil"/>
              <w:left w:val="nil"/>
              <w:bottom w:val="nil"/>
              <w:right w:val="nil"/>
            </w:tcBorders>
            <w:shd w:val="clear" w:color="auto" w:fill="auto"/>
            <w:noWrap/>
            <w:vAlign w:val="bottom"/>
          </w:tcPr>
          <w:p w14:paraId="4C082B82" w14:textId="77777777" w:rsidR="00402367" w:rsidRPr="00C501A5" w:rsidRDefault="00402367" w:rsidP="00402367">
            <w:pPr>
              <w:spacing w:line="240" w:lineRule="auto"/>
              <w:ind w:firstLine="0"/>
              <w:jc w:val="right"/>
              <w:outlineLvl w:val="9"/>
              <w:rPr>
                <w:sz w:val="18"/>
              </w:rPr>
            </w:pPr>
            <w:r w:rsidRPr="00C501A5">
              <w:rPr>
                <w:sz w:val="18"/>
              </w:rPr>
              <w:t>7.27%</w:t>
            </w:r>
          </w:p>
        </w:tc>
      </w:tr>
      <w:tr w:rsidR="00DC4B14" w:rsidRPr="00C501A5" w14:paraId="23DA2544" w14:textId="77777777" w:rsidTr="00736CC4">
        <w:trPr>
          <w:trHeight w:hRule="exact" w:val="317"/>
        </w:trPr>
        <w:tc>
          <w:tcPr>
            <w:tcW w:w="2445" w:type="dxa"/>
            <w:tcBorders>
              <w:top w:val="nil"/>
              <w:left w:val="nil"/>
              <w:bottom w:val="nil"/>
              <w:right w:val="nil"/>
            </w:tcBorders>
            <w:shd w:val="clear" w:color="auto" w:fill="auto"/>
            <w:vAlign w:val="bottom"/>
          </w:tcPr>
          <w:p w14:paraId="107B4E86" w14:textId="77777777" w:rsidR="006E3917" w:rsidRPr="00C501A5" w:rsidRDefault="006E3917" w:rsidP="00736CC4">
            <w:pPr>
              <w:spacing w:line="240" w:lineRule="auto"/>
              <w:ind w:firstLine="0"/>
              <w:jc w:val="left"/>
              <w:outlineLvl w:val="9"/>
              <w:rPr>
                <w:sz w:val="18"/>
              </w:rPr>
            </w:pPr>
            <w:r w:rsidRPr="00C501A5">
              <w:rPr>
                <w:sz w:val="18"/>
              </w:rPr>
              <w:t>R&amp;D Intensity</w:t>
            </w:r>
          </w:p>
        </w:tc>
        <w:tc>
          <w:tcPr>
            <w:tcW w:w="990" w:type="dxa"/>
            <w:tcBorders>
              <w:top w:val="nil"/>
              <w:left w:val="nil"/>
              <w:bottom w:val="nil"/>
              <w:right w:val="nil"/>
            </w:tcBorders>
            <w:shd w:val="clear" w:color="auto" w:fill="auto"/>
            <w:noWrap/>
            <w:vAlign w:val="bottom"/>
          </w:tcPr>
          <w:p w14:paraId="658031EF" w14:textId="77777777" w:rsidR="006E3917" w:rsidRPr="00C501A5" w:rsidRDefault="006E3917" w:rsidP="00736CC4">
            <w:pPr>
              <w:spacing w:line="240" w:lineRule="auto"/>
              <w:ind w:firstLine="0"/>
              <w:jc w:val="right"/>
              <w:outlineLvl w:val="9"/>
              <w:rPr>
                <w:sz w:val="18"/>
              </w:rPr>
            </w:pPr>
            <w:r w:rsidRPr="00C501A5">
              <w:rPr>
                <w:sz w:val="18"/>
              </w:rPr>
              <w:t>31.7%</w:t>
            </w:r>
          </w:p>
        </w:tc>
        <w:tc>
          <w:tcPr>
            <w:tcW w:w="1080" w:type="dxa"/>
            <w:tcBorders>
              <w:top w:val="nil"/>
              <w:left w:val="nil"/>
              <w:bottom w:val="nil"/>
              <w:right w:val="nil"/>
            </w:tcBorders>
            <w:shd w:val="clear" w:color="auto" w:fill="auto"/>
            <w:noWrap/>
            <w:vAlign w:val="bottom"/>
          </w:tcPr>
          <w:p w14:paraId="02089411" w14:textId="77777777" w:rsidR="006E3917" w:rsidRPr="00C501A5" w:rsidRDefault="006E3917" w:rsidP="00736CC4">
            <w:pPr>
              <w:spacing w:line="240" w:lineRule="auto"/>
              <w:ind w:firstLine="0"/>
              <w:jc w:val="right"/>
              <w:outlineLvl w:val="9"/>
              <w:rPr>
                <w:sz w:val="18"/>
              </w:rPr>
            </w:pPr>
            <w:r w:rsidRPr="00C501A5">
              <w:rPr>
                <w:sz w:val="18"/>
              </w:rPr>
              <w:t>120.8%</w:t>
            </w:r>
          </w:p>
        </w:tc>
        <w:tc>
          <w:tcPr>
            <w:tcW w:w="990" w:type="dxa"/>
            <w:tcBorders>
              <w:top w:val="nil"/>
              <w:left w:val="nil"/>
              <w:bottom w:val="nil"/>
              <w:right w:val="nil"/>
            </w:tcBorders>
            <w:shd w:val="clear" w:color="auto" w:fill="auto"/>
            <w:noWrap/>
            <w:vAlign w:val="bottom"/>
          </w:tcPr>
          <w:p w14:paraId="1E24F56B" w14:textId="77777777" w:rsidR="006E3917" w:rsidRPr="00C501A5" w:rsidRDefault="006E3917" w:rsidP="00736CC4">
            <w:pPr>
              <w:spacing w:line="240" w:lineRule="auto"/>
              <w:ind w:firstLine="0"/>
              <w:jc w:val="right"/>
              <w:outlineLvl w:val="9"/>
              <w:rPr>
                <w:sz w:val="18"/>
              </w:rPr>
            </w:pPr>
            <w:r w:rsidRPr="00C501A5">
              <w:rPr>
                <w:sz w:val="18"/>
              </w:rPr>
              <w:t>1.8%</w:t>
            </w:r>
          </w:p>
        </w:tc>
        <w:tc>
          <w:tcPr>
            <w:tcW w:w="990" w:type="dxa"/>
            <w:tcBorders>
              <w:top w:val="nil"/>
              <w:left w:val="nil"/>
              <w:bottom w:val="nil"/>
              <w:right w:val="nil"/>
            </w:tcBorders>
            <w:shd w:val="clear" w:color="auto" w:fill="auto"/>
            <w:noWrap/>
            <w:vAlign w:val="bottom"/>
          </w:tcPr>
          <w:p w14:paraId="0AE7C7EB" w14:textId="77777777" w:rsidR="006E3917" w:rsidRPr="00C501A5" w:rsidRDefault="006E3917" w:rsidP="00736CC4">
            <w:pPr>
              <w:spacing w:line="240" w:lineRule="auto"/>
              <w:ind w:firstLine="0"/>
              <w:jc w:val="right"/>
              <w:outlineLvl w:val="9"/>
              <w:rPr>
                <w:sz w:val="18"/>
              </w:rPr>
            </w:pPr>
            <w:r w:rsidRPr="00C501A5">
              <w:rPr>
                <w:sz w:val="18"/>
              </w:rPr>
              <w:t>4.8%</w:t>
            </w:r>
          </w:p>
        </w:tc>
        <w:tc>
          <w:tcPr>
            <w:tcW w:w="900" w:type="dxa"/>
            <w:tcBorders>
              <w:top w:val="nil"/>
              <w:left w:val="nil"/>
              <w:bottom w:val="nil"/>
              <w:right w:val="nil"/>
            </w:tcBorders>
            <w:shd w:val="clear" w:color="auto" w:fill="auto"/>
            <w:noWrap/>
            <w:vAlign w:val="bottom"/>
          </w:tcPr>
          <w:p w14:paraId="78ED35C5" w14:textId="77777777" w:rsidR="006E3917" w:rsidRPr="00C501A5" w:rsidRDefault="006E3917" w:rsidP="00736CC4">
            <w:pPr>
              <w:spacing w:line="240" w:lineRule="auto"/>
              <w:ind w:firstLine="0"/>
              <w:jc w:val="right"/>
              <w:outlineLvl w:val="9"/>
              <w:rPr>
                <w:sz w:val="18"/>
              </w:rPr>
            </w:pPr>
            <w:r w:rsidRPr="00C501A5">
              <w:rPr>
                <w:sz w:val="18"/>
              </w:rPr>
              <w:t>12.0%</w:t>
            </w:r>
          </w:p>
        </w:tc>
        <w:tc>
          <w:tcPr>
            <w:tcW w:w="450" w:type="dxa"/>
            <w:tcBorders>
              <w:top w:val="nil"/>
              <w:left w:val="nil"/>
              <w:bottom w:val="nil"/>
              <w:right w:val="nil"/>
            </w:tcBorders>
            <w:shd w:val="clear" w:color="auto" w:fill="auto"/>
            <w:noWrap/>
            <w:vAlign w:val="bottom"/>
          </w:tcPr>
          <w:p w14:paraId="3F34B7A2" w14:textId="77777777" w:rsidR="006E3917" w:rsidRPr="00C501A5" w:rsidRDefault="006E3917" w:rsidP="00736CC4">
            <w:pPr>
              <w:spacing w:line="240" w:lineRule="auto"/>
              <w:ind w:firstLine="0"/>
              <w:jc w:val="right"/>
              <w:outlineLvl w:val="9"/>
              <w:rPr>
                <w:sz w:val="18"/>
              </w:rPr>
            </w:pPr>
          </w:p>
        </w:tc>
        <w:tc>
          <w:tcPr>
            <w:tcW w:w="990" w:type="dxa"/>
            <w:tcBorders>
              <w:top w:val="nil"/>
              <w:left w:val="nil"/>
              <w:bottom w:val="nil"/>
              <w:right w:val="nil"/>
            </w:tcBorders>
            <w:shd w:val="clear" w:color="auto" w:fill="auto"/>
            <w:noWrap/>
            <w:vAlign w:val="bottom"/>
          </w:tcPr>
          <w:p w14:paraId="64759F6F" w14:textId="77777777" w:rsidR="006E3917" w:rsidRPr="00C501A5" w:rsidRDefault="006E3917" w:rsidP="00736CC4">
            <w:pPr>
              <w:spacing w:line="240" w:lineRule="auto"/>
              <w:ind w:firstLine="0"/>
              <w:jc w:val="right"/>
              <w:outlineLvl w:val="9"/>
              <w:rPr>
                <w:sz w:val="18"/>
              </w:rPr>
            </w:pPr>
            <w:r w:rsidRPr="00C501A5">
              <w:rPr>
                <w:sz w:val="18"/>
              </w:rPr>
              <w:t>37.5%</w:t>
            </w:r>
          </w:p>
        </w:tc>
        <w:tc>
          <w:tcPr>
            <w:tcW w:w="1170" w:type="dxa"/>
            <w:tcBorders>
              <w:top w:val="nil"/>
              <w:left w:val="nil"/>
              <w:bottom w:val="nil"/>
              <w:right w:val="nil"/>
            </w:tcBorders>
            <w:shd w:val="clear" w:color="auto" w:fill="auto"/>
            <w:noWrap/>
            <w:vAlign w:val="bottom"/>
          </w:tcPr>
          <w:p w14:paraId="0F726082" w14:textId="77777777" w:rsidR="006E3917" w:rsidRPr="00C501A5" w:rsidRDefault="006E3917" w:rsidP="00736CC4">
            <w:pPr>
              <w:spacing w:line="240" w:lineRule="auto"/>
              <w:ind w:firstLine="0"/>
              <w:jc w:val="right"/>
              <w:outlineLvl w:val="9"/>
              <w:rPr>
                <w:sz w:val="18"/>
              </w:rPr>
            </w:pPr>
            <w:r w:rsidRPr="00C501A5">
              <w:rPr>
                <w:sz w:val="18"/>
              </w:rPr>
              <w:t>134.9%</w:t>
            </w:r>
          </w:p>
        </w:tc>
        <w:tc>
          <w:tcPr>
            <w:tcW w:w="990" w:type="dxa"/>
            <w:tcBorders>
              <w:top w:val="nil"/>
              <w:left w:val="nil"/>
              <w:bottom w:val="nil"/>
              <w:right w:val="nil"/>
            </w:tcBorders>
            <w:shd w:val="clear" w:color="auto" w:fill="auto"/>
            <w:noWrap/>
            <w:vAlign w:val="bottom"/>
          </w:tcPr>
          <w:p w14:paraId="31ED2661" w14:textId="77777777" w:rsidR="006E3917" w:rsidRPr="00C501A5" w:rsidRDefault="006E3917" w:rsidP="00736CC4">
            <w:pPr>
              <w:spacing w:line="240" w:lineRule="auto"/>
              <w:ind w:firstLine="0"/>
              <w:jc w:val="right"/>
              <w:outlineLvl w:val="9"/>
              <w:rPr>
                <w:sz w:val="18"/>
              </w:rPr>
            </w:pPr>
            <w:r w:rsidRPr="00C501A5">
              <w:rPr>
                <w:sz w:val="18"/>
              </w:rPr>
              <w:t>1.9%</w:t>
            </w:r>
          </w:p>
        </w:tc>
        <w:tc>
          <w:tcPr>
            <w:tcW w:w="990" w:type="dxa"/>
            <w:tcBorders>
              <w:top w:val="nil"/>
              <w:left w:val="nil"/>
              <w:bottom w:val="nil"/>
              <w:right w:val="nil"/>
            </w:tcBorders>
            <w:shd w:val="clear" w:color="auto" w:fill="auto"/>
            <w:noWrap/>
            <w:vAlign w:val="bottom"/>
          </w:tcPr>
          <w:p w14:paraId="71E63831" w14:textId="77777777" w:rsidR="006E3917" w:rsidRPr="00C501A5" w:rsidRDefault="006E3917" w:rsidP="00736CC4">
            <w:pPr>
              <w:spacing w:line="240" w:lineRule="auto"/>
              <w:ind w:firstLine="0"/>
              <w:jc w:val="right"/>
              <w:outlineLvl w:val="9"/>
              <w:rPr>
                <w:sz w:val="18"/>
              </w:rPr>
            </w:pPr>
            <w:r w:rsidRPr="00C501A5">
              <w:rPr>
                <w:sz w:val="18"/>
              </w:rPr>
              <w:t>5.7%</w:t>
            </w:r>
          </w:p>
        </w:tc>
        <w:tc>
          <w:tcPr>
            <w:tcW w:w="990" w:type="dxa"/>
            <w:tcBorders>
              <w:top w:val="nil"/>
              <w:left w:val="nil"/>
              <w:bottom w:val="nil"/>
              <w:right w:val="nil"/>
            </w:tcBorders>
            <w:shd w:val="clear" w:color="auto" w:fill="auto"/>
            <w:noWrap/>
            <w:vAlign w:val="bottom"/>
          </w:tcPr>
          <w:p w14:paraId="2806B1A7" w14:textId="77777777" w:rsidR="006E3917" w:rsidRPr="00C501A5" w:rsidRDefault="006E3917" w:rsidP="00736CC4">
            <w:pPr>
              <w:spacing w:line="240" w:lineRule="auto"/>
              <w:ind w:firstLine="0"/>
              <w:jc w:val="right"/>
              <w:outlineLvl w:val="9"/>
              <w:rPr>
                <w:sz w:val="18"/>
              </w:rPr>
            </w:pPr>
            <w:r w:rsidRPr="00C501A5">
              <w:rPr>
                <w:sz w:val="18"/>
              </w:rPr>
              <w:t>15.1%</w:t>
            </w:r>
          </w:p>
        </w:tc>
      </w:tr>
      <w:tr w:rsidR="00DC4B14" w:rsidRPr="00C501A5" w14:paraId="32FE75B3" w14:textId="77777777" w:rsidTr="00736CC4">
        <w:trPr>
          <w:trHeight w:hRule="exact" w:val="317"/>
        </w:trPr>
        <w:tc>
          <w:tcPr>
            <w:tcW w:w="2445" w:type="dxa"/>
            <w:tcBorders>
              <w:top w:val="nil"/>
              <w:left w:val="nil"/>
              <w:bottom w:val="nil"/>
              <w:right w:val="nil"/>
            </w:tcBorders>
            <w:shd w:val="clear" w:color="auto" w:fill="auto"/>
            <w:vAlign w:val="bottom"/>
          </w:tcPr>
          <w:p w14:paraId="02D47421" w14:textId="77777777" w:rsidR="006E3917" w:rsidRPr="00C501A5" w:rsidRDefault="006E3917" w:rsidP="00736CC4">
            <w:pPr>
              <w:spacing w:line="240" w:lineRule="auto"/>
              <w:ind w:firstLine="0"/>
              <w:jc w:val="left"/>
              <w:outlineLvl w:val="9"/>
              <w:rPr>
                <w:sz w:val="18"/>
              </w:rPr>
            </w:pPr>
            <w:r w:rsidRPr="00C501A5">
              <w:rPr>
                <w:sz w:val="18"/>
              </w:rPr>
              <w:t>R&amp;D/Total Assets</w:t>
            </w:r>
          </w:p>
        </w:tc>
        <w:tc>
          <w:tcPr>
            <w:tcW w:w="990" w:type="dxa"/>
            <w:tcBorders>
              <w:top w:val="nil"/>
              <w:left w:val="nil"/>
              <w:bottom w:val="nil"/>
              <w:right w:val="nil"/>
            </w:tcBorders>
            <w:shd w:val="clear" w:color="auto" w:fill="auto"/>
            <w:noWrap/>
            <w:vAlign w:val="bottom"/>
          </w:tcPr>
          <w:p w14:paraId="2B77C1F9" w14:textId="77777777" w:rsidR="006E3917" w:rsidRPr="00C501A5" w:rsidRDefault="006E3917" w:rsidP="00736CC4">
            <w:pPr>
              <w:spacing w:line="240" w:lineRule="auto"/>
              <w:ind w:firstLine="0"/>
              <w:jc w:val="right"/>
              <w:outlineLvl w:val="9"/>
              <w:rPr>
                <w:sz w:val="18"/>
              </w:rPr>
            </w:pPr>
            <w:r w:rsidRPr="00C501A5">
              <w:rPr>
                <w:sz w:val="18"/>
              </w:rPr>
              <w:t>8.8%</w:t>
            </w:r>
          </w:p>
        </w:tc>
        <w:tc>
          <w:tcPr>
            <w:tcW w:w="1080" w:type="dxa"/>
            <w:tcBorders>
              <w:top w:val="nil"/>
              <w:left w:val="nil"/>
              <w:bottom w:val="nil"/>
              <w:right w:val="nil"/>
            </w:tcBorders>
            <w:shd w:val="clear" w:color="auto" w:fill="auto"/>
            <w:noWrap/>
            <w:vAlign w:val="bottom"/>
          </w:tcPr>
          <w:p w14:paraId="2C5938D7" w14:textId="77777777" w:rsidR="006E3917" w:rsidRPr="00C501A5" w:rsidRDefault="006E3917" w:rsidP="00736CC4">
            <w:pPr>
              <w:spacing w:line="240" w:lineRule="auto"/>
              <w:ind w:firstLine="0"/>
              <w:jc w:val="right"/>
              <w:outlineLvl w:val="9"/>
              <w:rPr>
                <w:sz w:val="18"/>
              </w:rPr>
            </w:pPr>
            <w:r w:rsidRPr="00C501A5">
              <w:rPr>
                <w:sz w:val="18"/>
              </w:rPr>
              <w:t>11.1%</w:t>
            </w:r>
          </w:p>
        </w:tc>
        <w:tc>
          <w:tcPr>
            <w:tcW w:w="990" w:type="dxa"/>
            <w:tcBorders>
              <w:top w:val="nil"/>
              <w:left w:val="nil"/>
              <w:bottom w:val="nil"/>
              <w:right w:val="nil"/>
            </w:tcBorders>
            <w:shd w:val="clear" w:color="auto" w:fill="auto"/>
            <w:noWrap/>
            <w:vAlign w:val="bottom"/>
          </w:tcPr>
          <w:p w14:paraId="75E6503E" w14:textId="77777777" w:rsidR="006E3917" w:rsidRPr="00C501A5" w:rsidRDefault="006E3917" w:rsidP="00736CC4">
            <w:pPr>
              <w:spacing w:line="240" w:lineRule="auto"/>
              <w:ind w:firstLine="0"/>
              <w:jc w:val="right"/>
              <w:outlineLvl w:val="9"/>
              <w:rPr>
                <w:sz w:val="18"/>
              </w:rPr>
            </w:pPr>
            <w:r w:rsidRPr="00C501A5">
              <w:rPr>
                <w:sz w:val="18"/>
              </w:rPr>
              <w:t>2.1%</w:t>
            </w:r>
          </w:p>
        </w:tc>
        <w:tc>
          <w:tcPr>
            <w:tcW w:w="990" w:type="dxa"/>
            <w:tcBorders>
              <w:top w:val="nil"/>
              <w:left w:val="nil"/>
              <w:bottom w:val="nil"/>
              <w:right w:val="nil"/>
            </w:tcBorders>
            <w:shd w:val="clear" w:color="auto" w:fill="auto"/>
            <w:noWrap/>
            <w:vAlign w:val="bottom"/>
          </w:tcPr>
          <w:p w14:paraId="1FA146F2" w14:textId="77777777" w:rsidR="006E3917" w:rsidRPr="00C501A5" w:rsidRDefault="006E3917" w:rsidP="00736CC4">
            <w:pPr>
              <w:spacing w:line="240" w:lineRule="auto"/>
              <w:ind w:firstLine="0"/>
              <w:jc w:val="right"/>
              <w:outlineLvl w:val="9"/>
              <w:rPr>
                <w:sz w:val="18"/>
              </w:rPr>
            </w:pPr>
            <w:r w:rsidRPr="00C501A5">
              <w:rPr>
                <w:sz w:val="18"/>
              </w:rPr>
              <w:t>5.0%</w:t>
            </w:r>
          </w:p>
        </w:tc>
        <w:tc>
          <w:tcPr>
            <w:tcW w:w="900" w:type="dxa"/>
            <w:tcBorders>
              <w:top w:val="nil"/>
              <w:left w:val="nil"/>
              <w:bottom w:val="nil"/>
              <w:right w:val="nil"/>
            </w:tcBorders>
            <w:shd w:val="clear" w:color="auto" w:fill="auto"/>
            <w:noWrap/>
            <w:vAlign w:val="bottom"/>
          </w:tcPr>
          <w:p w14:paraId="092B8576" w14:textId="77777777" w:rsidR="006E3917" w:rsidRPr="00C501A5" w:rsidRDefault="006E3917" w:rsidP="00736CC4">
            <w:pPr>
              <w:spacing w:line="240" w:lineRule="auto"/>
              <w:ind w:firstLine="0"/>
              <w:jc w:val="right"/>
              <w:outlineLvl w:val="9"/>
              <w:rPr>
                <w:sz w:val="18"/>
              </w:rPr>
            </w:pPr>
            <w:r w:rsidRPr="00C501A5">
              <w:rPr>
                <w:sz w:val="18"/>
              </w:rPr>
              <w:t>10.9%</w:t>
            </w:r>
          </w:p>
        </w:tc>
        <w:tc>
          <w:tcPr>
            <w:tcW w:w="450" w:type="dxa"/>
            <w:tcBorders>
              <w:top w:val="nil"/>
              <w:left w:val="nil"/>
              <w:bottom w:val="nil"/>
              <w:right w:val="nil"/>
            </w:tcBorders>
            <w:shd w:val="clear" w:color="auto" w:fill="auto"/>
            <w:noWrap/>
            <w:vAlign w:val="bottom"/>
          </w:tcPr>
          <w:p w14:paraId="65ABC7A6" w14:textId="77777777" w:rsidR="006E3917" w:rsidRPr="00C501A5" w:rsidRDefault="006E3917" w:rsidP="00736CC4">
            <w:pPr>
              <w:spacing w:line="240" w:lineRule="auto"/>
              <w:ind w:firstLine="0"/>
              <w:jc w:val="right"/>
              <w:outlineLvl w:val="9"/>
              <w:rPr>
                <w:sz w:val="18"/>
              </w:rPr>
            </w:pPr>
          </w:p>
        </w:tc>
        <w:tc>
          <w:tcPr>
            <w:tcW w:w="990" w:type="dxa"/>
            <w:tcBorders>
              <w:top w:val="nil"/>
              <w:left w:val="nil"/>
              <w:bottom w:val="nil"/>
              <w:right w:val="nil"/>
            </w:tcBorders>
            <w:shd w:val="clear" w:color="auto" w:fill="auto"/>
            <w:noWrap/>
            <w:vAlign w:val="bottom"/>
          </w:tcPr>
          <w:p w14:paraId="0A170599" w14:textId="77777777" w:rsidR="006E3917" w:rsidRPr="00C501A5" w:rsidRDefault="006E3917" w:rsidP="00736CC4">
            <w:pPr>
              <w:spacing w:line="240" w:lineRule="auto"/>
              <w:ind w:firstLine="0"/>
              <w:jc w:val="right"/>
              <w:outlineLvl w:val="9"/>
              <w:rPr>
                <w:sz w:val="18"/>
              </w:rPr>
            </w:pPr>
            <w:r w:rsidRPr="00C501A5">
              <w:rPr>
                <w:sz w:val="18"/>
              </w:rPr>
              <w:t>10.2%</w:t>
            </w:r>
          </w:p>
        </w:tc>
        <w:tc>
          <w:tcPr>
            <w:tcW w:w="1170" w:type="dxa"/>
            <w:tcBorders>
              <w:top w:val="nil"/>
              <w:left w:val="nil"/>
              <w:bottom w:val="nil"/>
              <w:right w:val="nil"/>
            </w:tcBorders>
            <w:shd w:val="clear" w:color="auto" w:fill="auto"/>
            <w:noWrap/>
            <w:vAlign w:val="bottom"/>
          </w:tcPr>
          <w:p w14:paraId="303E6D57" w14:textId="77777777" w:rsidR="006E3917" w:rsidRPr="00C501A5" w:rsidRDefault="006E3917" w:rsidP="00736CC4">
            <w:pPr>
              <w:spacing w:line="240" w:lineRule="auto"/>
              <w:ind w:firstLine="0"/>
              <w:jc w:val="right"/>
              <w:outlineLvl w:val="9"/>
              <w:rPr>
                <w:sz w:val="18"/>
              </w:rPr>
            </w:pPr>
            <w:r w:rsidRPr="00C501A5">
              <w:rPr>
                <w:sz w:val="18"/>
              </w:rPr>
              <w:t>13.0%</w:t>
            </w:r>
          </w:p>
        </w:tc>
        <w:tc>
          <w:tcPr>
            <w:tcW w:w="990" w:type="dxa"/>
            <w:tcBorders>
              <w:top w:val="nil"/>
              <w:left w:val="nil"/>
              <w:bottom w:val="nil"/>
              <w:right w:val="nil"/>
            </w:tcBorders>
            <w:shd w:val="clear" w:color="auto" w:fill="auto"/>
            <w:noWrap/>
            <w:vAlign w:val="bottom"/>
          </w:tcPr>
          <w:p w14:paraId="65F56344" w14:textId="77777777" w:rsidR="006E3917" w:rsidRPr="00C501A5" w:rsidRDefault="006E3917" w:rsidP="00736CC4">
            <w:pPr>
              <w:spacing w:line="240" w:lineRule="auto"/>
              <w:ind w:firstLine="0"/>
              <w:jc w:val="right"/>
              <w:outlineLvl w:val="9"/>
              <w:rPr>
                <w:sz w:val="18"/>
              </w:rPr>
            </w:pPr>
            <w:r w:rsidRPr="00C501A5">
              <w:rPr>
                <w:sz w:val="18"/>
              </w:rPr>
              <w:t>2.2%</w:t>
            </w:r>
          </w:p>
        </w:tc>
        <w:tc>
          <w:tcPr>
            <w:tcW w:w="990" w:type="dxa"/>
            <w:tcBorders>
              <w:top w:val="nil"/>
              <w:left w:val="nil"/>
              <w:bottom w:val="nil"/>
              <w:right w:val="nil"/>
            </w:tcBorders>
            <w:shd w:val="clear" w:color="auto" w:fill="auto"/>
            <w:noWrap/>
            <w:vAlign w:val="bottom"/>
          </w:tcPr>
          <w:p w14:paraId="11EE1E8B" w14:textId="77777777" w:rsidR="006E3917" w:rsidRPr="00C501A5" w:rsidRDefault="006E3917" w:rsidP="00736CC4">
            <w:pPr>
              <w:spacing w:line="240" w:lineRule="auto"/>
              <w:ind w:firstLine="0"/>
              <w:jc w:val="right"/>
              <w:outlineLvl w:val="9"/>
              <w:rPr>
                <w:sz w:val="18"/>
              </w:rPr>
            </w:pPr>
            <w:r w:rsidRPr="00C501A5">
              <w:rPr>
                <w:sz w:val="18"/>
              </w:rPr>
              <w:t>5.7%</w:t>
            </w:r>
          </w:p>
        </w:tc>
        <w:tc>
          <w:tcPr>
            <w:tcW w:w="990" w:type="dxa"/>
            <w:tcBorders>
              <w:top w:val="nil"/>
              <w:left w:val="nil"/>
              <w:bottom w:val="nil"/>
              <w:right w:val="nil"/>
            </w:tcBorders>
            <w:shd w:val="clear" w:color="auto" w:fill="auto"/>
            <w:noWrap/>
            <w:vAlign w:val="bottom"/>
          </w:tcPr>
          <w:p w14:paraId="7716711E" w14:textId="77777777" w:rsidR="006E3917" w:rsidRPr="00C501A5" w:rsidRDefault="006E3917" w:rsidP="00736CC4">
            <w:pPr>
              <w:spacing w:line="240" w:lineRule="auto"/>
              <w:ind w:firstLine="0"/>
              <w:jc w:val="right"/>
              <w:outlineLvl w:val="9"/>
              <w:rPr>
                <w:sz w:val="18"/>
              </w:rPr>
            </w:pPr>
            <w:r w:rsidRPr="00C501A5">
              <w:rPr>
                <w:sz w:val="18"/>
              </w:rPr>
              <w:t>12.7%</w:t>
            </w:r>
          </w:p>
        </w:tc>
      </w:tr>
      <w:tr w:rsidR="00DC4B14" w:rsidRPr="00C501A5" w14:paraId="5DB04D98" w14:textId="77777777" w:rsidTr="00736CC4">
        <w:trPr>
          <w:trHeight w:hRule="exact" w:val="317"/>
        </w:trPr>
        <w:tc>
          <w:tcPr>
            <w:tcW w:w="2445" w:type="dxa"/>
            <w:tcBorders>
              <w:top w:val="nil"/>
              <w:left w:val="nil"/>
              <w:bottom w:val="nil"/>
              <w:right w:val="nil"/>
            </w:tcBorders>
            <w:shd w:val="clear" w:color="auto" w:fill="auto"/>
            <w:vAlign w:val="bottom"/>
          </w:tcPr>
          <w:p w14:paraId="66F619C9" w14:textId="77777777" w:rsidR="006E3917" w:rsidRPr="00C501A5" w:rsidRDefault="006E3917" w:rsidP="00736CC4">
            <w:pPr>
              <w:spacing w:line="240" w:lineRule="auto"/>
              <w:ind w:firstLine="0"/>
              <w:jc w:val="left"/>
              <w:outlineLvl w:val="9"/>
              <w:rPr>
                <w:sz w:val="18"/>
              </w:rPr>
            </w:pPr>
            <w:r w:rsidRPr="00C501A5">
              <w:rPr>
                <w:sz w:val="18"/>
              </w:rPr>
              <w:t>CAPEX/Total Assets</w:t>
            </w:r>
          </w:p>
        </w:tc>
        <w:tc>
          <w:tcPr>
            <w:tcW w:w="990" w:type="dxa"/>
            <w:tcBorders>
              <w:top w:val="nil"/>
              <w:left w:val="nil"/>
              <w:bottom w:val="nil"/>
              <w:right w:val="nil"/>
            </w:tcBorders>
            <w:shd w:val="clear" w:color="auto" w:fill="auto"/>
            <w:noWrap/>
            <w:vAlign w:val="bottom"/>
          </w:tcPr>
          <w:p w14:paraId="0A4811FC" w14:textId="77777777" w:rsidR="006E3917" w:rsidRPr="00C501A5" w:rsidRDefault="006E3917" w:rsidP="00736CC4">
            <w:pPr>
              <w:spacing w:line="240" w:lineRule="auto"/>
              <w:ind w:firstLine="0"/>
              <w:jc w:val="right"/>
              <w:outlineLvl w:val="9"/>
              <w:rPr>
                <w:sz w:val="18"/>
              </w:rPr>
            </w:pPr>
            <w:r w:rsidRPr="00C501A5">
              <w:rPr>
                <w:sz w:val="18"/>
              </w:rPr>
              <w:t>6.85%</w:t>
            </w:r>
          </w:p>
        </w:tc>
        <w:tc>
          <w:tcPr>
            <w:tcW w:w="1080" w:type="dxa"/>
            <w:tcBorders>
              <w:top w:val="nil"/>
              <w:left w:val="nil"/>
              <w:bottom w:val="nil"/>
              <w:right w:val="nil"/>
            </w:tcBorders>
            <w:shd w:val="clear" w:color="auto" w:fill="auto"/>
            <w:noWrap/>
            <w:vAlign w:val="bottom"/>
          </w:tcPr>
          <w:p w14:paraId="09E69B7C" w14:textId="77777777" w:rsidR="006E3917" w:rsidRPr="00C501A5" w:rsidRDefault="006E3917" w:rsidP="00736CC4">
            <w:pPr>
              <w:spacing w:line="240" w:lineRule="auto"/>
              <w:ind w:firstLine="0"/>
              <w:jc w:val="right"/>
              <w:outlineLvl w:val="9"/>
              <w:rPr>
                <w:sz w:val="18"/>
              </w:rPr>
            </w:pPr>
            <w:r w:rsidRPr="00C501A5">
              <w:rPr>
                <w:sz w:val="18"/>
              </w:rPr>
              <w:t>5.54%</w:t>
            </w:r>
          </w:p>
        </w:tc>
        <w:tc>
          <w:tcPr>
            <w:tcW w:w="990" w:type="dxa"/>
            <w:tcBorders>
              <w:top w:val="nil"/>
              <w:left w:val="nil"/>
              <w:bottom w:val="nil"/>
              <w:right w:val="nil"/>
            </w:tcBorders>
            <w:shd w:val="clear" w:color="auto" w:fill="auto"/>
            <w:noWrap/>
            <w:vAlign w:val="bottom"/>
          </w:tcPr>
          <w:p w14:paraId="6EE79A98" w14:textId="77777777" w:rsidR="006E3917" w:rsidRPr="00C501A5" w:rsidRDefault="006E3917" w:rsidP="00736CC4">
            <w:pPr>
              <w:spacing w:line="240" w:lineRule="auto"/>
              <w:ind w:firstLine="0"/>
              <w:jc w:val="right"/>
              <w:outlineLvl w:val="9"/>
              <w:rPr>
                <w:sz w:val="18"/>
              </w:rPr>
            </w:pPr>
            <w:r w:rsidRPr="00C501A5">
              <w:rPr>
                <w:sz w:val="18"/>
              </w:rPr>
              <w:t>3.34%</w:t>
            </w:r>
          </w:p>
        </w:tc>
        <w:tc>
          <w:tcPr>
            <w:tcW w:w="990" w:type="dxa"/>
            <w:tcBorders>
              <w:top w:val="nil"/>
              <w:left w:val="nil"/>
              <w:bottom w:val="nil"/>
              <w:right w:val="nil"/>
            </w:tcBorders>
            <w:shd w:val="clear" w:color="auto" w:fill="auto"/>
            <w:noWrap/>
            <w:vAlign w:val="bottom"/>
          </w:tcPr>
          <w:p w14:paraId="46229C0D" w14:textId="77777777" w:rsidR="006E3917" w:rsidRPr="00C501A5" w:rsidRDefault="006E3917" w:rsidP="00736CC4">
            <w:pPr>
              <w:spacing w:line="240" w:lineRule="auto"/>
              <w:ind w:firstLine="0"/>
              <w:jc w:val="right"/>
              <w:outlineLvl w:val="9"/>
              <w:rPr>
                <w:sz w:val="18"/>
              </w:rPr>
            </w:pPr>
            <w:r w:rsidRPr="00C501A5">
              <w:rPr>
                <w:sz w:val="18"/>
              </w:rPr>
              <w:t>5.62%</w:t>
            </w:r>
          </w:p>
        </w:tc>
        <w:tc>
          <w:tcPr>
            <w:tcW w:w="900" w:type="dxa"/>
            <w:tcBorders>
              <w:top w:val="nil"/>
              <w:left w:val="nil"/>
              <w:bottom w:val="nil"/>
              <w:right w:val="nil"/>
            </w:tcBorders>
            <w:shd w:val="clear" w:color="auto" w:fill="auto"/>
            <w:noWrap/>
            <w:vAlign w:val="bottom"/>
          </w:tcPr>
          <w:p w14:paraId="38C968AD" w14:textId="77777777" w:rsidR="006E3917" w:rsidRPr="00C501A5" w:rsidRDefault="006E3917" w:rsidP="00736CC4">
            <w:pPr>
              <w:spacing w:line="240" w:lineRule="auto"/>
              <w:ind w:firstLine="0"/>
              <w:jc w:val="right"/>
              <w:outlineLvl w:val="9"/>
              <w:rPr>
                <w:sz w:val="18"/>
              </w:rPr>
            </w:pPr>
            <w:r w:rsidRPr="00C501A5">
              <w:rPr>
                <w:sz w:val="18"/>
              </w:rPr>
              <w:t>8.80%</w:t>
            </w:r>
          </w:p>
        </w:tc>
        <w:tc>
          <w:tcPr>
            <w:tcW w:w="450" w:type="dxa"/>
            <w:tcBorders>
              <w:top w:val="nil"/>
              <w:left w:val="nil"/>
              <w:bottom w:val="nil"/>
              <w:right w:val="nil"/>
            </w:tcBorders>
            <w:shd w:val="clear" w:color="auto" w:fill="auto"/>
            <w:noWrap/>
            <w:vAlign w:val="bottom"/>
          </w:tcPr>
          <w:p w14:paraId="21C19967" w14:textId="77777777" w:rsidR="006E3917" w:rsidRPr="00C501A5" w:rsidRDefault="006E3917" w:rsidP="00736CC4">
            <w:pPr>
              <w:spacing w:line="240" w:lineRule="auto"/>
              <w:ind w:firstLine="0"/>
              <w:jc w:val="right"/>
              <w:outlineLvl w:val="9"/>
              <w:rPr>
                <w:sz w:val="18"/>
              </w:rPr>
            </w:pPr>
          </w:p>
        </w:tc>
        <w:tc>
          <w:tcPr>
            <w:tcW w:w="990" w:type="dxa"/>
            <w:tcBorders>
              <w:top w:val="nil"/>
              <w:left w:val="nil"/>
              <w:bottom w:val="nil"/>
              <w:right w:val="nil"/>
            </w:tcBorders>
            <w:shd w:val="clear" w:color="auto" w:fill="auto"/>
            <w:noWrap/>
            <w:vAlign w:val="bottom"/>
          </w:tcPr>
          <w:p w14:paraId="1B26D51E" w14:textId="77777777" w:rsidR="006E3917" w:rsidRPr="00C501A5" w:rsidRDefault="006E3917" w:rsidP="00736CC4">
            <w:pPr>
              <w:spacing w:line="240" w:lineRule="auto"/>
              <w:ind w:firstLine="0"/>
              <w:jc w:val="right"/>
              <w:outlineLvl w:val="9"/>
              <w:rPr>
                <w:sz w:val="18"/>
              </w:rPr>
            </w:pPr>
            <w:r w:rsidRPr="00C501A5">
              <w:rPr>
                <w:sz w:val="18"/>
              </w:rPr>
              <w:t>6.20%</w:t>
            </w:r>
          </w:p>
        </w:tc>
        <w:tc>
          <w:tcPr>
            <w:tcW w:w="1170" w:type="dxa"/>
            <w:tcBorders>
              <w:top w:val="nil"/>
              <w:left w:val="nil"/>
              <w:bottom w:val="nil"/>
              <w:right w:val="nil"/>
            </w:tcBorders>
            <w:shd w:val="clear" w:color="auto" w:fill="auto"/>
            <w:noWrap/>
            <w:vAlign w:val="bottom"/>
          </w:tcPr>
          <w:p w14:paraId="3BCAAB6D" w14:textId="77777777" w:rsidR="006E3917" w:rsidRPr="00C501A5" w:rsidRDefault="006E3917" w:rsidP="00736CC4">
            <w:pPr>
              <w:spacing w:line="240" w:lineRule="auto"/>
              <w:ind w:firstLine="0"/>
              <w:jc w:val="right"/>
              <w:outlineLvl w:val="9"/>
              <w:rPr>
                <w:sz w:val="18"/>
              </w:rPr>
            </w:pPr>
            <w:r w:rsidRPr="00C501A5">
              <w:rPr>
                <w:sz w:val="18"/>
              </w:rPr>
              <w:t>5.45%</w:t>
            </w:r>
          </w:p>
        </w:tc>
        <w:tc>
          <w:tcPr>
            <w:tcW w:w="990" w:type="dxa"/>
            <w:tcBorders>
              <w:top w:val="nil"/>
              <w:left w:val="nil"/>
              <w:bottom w:val="nil"/>
              <w:right w:val="nil"/>
            </w:tcBorders>
            <w:shd w:val="clear" w:color="auto" w:fill="auto"/>
            <w:noWrap/>
            <w:vAlign w:val="bottom"/>
          </w:tcPr>
          <w:p w14:paraId="691F5208" w14:textId="77777777" w:rsidR="006E3917" w:rsidRPr="00C501A5" w:rsidRDefault="006E3917" w:rsidP="00736CC4">
            <w:pPr>
              <w:spacing w:line="240" w:lineRule="auto"/>
              <w:ind w:firstLine="0"/>
              <w:jc w:val="right"/>
              <w:outlineLvl w:val="9"/>
              <w:rPr>
                <w:sz w:val="18"/>
              </w:rPr>
            </w:pPr>
            <w:r w:rsidRPr="00C501A5">
              <w:rPr>
                <w:sz w:val="18"/>
              </w:rPr>
              <w:t>2.67%</w:t>
            </w:r>
          </w:p>
        </w:tc>
        <w:tc>
          <w:tcPr>
            <w:tcW w:w="990" w:type="dxa"/>
            <w:tcBorders>
              <w:top w:val="nil"/>
              <w:left w:val="nil"/>
              <w:bottom w:val="nil"/>
              <w:right w:val="nil"/>
            </w:tcBorders>
            <w:shd w:val="clear" w:color="auto" w:fill="auto"/>
            <w:noWrap/>
            <w:vAlign w:val="bottom"/>
          </w:tcPr>
          <w:p w14:paraId="719AEA26" w14:textId="77777777" w:rsidR="006E3917" w:rsidRPr="00C501A5" w:rsidRDefault="006E3917" w:rsidP="00736CC4">
            <w:pPr>
              <w:spacing w:line="240" w:lineRule="auto"/>
              <w:ind w:firstLine="0"/>
              <w:jc w:val="right"/>
              <w:outlineLvl w:val="9"/>
              <w:rPr>
                <w:sz w:val="18"/>
              </w:rPr>
            </w:pPr>
            <w:r w:rsidRPr="00C501A5">
              <w:rPr>
                <w:sz w:val="18"/>
              </w:rPr>
              <w:t>4.89%</w:t>
            </w:r>
          </w:p>
        </w:tc>
        <w:tc>
          <w:tcPr>
            <w:tcW w:w="990" w:type="dxa"/>
            <w:tcBorders>
              <w:top w:val="nil"/>
              <w:left w:val="nil"/>
              <w:bottom w:val="nil"/>
              <w:right w:val="nil"/>
            </w:tcBorders>
            <w:shd w:val="clear" w:color="auto" w:fill="auto"/>
            <w:noWrap/>
            <w:vAlign w:val="bottom"/>
          </w:tcPr>
          <w:p w14:paraId="5F15AD90" w14:textId="77777777" w:rsidR="006E3917" w:rsidRPr="00C501A5" w:rsidRDefault="006E3917" w:rsidP="00736CC4">
            <w:pPr>
              <w:spacing w:line="240" w:lineRule="auto"/>
              <w:ind w:firstLine="0"/>
              <w:jc w:val="right"/>
              <w:outlineLvl w:val="9"/>
              <w:rPr>
                <w:sz w:val="18"/>
              </w:rPr>
            </w:pPr>
            <w:r w:rsidRPr="00C501A5">
              <w:rPr>
                <w:sz w:val="18"/>
              </w:rPr>
              <w:t>8.05%</w:t>
            </w:r>
          </w:p>
        </w:tc>
      </w:tr>
      <w:tr w:rsidR="00DC4B14" w:rsidRPr="00C501A5" w14:paraId="7E1C04C7" w14:textId="77777777" w:rsidTr="00736CC4">
        <w:trPr>
          <w:trHeight w:hRule="exact" w:val="317"/>
        </w:trPr>
        <w:tc>
          <w:tcPr>
            <w:tcW w:w="2445" w:type="dxa"/>
            <w:tcBorders>
              <w:top w:val="nil"/>
              <w:left w:val="nil"/>
              <w:bottom w:val="nil"/>
              <w:right w:val="nil"/>
            </w:tcBorders>
            <w:shd w:val="clear" w:color="auto" w:fill="auto"/>
            <w:vAlign w:val="bottom"/>
          </w:tcPr>
          <w:p w14:paraId="4F9DA9B8" w14:textId="77777777" w:rsidR="006E3917" w:rsidRPr="00C501A5" w:rsidRDefault="006E3917" w:rsidP="00736CC4">
            <w:pPr>
              <w:spacing w:line="240" w:lineRule="auto"/>
              <w:ind w:firstLine="0"/>
              <w:jc w:val="left"/>
              <w:outlineLvl w:val="9"/>
              <w:rPr>
                <w:sz w:val="18"/>
              </w:rPr>
            </w:pPr>
            <w:r w:rsidRPr="00C501A5">
              <w:rPr>
                <w:sz w:val="18"/>
              </w:rPr>
              <w:t>PPE Intensity</w:t>
            </w:r>
          </w:p>
        </w:tc>
        <w:tc>
          <w:tcPr>
            <w:tcW w:w="990" w:type="dxa"/>
            <w:tcBorders>
              <w:top w:val="nil"/>
              <w:left w:val="nil"/>
              <w:bottom w:val="nil"/>
              <w:right w:val="nil"/>
            </w:tcBorders>
            <w:shd w:val="clear" w:color="auto" w:fill="auto"/>
            <w:noWrap/>
            <w:vAlign w:val="bottom"/>
          </w:tcPr>
          <w:p w14:paraId="6E84C817" w14:textId="77777777" w:rsidR="006E3917" w:rsidRPr="00C501A5" w:rsidRDefault="006E3917" w:rsidP="00736CC4">
            <w:pPr>
              <w:spacing w:line="240" w:lineRule="auto"/>
              <w:ind w:firstLine="0"/>
              <w:jc w:val="right"/>
              <w:outlineLvl w:val="9"/>
              <w:rPr>
                <w:sz w:val="18"/>
              </w:rPr>
            </w:pPr>
            <w:r w:rsidRPr="00C501A5">
              <w:rPr>
                <w:sz w:val="18"/>
              </w:rPr>
              <w:t>39.6%</w:t>
            </w:r>
          </w:p>
        </w:tc>
        <w:tc>
          <w:tcPr>
            <w:tcW w:w="1080" w:type="dxa"/>
            <w:tcBorders>
              <w:top w:val="nil"/>
              <w:left w:val="nil"/>
              <w:bottom w:val="nil"/>
              <w:right w:val="nil"/>
            </w:tcBorders>
            <w:shd w:val="clear" w:color="auto" w:fill="auto"/>
            <w:noWrap/>
            <w:vAlign w:val="bottom"/>
          </w:tcPr>
          <w:p w14:paraId="76FD08CC" w14:textId="77777777" w:rsidR="006E3917" w:rsidRPr="00C501A5" w:rsidRDefault="006E3917" w:rsidP="00736CC4">
            <w:pPr>
              <w:spacing w:line="240" w:lineRule="auto"/>
              <w:ind w:firstLine="0"/>
              <w:jc w:val="right"/>
              <w:outlineLvl w:val="9"/>
              <w:rPr>
                <w:sz w:val="18"/>
              </w:rPr>
            </w:pPr>
            <w:r w:rsidRPr="00C501A5">
              <w:rPr>
                <w:sz w:val="18"/>
              </w:rPr>
              <w:t>56.7%</w:t>
            </w:r>
          </w:p>
        </w:tc>
        <w:tc>
          <w:tcPr>
            <w:tcW w:w="990" w:type="dxa"/>
            <w:tcBorders>
              <w:top w:val="nil"/>
              <w:left w:val="nil"/>
              <w:bottom w:val="nil"/>
              <w:right w:val="nil"/>
            </w:tcBorders>
            <w:shd w:val="clear" w:color="auto" w:fill="auto"/>
            <w:noWrap/>
            <w:vAlign w:val="bottom"/>
          </w:tcPr>
          <w:p w14:paraId="6447706B" w14:textId="77777777" w:rsidR="006E3917" w:rsidRPr="00C501A5" w:rsidRDefault="006E3917" w:rsidP="00736CC4">
            <w:pPr>
              <w:spacing w:line="240" w:lineRule="auto"/>
              <w:ind w:firstLine="0"/>
              <w:jc w:val="right"/>
              <w:outlineLvl w:val="9"/>
              <w:rPr>
                <w:sz w:val="18"/>
              </w:rPr>
            </w:pPr>
            <w:r w:rsidRPr="00C501A5">
              <w:rPr>
                <w:sz w:val="18"/>
              </w:rPr>
              <w:t>14.9%</w:t>
            </w:r>
          </w:p>
        </w:tc>
        <w:tc>
          <w:tcPr>
            <w:tcW w:w="990" w:type="dxa"/>
            <w:tcBorders>
              <w:top w:val="nil"/>
              <w:left w:val="nil"/>
              <w:bottom w:val="nil"/>
              <w:right w:val="nil"/>
            </w:tcBorders>
            <w:shd w:val="clear" w:color="auto" w:fill="auto"/>
            <w:noWrap/>
            <w:vAlign w:val="bottom"/>
          </w:tcPr>
          <w:p w14:paraId="23B0B1E2" w14:textId="77777777" w:rsidR="006E3917" w:rsidRPr="00C501A5" w:rsidRDefault="006E3917" w:rsidP="00736CC4">
            <w:pPr>
              <w:spacing w:line="240" w:lineRule="auto"/>
              <w:ind w:firstLine="0"/>
              <w:jc w:val="right"/>
              <w:outlineLvl w:val="9"/>
              <w:rPr>
                <w:sz w:val="18"/>
              </w:rPr>
            </w:pPr>
            <w:r w:rsidRPr="00C501A5">
              <w:rPr>
                <w:sz w:val="18"/>
              </w:rPr>
              <w:t>23.8%</w:t>
            </w:r>
          </w:p>
        </w:tc>
        <w:tc>
          <w:tcPr>
            <w:tcW w:w="900" w:type="dxa"/>
            <w:tcBorders>
              <w:top w:val="nil"/>
              <w:left w:val="nil"/>
              <w:bottom w:val="nil"/>
              <w:right w:val="nil"/>
            </w:tcBorders>
            <w:shd w:val="clear" w:color="auto" w:fill="auto"/>
            <w:noWrap/>
            <w:vAlign w:val="bottom"/>
          </w:tcPr>
          <w:p w14:paraId="4CA4EBFD" w14:textId="77777777" w:rsidR="006E3917" w:rsidRPr="00C501A5" w:rsidRDefault="006E3917" w:rsidP="00736CC4">
            <w:pPr>
              <w:spacing w:line="240" w:lineRule="auto"/>
              <w:ind w:firstLine="0"/>
              <w:jc w:val="right"/>
              <w:outlineLvl w:val="9"/>
              <w:rPr>
                <w:sz w:val="18"/>
              </w:rPr>
            </w:pPr>
            <w:r w:rsidRPr="00C501A5">
              <w:rPr>
                <w:sz w:val="18"/>
              </w:rPr>
              <w:t>40.1%</w:t>
            </w:r>
          </w:p>
        </w:tc>
        <w:tc>
          <w:tcPr>
            <w:tcW w:w="450" w:type="dxa"/>
            <w:tcBorders>
              <w:top w:val="nil"/>
              <w:left w:val="nil"/>
              <w:bottom w:val="nil"/>
              <w:right w:val="nil"/>
            </w:tcBorders>
            <w:shd w:val="clear" w:color="auto" w:fill="auto"/>
            <w:noWrap/>
            <w:vAlign w:val="bottom"/>
          </w:tcPr>
          <w:p w14:paraId="6DFE2E49" w14:textId="77777777" w:rsidR="006E3917" w:rsidRPr="00C501A5" w:rsidRDefault="006E3917" w:rsidP="00736CC4">
            <w:pPr>
              <w:spacing w:line="240" w:lineRule="auto"/>
              <w:ind w:firstLine="0"/>
              <w:jc w:val="right"/>
              <w:outlineLvl w:val="9"/>
              <w:rPr>
                <w:sz w:val="18"/>
              </w:rPr>
            </w:pPr>
          </w:p>
        </w:tc>
        <w:tc>
          <w:tcPr>
            <w:tcW w:w="990" w:type="dxa"/>
            <w:tcBorders>
              <w:top w:val="nil"/>
              <w:left w:val="nil"/>
              <w:bottom w:val="nil"/>
              <w:right w:val="nil"/>
            </w:tcBorders>
            <w:shd w:val="clear" w:color="auto" w:fill="auto"/>
            <w:noWrap/>
            <w:vAlign w:val="bottom"/>
          </w:tcPr>
          <w:p w14:paraId="4B429D81" w14:textId="77777777" w:rsidR="006E3917" w:rsidRPr="00C501A5" w:rsidRDefault="006E3917" w:rsidP="00736CC4">
            <w:pPr>
              <w:spacing w:line="240" w:lineRule="auto"/>
              <w:ind w:firstLine="0"/>
              <w:jc w:val="right"/>
              <w:outlineLvl w:val="9"/>
              <w:rPr>
                <w:sz w:val="18"/>
              </w:rPr>
            </w:pPr>
            <w:r w:rsidRPr="00C501A5">
              <w:rPr>
                <w:sz w:val="18"/>
              </w:rPr>
              <w:t>41.4%</w:t>
            </w:r>
          </w:p>
        </w:tc>
        <w:tc>
          <w:tcPr>
            <w:tcW w:w="1170" w:type="dxa"/>
            <w:tcBorders>
              <w:top w:val="nil"/>
              <w:left w:val="nil"/>
              <w:bottom w:val="nil"/>
              <w:right w:val="nil"/>
            </w:tcBorders>
            <w:shd w:val="clear" w:color="auto" w:fill="auto"/>
            <w:noWrap/>
            <w:vAlign w:val="bottom"/>
          </w:tcPr>
          <w:p w14:paraId="55A148C9" w14:textId="77777777" w:rsidR="006E3917" w:rsidRPr="00C501A5" w:rsidRDefault="006E3917" w:rsidP="00736CC4">
            <w:pPr>
              <w:spacing w:line="240" w:lineRule="auto"/>
              <w:ind w:firstLine="0"/>
              <w:jc w:val="right"/>
              <w:outlineLvl w:val="9"/>
              <w:rPr>
                <w:sz w:val="18"/>
              </w:rPr>
            </w:pPr>
            <w:r w:rsidRPr="00C501A5">
              <w:rPr>
                <w:sz w:val="18"/>
              </w:rPr>
              <w:t>64.6%</w:t>
            </w:r>
          </w:p>
        </w:tc>
        <w:tc>
          <w:tcPr>
            <w:tcW w:w="990" w:type="dxa"/>
            <w:tcBorders>
              <w:top w:val="nil"/>
              <w:left w:val="nil"/>
              <w:bottom w:val="nil"/>
              <w:right w:val="nil"/>
            </w:tcBorders>
            <w:shd w:val="clear" w:color="auto" w:fill="auto"/>
            <w:noWrap/>
            <w:vAlign w:val="bottom"/>
          </w:tcPr>
          <w:p w14:paraId="27722894" w14:textId="77777777" w:rsidR="006E3917" w:rsidRPr="00C501A5" w:rsidRDefault="006E3917" w:rsidP="00736CC4">
            <w:pPr>
              <w:spacing w:line="240" w:lineRule="auto"/>
              <w:ind w:firstLine="0"/>
              <w:jc w:val="right"/>
              <w:outlineLvl w:val="9"/>
              <w:rPr>
                <w:sz w:val="18"/>
              </w:rPr>
            </w:pPr>
            <w:r w:rsidRPr="00C501A5">
              <w:rPr>
                <w:sz w:val="18"/>
              </w:rPr>
              <w:t>13.0%</w:t>
            </w:r>
          </w:p>
        </w:tc>
        <w:tc>
          <w:tcPr>
            <w:tcW w:w="990" w:type="dxa"/>
            <w:tcBorders>
              <w:top w:val="nil"/>
              <w:left w:val="nil"/>
              <w:bottom w:val="nil"/>
              <w:right w:val="nil"/>
            </w:tcBorders>
            <w:shd w:val="clear" w:color="auto" w:fill="auto"/>
            <w:noWrap/>
            <w:vAlign w:val="bottom"/>
          </w:tcPr>
          <w:p w14:paraId="618B7C45" w14:textId="77777777" w:rsidR="006E3917" w:rsidRPr="00C501A5" w:rsidRDefault="006E3917" w:rsidP="00736CC4">
            <w:pPr>
              <w:spacing w:line="240" w:lineRule="auto"/>
              <w:ind w:firstLine="0"/>
              <w:jc w:val="right"/>
              <w:outlineLvl w:val="9"/>
              <w:rPr>
                <w:sz w:val="18"/>
              </w:rPr>
            </w:pPr>
            <w:r w:rsidRPr="00C501A5">
              <w:rPr>
                <w:sz w:val="18"/>
              </w:rPr>
              <w:t>22.6%</w:t>
            </w:r>
          </w:p>
        </w:tc>
        <w:tc>
          <w:tcPr>
            <w:tcW w:w="990" w:type="dxa"/>
            <w:tcBorders>
              <w:top w:val="nil"/>
              <w:left w:val="nil"/>
              <w:bottom w:val="nil"/>
              <w:right w:val="nil"/>
            </w:tcBorders>
            <w:shd w:val="clear" w:color="auto" w:fill="auto"/>
            <w:noWrap/>
            <w:vAlign w:val="bottom"/>
          </w:tcPr>
          <w:p w14:paraId="3F2B6059" w14:textId="77777777" w:rsidR="006E3917" w:rsidRPr="00C501A5" w:rsidRDefault="006E3917" w:rsidP="00736CC4">
            <w:pPr>
              <w:spacing w:line="240" w:lineRule="auto"/>
              <w:ind w:firstLine="0"/>
              <w:jc w:val="right"/>
              <w:outlineLvl w:val="9"/>
              <w:rPr>
                <w:sz w:val="18"/>
              </w:rPr>
            </w:pPr>
            <w:r w:rsidRPr="00C501A5">
              <w:rPr>
                <w:sz w:val="18"/>
              </w:rPr>
              <w:t>40.5%</w:t>
            </w:r>
          </w:p>
        </w:tc>
      </w:tr>
      <w:tr w:rsidR="00DC4B14" w:rsidRPr="00C501A5" w14:paraId="49481BA9" w14:textId="77777777" w:rsidTr="00736CC4">
        <w:trPr>
          <w:trHeight w:hRule="exact" w:val="317"/>
        </w:trPr>
        <w:tc>
          <w:tcPr>
            <w:tcW w:w="2445" w:type="dxa"/>
            <w:tcBorders>
              <w:top w:val="nil"/>
              <w:left w:val="nil"/>
              <w:bottom w:val="nil"/>
              <w:right w:val="nil"/>
            </w:tcBorders>
            <w:shd w:val="clear" w:color="auto" w:fill="auto"/>
            <w:vAlign w:val="bottom"/>
          </w:tcPr>
          <w:p w14:paraId="13F04D51" w14:textId="77777777" w:rsidR="006E3917" w:rsidRPr="00C501A5" w:rsidRDefault="006E3917" w:rsidP="00736CC4">
            <w:pPr>
              <w:spacing w:line="240" w:lineRule="auto"/>
              <w:ind w:firstLine="0"/>
              <w:jc w:val="left"/>
              <w:outlineLvl w:val="9"/>
              <w:rPr>
                <w:sz w:val="18"/>
              </w:rPr>
            </w:pPr>
            <w:r w:rsidRPr="00C501A5">
              <w:rPr>
                <w:sz w:val="18"/>
              </w:rPr>
              <w:t>Number of Business Segments</w:t>
            </w:r>
          </w:p>
        </w:tc>
        <w:tc>
          <w:tcPr>
            <w:tcW w:w="990" w:type="dxa"/>
            <w:tcBorders>
              <w:top w:val="nil"/>
              <w:left w:val="nil"/>
              <w:bottom w:val="nil"/>
              <w:right w:val="nil"/>
            </w:tcBorders>
            <w:shd w:val="clear" w:color="auto" w:fill="auto"/>
            <w:noWrap/>
            <w:vAlign w:val="bottom"/>
          </w:tcPr>
          <w:p w14:paraId="04D2DC32" w14:textId="77777777" w:rsidR="006E3917" w:rsidRPr="00C501A5" w:rsidRDefault="006E3917" w:rsidP="00736CC4">
            <w:pPr>
              <w:spacing w:line="240" w:lineRule="auto"/>
              <w:ind w:firstLine="0"/>
              <w:jc w:val="right"/>
              <w:outlineLvl w:val="9"/>
              <w:rPr>
                <w:sz w:val="18"/>
              </w:rPr>
            </w:pPr>
            <w:r w:rsidRPr="00C501A5">
              <w:rPr>
                <w:sz w:val="18"/>
              </w:rPr>
              <w:t>2.05</w:t>
            </w:r>
          </w:p>
        </w:tc>
        <w:tc>
          <w:tcPr>
            <w:tcW w:w="1080" w:type="dxa"/>
            <w:tcBorders>
              <w:top w:val="nil"/>
              <w:left w:val="nil"/>
              <w:bottom w:val="nil"/>
              <w:right w:val="nil"/>
            </w:tcBorders>
            <w:shd w:val="clear" w:color="auto" w:fill="auto"/>
            <w:noWrap/>
            <w:vAlign w:val="bottom"/>
          </w:tcPr>
          <w:p w14:paraId="28560D62" w14:textId="77777777" w:rsidR="006E3917" w:rsidRPr="00C501A5" w:rsidRDefault="006E3917" w:rsidP="00736CC4">
            <w:pPr>
              <w:spacing w:line="240" w:lineRule="auto"/>
              <w:ind w:firstLine="0"/>
              <w:jc w:val="right"/>
              <w:outlineLvl w:val="9"/>
              <w:rPr>
                <w:sz w:val="18"/>
              </w:rPr>
            </w:pPr>
            <w:r w:rsidRPr="00C501A5">
              <w:rPr>
                <w:sz w:val="18"/>
              </w:rPr>
              <w:t>1.54</w:t>
            </w:r>
          </w:p>
        </w:tc>
        <w:tc>
          <w:tcPr>
            <w:tcW w:w="990" w:type="dxa"/>
            <w:tcBorders>
              <w:top w:val="nil"/>
              <w:left w:val="nil"/>
              <w:bottom w:val="nil"/>
              <w:right w:val="nil"/>
            </w:tcBorders>
            <w:shd w:val="clear" w:color="auto" w:fill="auto"/>
            <w:noWrap/>
            <w:vAlign w:val="bottom"/>
          </w:tcPr>
          <w:p w14:paraId="084C2A51" w14:textId="77777777" w:rsidR="006E3917" w:rsidRPr="00C501A5" w:rsidRDefault="006E3917" w:rsidP="00736CC4">
            <w:pPr>
              <w:spacing w:line="240" w:lineRule="auto"/>
              <w:ind w:firstLine="0"/>
              <w:jc w:val="right"/>
              <w:outlineLvl w:val="9"/>
              <w:rPr>
                <w:sz w:val="18"/>
              </w:rPr>
            </w:pPr>
            <w:r w:rsidRPr="00C501A5">
              <w:rPr>
                <w:sz w:val="18"/>
              </w:rPr>
              <w:t>1</w:t>
            </w:r>
          </w:p>
        </w:tc>
        <w:tc>
          <w:tcPr>
            <w:tcW w:w="990" w:type="dxa"/>
            <w:tcBorders>
              <w:top w:val="nil"/>
              <w:left w:val="nil"/>
              <w:bottom w:val="nil"/>
              <w:right w:val="nil"/>
            </w:tcBorders>
            <w:shd w:val="clear" w:color="auto" w:fill="auto"/>
            <w:noWrap/>
            <w:vAlign w:val="bottom"/>
          </w:tcPr>
          <w:p w14:paraId="6D00245D" w14:textId="77777777" w:rsidR="006E3917" w:rsidRPr="00C501A5" w:rsidRDefault="006E3917" w:rsidP="00736CC4">
            <w:pPr>
              <w:spacing w:line="240" w:lineRule="auto"/>
              <w:ind w:firstLine="0"/>
              <w:jc w:val="right"/>
              <w:outlineLvl w:val="9"/>
              <w:rPr>
                <w:sz w:val="18"/>
              </w:rPr>
            </w:pPr>
            <w:r w:rsidRPr="00C501A5">
              <w:rPr>
                <w:sz w:val="18"/>
              </w:rPr>
              <w:t>1</w:t>
            </w:r>
          </w:p>
        </w:tc>
        <w:tc>
          <w:tcPr>
            <w:tcW w:w="900" w:type="dxa"/>
            <w:tcBorders>
              <w:top w:val="nil"/>
              <w:left w:val="nil"/>
              <w:bottom w:val="nil"/>
              <w:right w:val="nil"/>
            </w:tcBorders>
            <w:shd w:val="clear" w:color="auto" w:fill="auto"/>
            <w:noWrap/>
            <w:vAlign w:val="bottom"/>
          </w:tcPr>
          <w:p w14:paraId="397FF3CE" w14:textId="77777777" w:rsidR="006E3917" w:rsidRPr="00C501A5" w:rsidRDefault="006E3917" w:rsidP="00736CC4">
            <w:pPr>
              <w:spacing w:line="240" w:lineRule="auto"/>
              <w:ind w:firstLine="0"/>
              <w:jc w:val="right"/>
              <w:outlineLvl w:val="9"/>
              <w:rPr>
                <w:sz w:val="18"/>
              </w:rPr>
            </w:pPr>
            <w:r w:rsidRPr="00C501A5">
              <w:rPr>
                <w:sz w:val="18"/>
              </w:rPr>
              <w:t>3</w:t>
            </w:r>
          </w:p>
        </w:tc>
        <w:tc>
          <w:tcPr>
            <w:tcW w:w="450" w:type="dxa"/>
            <w:tcBorders>
              <w:top w:val="nil"/>
              <w:left w:val="nil"/>
              <w:bottom w:val="nil"/>
              <w:right w:val="nil"/>
            </w:tcBorders>
            <w:shd w:val="clear" w:color="auto" w:fill="auto"/>
            <w:noWrap/>
            <w:vAlign w:val="bottom"/>
          </w:tcPr>
          <w:p w14:paraId="7CB8EE97" w14:textId="77777777" w:rsidR="006E3917" w:rsidRPr="00C501A5" w:rsidRDefault="006E3917" w:rsidP="00736CC4">
            <w:pPr>
              <w:spacing w:line="240" w:lineRule="auto"/>
              <w:ind w:firstLine="0"/>
              <w:jc w:val="right"/>
              <w:outlineLvl w:val="9"/>
              <w:rPr>
                <w:sz w:val="18"/>
              </w:rPr>
            </w:pPr>
          </w:p>
        </w:tc>
        <w:tc>
          <w:tcPr>
            <w:tcW w:w="990" w:type="dxa"/>
            <w:tcBorders>
              <w:top w:val="nil"/>
              <w:left w:val="nil"/>
              <w:bottom w:val="nil"/>
              <w:right w:val="nil"/>
            </w:tcBorders>
            <w:shd w:val="clear" w:color="auto" w:fill="auto"/>
            <w:noWrap/>
            <w:vAlign w:val="bottom"/>
          </w:tcPr>
          <w:p w14:paraId="5DA5FF01" w14:textId="77777777" w:rsidR="006E3917" w:rsidRPr="00C501A5" w:rsidRDefault="006E3917" w:rsidP="00736CC4">
            <w:pPr>
              <w:spacing w:line="240" w:lineRule="auto"/>
              <w:ind w:firstLine="0"/>
              <w:jc w:val="right"/>
              <w:outlineLvl w:val="9"/>
              <w:rPr>
                <w:sz w:val="18"/>
              </w:rPr>
            </w:pPr>
            <w:r w:rsidRPr="00C501A5">
              <w:rPr>
                <w:sz w:val="18"/>
              </w:rPr>
              <w:t>1.83</w:t>
            </w:r>
          </w:p>
        </w:tc>
        <w:tc>
          <w:tcPr>
            <w:tcW w:w="1170" w:type="dxa"/>
            <w:tcBorders>
              <w:top w:val="nil"/>
              <w:left w:val="nil"/>
              <w:bottom w:val="nil"/>
              <w:right w:val="nil"/>
            </w:tcBorders>
            <w:shd w:val="clear" w:color="auto" w:fill="auto"/>
            <w:noWrap/>
            <w:vAlign w:val="bottom"/>
          </w:tcPr>
          <w:p w14:paraId="4434B5C9" w14:textId="77777777" w:rsidR="006E3917" w:rsidRPr="00C501A5" w:rsidRDefault="006E3917" w:rsidP="00736CC4">
            <w:pPr>
              <w:spacing w:line="240" w:lineRule="auto"/>
              <w:ind w:firstLine="0"/>
              <w:jc w:val="right"/>
              <w:outlineLvl w:val="9"/>
              <w:rPr>
                <w:sz w:val="18"/>
              </w:rPr>
            </w:pPr>
            <w:r w:rsidRPr="00C501A5">
              <w:rPr>
                <w:sz w:val="18"/>
              </w:rPr>
              <w:t>1.35</w:t>
            </w:r>
          </w:p>
        </w:tc>
        <w:tc>
          <w:tcPr>
            <w:tcW w:w="990" w:type="dxa"/>
            <w:tcBorders>
              <w:top w:val="nil"/>
              <w:left w:val="nil"/>
              <w:bottom w:val="nil"/>
              <w:right w:val="nil"/>
            </w:tcBorders>
            <w:shd w:val="clear" w:color="auto" w:fill="auto"/>
            <w:noWrap/>
            <w:vAlign w:val="bottom"/>
          </w:tcPr>
          <w:p w14:paraId="352EB37E" w14:textId="77777777" w:rsidR="006E3917" w:rsidRPr="00C501A5" w:rsidRDefault="006E3917" w:rsidP="00736CC4">
            <w:pPr>
              <w:spacing w:line="240" w:lineRule="auto"/>
              <w:ind w:firstLine="0"/>
              <w:jc w:val="right"/>
              <w:outlineLvl w:val="9"/>
              <w:rPr>
                <w:sz w:val="18"/>
              </w:rPr>
            </w:pPr>
            <w:r w:rsidRPr="00C501A5">
              <w:rPr>
                <w:sz w:val="18"/>
              </w:rPr>
              <w:t>1</w:t>
            </w:r>
          </w:p>
        </w:tc>
        <w:tc>
          <w:tcPr>
            <w:tcW w:w="990" w:type="dxa"/>
            <w:tcBorders>
              <w:top w:val="nil"/>
              <w:left w:val="nil"/>
              <w:bottom w:val="nil"/>
              <w:right w:val="nil"/>
            </w:tcBorders>
            <w:shd w:val="clear" w:color="auto" w:fill="auto"/>
            <w:noWrap/>
            <w:vAlign w:val="bottom"/>
          </w:tcPr>
          <w:p w14:paraId="5BA8A996" w14:textId="77777777" w:rsidR="006E3917" w:rsidRPr="00C501A5" w:rsidRDefault="006E3917" w:rsidP="00736CC4">
            <w:pPr>
              <w:spacing w:line="240" w:lineRule="auto"/>
              <w:ind w:firstLine="0"/>
              <w:jc w:val="right"/>
              <w:outlineLvl w:val="9"/>
              <w:rPr>
                <w:sz w:val="18"/>
              </w:rPr>
            </w:pPr>
            <w:r w:rsidRPr="00C501A5">
              <w:rPr>
                <w:sz w:val="18"/>
              </w:rPr>
              <w:t>1</w:t>
            </w:r>
          </w:p>
        </w:tc>
        <w:tc>
          <w:tcPr>
            <w:tcW w:w="990" w:type="dxa"/>
            <w:tcBorders>
              <w:top w:val="nil"/>
              <w:left w:val="nil"/>
              <w:bottom w:val="nil"/>
              <w:right w:val="nil"/>
            </w:tcBorders>
            <w:shd w:val="clear" w:color="auto" w:fill="auto"/>
            <w:noWrap/>
            <w:vAlign w:val="bottom"/>
          </w:tcPr>
          <w:p w14:paraId="707EBDE6" w14:textId="77777777" w:rsidR="006E3917" w:rsidRPr="00C501A5" w:rsidRDefault="006E3917" w:rsidP="00736CC4">
            <w:pPr>
              <w:spacing w:line="240" w:lineRule="auto"/>
              <w:ind w:firstLine="0"/>
              <w:jc w:val="right"/>
              <w:outlineLvl w:val="9"/>
              <w:rPr>
                <w:sz w:val="18"/>
              </w:rPr>
            </w:pPr>
            <w:r w:rsidRPr="00C501A5">
              <w:rPr>
                <w:sz w:val="18"/>
              </w:rPr>
              <w:t>2</w:t>
            </w:r>
          </w:p>
        </w:tc>
      </w:tr>
      <w:tr w:rsidR="00DC4B14" w:rsidRPr="00C501A5" w14:paraId="7D9DBD4C" w14:textId="77777777" w:rsidTr="00736CC4">
        <w:trPr>
          <w:trHeight w:hRule="exact" w:val="317"/>
        </w:trPr>
        <w:tc>
          <w:tcPr>
            <w:tcW w:w="2445" w:type="dxa"/>
            <w:tcBorders>
              <w:top w:val="nil"/>
              <w:left w:val="nil"/>
              <w:bottom w:val="nil"/>
              <w:right w:val="nil"/>
            </w:tcBorders>
            <w:shd w:val="clear" w:color="auto" w:fill="auto"/>
            <w:vAlign w:val="bottom"/>
          </w:tcPr>
          <w:p w14:paraId="6E5A0D04" w14:textId="77777777" w:rsidR="006E3917" w:rsidRPr="00C501A5" w:rsidRDefault="006E3917" w:rsidP="00736CC4">
            <w:pPr>
              <w:spacing w:line="240" w:lineRule="auto"/>
              <w:ind w:firstLine="0"/>
              <w:jc w:val="left"/>
              <w:outlineLvl w:val="9"/>
              <w:rPr>
                <w:sz w:val="18"/>
              </w:rPr>
            </w:pPr>
            <w:r w:rsidRPr="00C501A5">
              <w:rPr>
                <w:sz w:val="18"/>
              </w:rPr>
              <w:t>Number of Geo</w:t>
            </w:r>
            <w:r w:rsidR="00736CC4" w:rsidRPr="00C501A5">
              <w:rPr>
                <w:sz w:val="18"/>
              </w:rPr>
              <w:t xml:space="preserve"> </w:t>
            </w:r>
            <w:r w:rsidRPr="00C501A5">
              <w:rPr>
                <w:sz w:val="18"/>
              </w:rPr>
              <w:t>Segments</w:t>
            </w:r>
          </w:p>
        </w:tc>
        <w:tc>
          <w:tcPr>
            <w:tcW w:w="990" w:type="dxa"/>
            <w:tcBorders>
              <w:top w:val="nil"/>
              <w:left w:val="nil"/>
              <w:bottom w:val="nil"/>
              <w:right w:val="nil"/>
            </w:tcBorders>
            <w:shd w:val="clear" w:color="auto" w:fill="auto"/>
            <w:noWrap/>
            <w:vAlign w:val="bottom"/>
          </w:tcPr>
          <w:p w14:paraId="0FB23E81" w14:textId="77777777" w:rsidR="006E3917" w:rsidRPr="00C501A5" w:rsidRDefault="006E3917" w:rsidP="00736CC4">
            <w:pPr>
              <w:spacing w:line="240" w:lineRule="auto"/>
              <w:ind w:firstLine="0"/>
              <w:jc w:val="right"/>
              <w:outlineLvl w:val="9"/>
              <w:rPr>
                <w:sz w:val="18"/>
              </w:rPr>
            </w:pPr>
            <w:r w:rsidRPr="00C501A5">
              <w:rPr>
                <w:sz w:val="18"/>
              </w:rPr>
              <w:t>2.17</w:t>
            </w:r>
          </w:p>
        </w:tc>
        <w:tc>
          <w:tcPr>
            <w:tcW w:w="1080" w:type="dxa"/>
            <w:tcBorders>
              <w:top w:val="nil"/>
              <w:left w:val="nil"/>
              <w:bottom w:val="nil"/>
              <w:right w:val="nil"/>
            </w:tcBorders>
            <w:shd w:val="clear" w:color="auto" w:fill="auto"/>
            <w:noWrap/>
            <w:vAlign w:val="bottom"/>
          </w:tcPr>
          <w:p w14:paraId="44148BA4" w14:textId="77777777" w:rsidR="006E3917" w:rsidRPr="00C501A5" w:rsidRDefault="006E3917" w:rsidP="00736CC4">
            <w:pPr>
              <w:spacing w:line="240" w:lineRule="auto"/>
              <w:ind w:firstLine="0"/>
              <w:jc w:val="right"/>
              <w:outlineLvl w:val="9"/>
              <w:rPr>
                <w:sz w:val="18"/>
              </w:rPr>
            </w:pPr>
            <w:r w:rsidRPr="00C501A5">
              <w:rPr>
                <w:sz w:val="18"/>
              </w:rPr>
              <w:t>1.32</w:t>
            </w:r>
          </w:p>
        </w:tc>
        <w:tc>
          <w:tcPr>
            <w:tcW w:w="990" w:type="dxa"/>
            <w:tcBorders>
              <w:top w:val="nil"/>
              <w:left w:val="nil"/>
              <w:bottom w:val="nil"/>
              <w:right w:val="nil"/>
            </w:tcBorders>
            <w:shd w:val="clear" w:color="auto" w:fill="auto"/>
            <w:noWrap/>
            <w:vAlign w:val="bottom"/>
          </w:tcPr>
          <w:p w14:paraId="633DF5EE" w14:textId="77777777" w:rsidR="006E3917" w:rsidRPr="00C501A5" w:rsidRDefault="006E3917" w:rsidP="00736CC4">
            <w:pPr>
              <w:spacing w:line="240" w:lineRule="auto"/>
              <w:ind w:firstLine="0"/>
              <w:jc w:val="right"/>
              <w:outlineLvl w:val="9"/>
              <w:rPr>
                <w:sz w:val="18"/>
              </w:rPr>
            </w:pPr>
            <w:r w:rsidRPr="00C501A5">
              <w:rPr>
                <w:sz w:val="18"/>
              </w:rPr>
              <w:t>1</w:t>
            </w:r>
          </w:p>
        </w:tc>
        <w:tc>
          <w:tcPr>
            <w:tcW w:w="990" w:type="dxa"/>
            <w:tcBorders>
              <w:top w:val="nil"/>
              <w:left w:val="nil"/>
              <w:bottom w:val="nil"/>
              <w:right w:val="nil"/>
            </w:tcBorders>
            <w:shd w:val="clear" w:color="auto" w:fill="auto"/>
            <w:noWrap/>
            <w:vAlign w:val="bottom"/>
          </w:tcPr>
          <w:p w14:paraId="5B10A61E" w14:textId="77777777" w:rsidR="006E3917" w:rsidRPr="00C501A5" w:rsidRDefault="006E3917" w:rsidP="00736CC4">
            <w:pPr>
              <w:spacing w:line="240" w:lineRule="auto"/>
              <w:ind w:firstLine="0"/>
              <w:jc w:val="right"/>
              <w:outlineLvl w:val="9"/>
              <w:rPr>
                <w:sz w:val="18"/>
              </w:rPr>
            </w:pPr>
            <w:r w:rsidRPr="00C501A5">
              <w:rPr>
                <w:sz w:val="18"/>
              </w:rPr>
              <w:t>2</w:t>
            </w:r>
          </w:p>
        </w:tc>
        <w:tc>
          <w:tcPr>
            <w:tcW w:w="900" w:type="dxa"/>
            <w:tcBorders>
              <w:top w:val="nil"/>
              <w:left w:val="nil"/>
              <w:bottom w:val="nil"/>
              <w:right w:val="nil"/>
            </w:tcBorders>
            <w:shd w:val="clear" w:color="auto" w:fill="auto"/>
            <w:noWrap/>
            <w:vAlign w:val="bottom"/>
          </w:tcPr>
          <w:p w14:paraId="28C1B400" w14:textId="77777777" w:rsidR="006E3917" w:rsidRPr="00C501A5" w:rsidRDefault="006E3917" w:rsidP="00736CC4">
            <w:pPr>
              <w:spacing w:line="240" w:lineRule="auto"/>
              <w:ind w:firstLine="0"/>
              <w:jc w:val="right"/>
              <w:outlineLvl w:val="9"/>
              <w:rPr>
                <w:sz w:val="18"/>
              </w:rPr>
            </w:pPr>
            <w:r w:rsidRPr="00C501A5">
              <w:rPr>
                <w:sz w:val="18"/>
              </w:rPr>
              <w:t>3</w:t>
            </w:r>
          </w:p>
        </w:tc>
        <w:tc>
          <w:tcPr>
            <w:tcW w:w="450" w:type="dxa"/>
            <w:tcBorders>
              <w:top w:val="nil"/>
              <w:left w:val="nil"/>
              <w:bottom w:val="nil"/>
              <w:right w:val="nil"/>
            </w:tcBorders>
            <w:shd w:val="clear" w:color="auto" w:fill="auto"/>
            <w:noWrap/>
            <w:vAlign w:val="bottom"/>
          </w:tcPr>
          <w:p w14:paraId="2A233B71" w14:textId="77777777" w:rsidR="006E3917" w:rsidRPr="00C501A5" w:rsidRDefault="006E3917" w:rsidP="00736CC4">
            <w:pPr>
              <w:spacing w:line="240" w:lineRule="auto"/>
              <w:ind w:firstLine="0"/>
              <w:jc w:val="right"/>
              <w:outlineLvl w:val="9"/>
              <w:rPr>
                <w:sz w:val="18"/>
              </w:rPr>
            </w:pPr>
          </w:p>
        </w:tc>
        <w:tc>
          <w:tcPr>
            <w:tcW w:w="990" w:type="dxa"/>
            <w:tcBorders>
              <w:top w:val="nil"/>
              <w:left w:val="nil"/>
              <w:bottom w:val="nil"/>
              <w:right w:val="nil"/>
            </w:tcBorders>
            <w:shd w:val="clear" w:color="auto" w:fill="auto"/>
            <w:noWrap/>
            <w:vAlign w:val="bottom"/>
          </w:tcPr>
          <w:p w14:paraId="24AC36EB" w14:textId="77777777" w:rsidR="006E3917" w:rsidRPr="00C501A5" w:rsidRDefault="006E3917" w:rsidP="00736CC4">
            <w:pPr>
              <w:spacing w:line="240" w:lineRule="auto"/>
              <w:ind w:firstLine="0"/>
              <w:jc w:val="right"/>
              <w:outlineLvl w:val="9"/>
              <w:rPr>
                <w:sz w:val="18"/>
              </w:rPr>
            </w:pPr>
            <w:r w:rsidRPr="00C501A5">
              <w:rPr>
                <w:sz w:val="18"/>
              </w:rPr>
              <w:t>2.05</w:t>
            </w:r>
          </w:p>
        </w:tc>
        <w:tc>
          <w:tcPr>
            <w:tcW w:w="1170" w:type="dxa"/>
            <w:tcBorders>
              <w:top w:val="nil"/>
              <w:left w:val="nil"/>
              <w:bottom w:val="nil"/>
              <w:right w:val="nil"/>
            </w:tcBorders>
            <w:shd w:val="clear" w:color="auto" w:fill="auto"/>
            <w:noWrap/>
            <w:vAlign w:val="bottom"/>
          </w:tcPr>
          <w:p w14:paraId="7DC3992E" w14:textId="77777777" w:rsidR="006E3917" w:rsidRPr="00C501A5" w:rsidRDefault="006E3917" w:rsidP="00736CC4">
            <w:pPr>
              <w:spacing w:line="240" w:lineRule="auto"/>
              <w:ind w:firstLine="0"/>
              <w:jc w:val="right"/>
              <w:outlineLvl w:val="9"/>
              <w:rPr>
                <w:sz w:val="18"/>
              </w:rPr>
            </w:pPr>
            <w:r w:rsidRPr="00C501A5">
              <w:rPr>
                <w:sz w:val="18"/>
              </w:rPr>
              <w:t>1.35</w:t>
            </w:r>
          </w:p>
        </w:tc>
        <w:tc>
          <w:tcPr>
            <w:tcW w:w="990" w:type="dxa"/>
            <w:tcBorders>
              <w:top w:val="nil"/>
              <w:left w:val="nil"/>
              <w:bottom w:val="nil"/>
              <w:right w:val="nil"/>
            </w:tcBorders>
            <w:shd w:val="clear" w:color="auto" w:fill="auto"/>
            <w:noWrap/>
            <w:vAlign w:val="bottom"/>
          </w:tcPr>
          <w:p w14:paraId="53D8624F" w14:textId="77777777" w:rsidR="006E3917" w:rsidRPr="00C501A5" w:rsidRDefault="006E3917" w:rsidP="00736CC4">
            <w:pPr>
              <w:spacing w:line="240" w:lineRule="auto"/>
              <w:ind w:firstLine="0"/>
              <w:jc w:val="right"/>
              <w:outlineLvl w:val="9"/>
              <w:rPr>
                <w:sz w:val="18"/>
              </w:rPr>
            </w:pPr>
            <w:r w:rsidRPr="00C501A5">
              <w:rPr>
                <w:sz w:val="18"/>
              </w:rPr>
              <w:t>1</w:t>
            </w:r>
          </w:p>
        </w:tc>
        <w:tc>
          <w:tcPr>
            <w:tcW w:w="990" w:type="dxa"/>
            <w:tcBorders>
              <w:top w:val="nil"/>
              <w:left w:val="nil"/>
              <w:bottom w:val="nil"/>
              <w:right w:val="nil"/>
            </w:tcBorders>
            <w:shd w:val="clear" w:color="auto" w:fill="auto"/>
            <w:noWrap/>
            <w:vAlign w:val="bottom"/>
          </w:tcPr>
          <w:p w14:paraId="2F40606B" w14:textId="77777777" w:rsidR="006E3917" w:rsidRPr="00C501A5" w:rsidRDefault="006E3917" w:rsidP="00736CC4">
            <w:pPr>
              <w:spacing w:line="240" w:lineRule="auto"/>
              <w:ind w:firstLine="0"/>
              <w:jc w:val="right"/>
              <w:outlineLvl w:val="9"/>
              <w:rPr>
                <w:sz w:val="18"/>
              </w:rPr>
            </w:pPr>
            <w:r w:rsidRPr="00C501A5">
              <w:rPr>
                <w:sz w:val="18"/>
              </w:rPr>
              <w:t>2</w:t>
            </w:r>
          </w:p>
        </w:tc>
        <w:tc>
          <w:tcPr>
            <w:tcW w:w="990" w:type="dxa"/>
            <w:tcBorders>
              <w:top w:val="nil"/>
              <w:left w:val="nil"/>
              <w:bottom w:val="nil"/>
              <w:right w:val="nil"/>
            </w:tcBorders>
            <w:shd w:val="clear" w:color="auto" w:fill="auto"/>
            <w:noWrap/>
            <w:vAlign w:val="bottom"/>
          </w:tcPr>
          <w:p w14:paraId="53BFBC0A" w14:textId="77777777" w:rsidR="006E3917" w:rsidRPr="00C501A5" w:rsidRDefault="006E3917" w:rsidP="00736CC4">
            <w:pPr>
              <w:spacing w:line="240" w:lineRule="auto"/>
              <w:ind w:firstLine="0"/>
              <w:jc w:val="right"/>
              <w:outlineLvl w:val="9"/>
              <w:rPr>
                <w:sz w:val="18"/>
              </w:rPr>
            </w:pPr>
            <w:r w:rsidRPr="00C501A5">
              <w:rPr>
                <w:sz w:val="18"/>
              </w:rPr>
              <w:t>3</w:t>
            </w:r>
          </w:p>
        </w:tc>
      </w:tr>
      <w:tr w:rsidR="00DC4B14" w:rsidRPr="00C501A5" w14:paraId="35B94630" w14:textId="77777777" w:rsidTr="00736CC4">
        <w:trPr>
          <w:trHeight w:hRule="exact" w:val="317"/>
        </w:trPr>
        <w:tc>
          <w:tcPr>
            <w:tcW w:w="2445" w:type="dxa"/>
            <w:tcBorders>
              <w:top w:val="nil"/>
              <w:left w:val="nil"/>
              <w:bottom w:val="nil"/>
              <w:right w:val="nil"/>
            </w:tcBorders>
            <w:shd w:val="clear" w:color="auto" w:fill="auto"/>
            <w:vAlign w:val="bottom"/>
          </w:tcPr>
          <w:p w14:paraId="2773FB81" w14:textId="77777777" w:rsidR="006E3917" w:rsidRPr="00C501A5" w:rsidRDefault="006E3917" w:rsidP="00736CC4">
            <w:pPr>
              <w:spacing w:line="240" w:lineRule="auto"/>
              <w:ind w:firstLine="0"/>
              <w:jc w:val="left"/>
              <w:outlineLvl w:val="9"/>
              <w:rPr>
                <w:sz w:val="18"/>
              </w:rPr>
            </w:pPr>
            <w:r w:rsidRPr="00C501A5">
              <w:rPr>
                <w:sz w:val="18"/>
              </w:rPr>
              <w:t>HHI of Business Segments</w:t>
            </w:r>
          </w:p>
        </w:tc>
        <w:tc>
          <w:tcPr>
            <w:tcW w:w="990" w:type="dxa"/>
            <w:tcBorders>
              <w:top w:val="nil"/>
              <w:left w:val="nil"/>
              <w:bottom w:val="nil"/>
              <w:right w:val="nil"/>
            </w:tcBorders>
            <w:shd w:val="clear" w:color="auto" w:fill="auto"/>
            <w:noWrap/>
            <w:vAlign w:val="bottom"/>
          </w:tcPr>
          <w:p w14:paraId="2784571C" w14:textId="77777777" w:rsidR="006E3917" w:rsidRPr="00C501A5" w:rsidRDefault="006E3917" w:rsidP="00736CC4">
            <w:pPr>
              <w:spacing w:line="240" w:lineRule="auto"/>
              <w:ind w:firstLine="0"/>
              <w:jc w:val="right"/>
              <w:outlineLvl w:val="9"/>
              <w:rPr>
                <w:sz w:val="18"/>
              </w:rPr>
            </w:pPr>
            <w:r w:rsidRPr="00C501A5">
              <w:rPr>
                <w:sz w:val="18"/>
              </w:rPr>
              <w:t>0.78</w:t>
            </w:r>
          </w:p>
        </w:tc>
        <w:tc>
          <w:tcPr>
            <w:tcW w:w="1080" w:type="dxa"/>
            <w:tcBorders>
              <w:top w:val="nil"/>
              <w:left w:val="nil"/>
              <w:bottom w:val="nil"/>
              <w:right w:val="nil"/>
            </w:tcBorders>
            <w:shd w:val="clear" w:color="auto" w:fill="auto"/>
            <w:noWrap/>
            <w:vAlign w:val="bottom"/>
          </w:tcPr>
          <w:p w14:paraId="1B0E9F72" w14:textId="77777777" w:rsidR="006E3917" w:rsidRPr="00C501A5" w:rsidRDefault="006E3917" w:rsidP="00736CC4">
            <w:pPr>
              <w:spacing w:line="240" w:lineRule="auto"/>
              <w:ind w:firstLine="0"/>
              <w:jc w:val="right"/>
              <w:outlineLvl w:val="9"/>
              <w:rPr>
                <w:sz w:val="18"/>
              </w:rPr>
            </w:pPr>
            <w:r w:rsidRPr="00C501A5">
              <w:rPr>
                <w:sz w:val="18"/>
              </w:rPr>
              <w:t>0.28</w:t>
            </w:r>
          </w:p>
        </w:tc>
        <w:tc>
          <w:tcPr>
            <w:tcW w:w="990" w:type="dxa"/>
            <w:tcBorders>
              <w:top w:val="nil"/>
              <w:left w:val="nil"/>
              <w:bottom w:val="nil"/>
              <w:right w:val="nil"/>
            </w:tcBorders>
            <w:shd w:val="clear" w:color="auto" w:fill="auto"/>
            <w:noWrap/>
            <w:vAlign w:val="bottom"/>
          </w:tcPr>
          <w:p w14:paraId="1B079CD4" w14:textId="77777777" w:rsidR="006E3917" w:rsidRPr="00C501A5" w:rsidRDefault="006E3917" w:rsidP="00736CC4">
            <w:pPr>
              <w:spacing w:line="240" w:lineRule="auto"/>
              <w:ind w:firstLine="0"/>
              <w:jc w:val="right"/>
              <w:outlineLvl w:val="9"/>
              <w:rPr>
                <w:sz w:val="18"/>
              </w:rPr>
            </w:pPr>
            <w:r w:rsidRPr="00C501A5">
              <w:rPr>
                <w:sz w:val="18"/>
              </w:rPr>
              <w:t>0.51</w:t>
            </w:r>
          </w:p>
        </w:tc>
        <w:tc>
          <w:tcPr>
            <w:tcW w:w="990" w:type="dxa"/>
            <w:tcBorders>
              <w:top w:val="nil"/>
              <w:left w:val="nil"/>
              <w:bottom w:val="nil"/>
              <w:right w:val="nil"/>
            </w:tcBorders>
            <w:shd w:val="clear" w:color="auto" w:fill="auto"/>
            <w:noWrap/>
            <w:vAlign w:val="bottom"/>
          </w:tcPr>
          <w:p w14:paraId="0E181E47" w14:textId="77777777" w:rsidR="006E3917" w:rsidRPr="00C501A5" w:rsidRDefault="006E3917" w:rsidP="00736CC4">
            <w:pPr>
              <w:spacing w:line="240" w:lineRule="auto"/>
              <w:ind w:firstLine="0"/>
              <w:jc w:val="right"/>
              <w:outlineLvl w:val="9"/>
              <w:rPr>
                <w:sz w:val="18"/>
              </w:rPr>
            </w:pPr>
            <w:r w:rsidRPr="00C501A5">
              <w:rPr>
                <w:sz w:val="18"/>
              </w:rPr>
              <w:t>1</w:t>
            </w:r>
          </w:p>
        </w:tc>
        <w:tc>
          <w:tcPr>
            <w:tcW w:w="900" w:type="dxa"/>
            <w:tcBorders>
              <w:top w:val="nil"/>
              <w:left w:val="nil"/>
              <w:bottom w:val="nil"/>
              <w:right w:val="nil"/>
            </w:tcBorders>
            <w:shd w:val="clear" w:color="auto" w:fill="auto"/>
            <w:noWrap/>
            <w:vAlign w:val="bottom"/>
          </w:tcPr>
          <w:p w14:paraId="4E4E322E" w14:textId="77777777" w:rsidR="006E3917" w:rsidRPr="00C501A5" w:rsidRDefault="006E3917" w:rsidP="00736CC4">
            <w:pPr>
              <w:spacing w:line="240" w:lineRule="auto"/>
              <w:ind w:firstLine="0"/>
              <w:jc w:val="right"/>
              <w:outlineLvl w:val="9"/>
              <w:rPr>
                <w:sz w:val="18"/>
              </w:rPr>
            </w:pPr>
            <w:r w:rsidRPr="00C501A5">
              <w:rPr>
                <w:sz w:val="18"/>
              </w:rPr>
              <w:t>1</w:t>
            </w:r>
          </w:p>
        </w:tc>
        <w:tc>
          <w:tcPr>
            <w:tcW w:w="450" w:type="dxa"/>
            <w:tcBorders>
              <w:top w:val="nil"/>
              <w:left w:val="nil"/>
              <w:bottom w:val="nil"/>
              <w:right w:val="nil"/>
            </w:tcBorders>
            <w:shd w:val="clear" w:color="auto" w:fill="auto"/>
            <w:noWrap/>
            <w:vAlign w:val="bottom"/>
          </w:tcPr>
          <w:p w14:paraId="28E7E4E1" w14:textId="77777777" w:rsidR="006E3917" w:rsidRPr="00C501A5" w:rsidRDefault="006E3917" w:rsidP="00736CC4">
            <w:pPr>
              <w:spacing w:line="240" w:lineRule="auto"/>
              <w:ind w:firstLine="0"/>
              <w:jc w:val="right"/>
              <w:outlineLvl w:val="9"/>
              <w:rPr>
                <w:sz w:val="18"/>
              </w:rPr>
            </w:pPr>
          </w:p>
        </w:tc>
        <w:tc>
          <w:tcPr>
            <w:tcW w:w="990" w:type="dxa"/>
            <w:tcBorders>
              <w:top w:val="nil"/>
              <w:left w:val="nil"/>
              <w:bottom w:val="nil"/>
              <w:right w:val="nil"/>
            </w:tcBorders>
            <w:shd w:val="clear" w:color="auto" w:fill="auto"/>
            <w:noWrap/>
            <w:vAlign w:val="bottom"/>
          </w:tcPr>
          <w:p w14:paraId="6344613B" w14:textId="77777777" w:rsidR="006E3917" w:rsidRPr="00C501A5" w:rsidRDefault="006E3917" w:rsidP="00736CC4">
            <w:pPr>
              <w:spacing w:line="240" w:lineRule="auto"/>
              <w:ind w:firstLine="0"/>
              <w:jc w:val="right"/>
              <w:outlineLvl w:val="9"/>
              <w:rPr>
                <w:sz w:val="18"/>
              </w:rPr>
            </w:pPr>
            <w:r w:rsidRPr="00C501A5">
              <w:rPr>
                <w:sz w:val="18"/>
              </w:rPr>
              <w:t>0.82</w:t>
            </w:r>
          </w:p>
        </w:tc>
        <w:tc>
          <w:tcPr>
            <w:tcW w:w="1170" w:type="dxa"/>
            <w:tcBorders>
              <w:top w:val="nil"/>
              <w:left w:val="nil"/>
              <w:bottom w:val="nil"/>
              <w:right w:val="nil"/>
            </w:tcBorders>
            <w:shd w:val="clear" w:color="auto" w:fill="auto"/>
            <w:noWrap/>
            <w:vAlign w:val="bottom"/>
          </w:tcPr>
          <w:p w14:paraId="5152F7F0" w14:textId="77777777" w:rsidR="006E3917" w:rsidRPr="00C501A5" w:rsidRDefault="006E3917" w:rsidP="00736CC4">
            <w:pPr>
              <w:spacing w:line="240" w:lineRule="auto"/>
              <w:ind w:firstLine="0"/>
              <w:jc w:val="right"/>
              <w:outlineLvl w:val="9"/>
              <w:rPr>
                <w:sz w:val="18"/>
              </w:rPr>
            </w:pPr>
            <w:r w:rsidRPr="00C501A5">
              <w:rPr>
                <w:sz w:val="18"/>
              </w:rPr>
              <w:t>0.26</w:t>
            </w:r>
          </w:p>
        </w:tc>
        <w:tc>
          <w:tcPr>
            <w:tcW w:w="990" w:type="dxa"/>
            <w:tcBorders>
              <w:top w:val="nil"/>
              <w:left w:val="nil"/>
              <w:bottom w:val="nil"/>
              <w:right w:val="nil"/>
            </w:tcBorders>
            <w:shd w:val="clear" w:color="auto" w:fill="auto"/>
            <w:noWrap/>
            <w:vAlign w:val="bottom"/>
          </w:tcPr>
          <w:p w14:paraId="76FE946A" w14:textId="77777777" w:rsidR="006E3917" w:rsidRPr="00C501A5" w:rsidRDefault="006E3917" w:rsidP="00736CC4">
            <w:pPr>
              <w:spacing w:line="240" w:lineRule="auto"/>
              <w:ind w:firstLine="0"/>
              <w:jc w:val="right"/>
              <w:outlineLvl w:val="9"/>
              <w:rPr>
                <w:sz w:val="18"/>
              </w:rPr>
            </w:pPr>
            <w:r w:rsidRPr="00C501A5">
              <w:rPr>
                <w:sz w:val="18"/>
              </w:rPr>
              <w:t>0.58</w:t>
            </w:r>
          </w:p>
        </w:tc>
        <w:tc>
          <w:tcPr>
            <w:tcW w:w="990" w:type="dxa"/>
            <w:tcBorders>
              <w:top w:val="nil"/>
              <w:left w:val="nil"/>
              <w:bottom w:val="nil"/>
              <w:right w:val="nil"/>
            </w:tcBorders>
            <w:shd w:val="clear" w:color="auto" w:fill="auto"/>
            <w:noWrap/>
            <w:vAlign w:val="bottom"/>
          </w:tcPr>
          <w:p w14:paraId="1F90ABBC" w14:textId="77777777" w:rsidR="006E3917" w:rsidRPr="00C501A5" w:rsidRDefault="006E3917" w:rsidP="00736CC4">
            <w:pPr>
              <w:spacing w:line="240" w:lineRule="auto"/>
              <w:ind w:firstLine="0"/>
              <w:jc w:val="right"/>
              <w:outlineLvl w:val="9"/>
              <w:rPr>
                <w:sz w:val="18"/>
              </w:rPr>
            </w:pPr>
            <w:r w:rsidRPr="00C501A5">
              <w:rPr>
                <w:sz w:val="18"/>
              </w:rPr>
              <w:t>1</w:t>
            </w:r>
          </w:p>
        </w:tc>
        <w:tc>
          <w:tcPr>
            <w:tcW w:w="990" w:type="dxa"/>
            <w:tcBorders>
              <w:top w:val="nil"/>
              <w:left w:val="nil"/>
              <w:bottom w:val="nil"/>
              <w:right w:val="nil"/>
            </w:tcBorders>
            <w:shd w:val="clear" w:color="auto" w:fill="auto"/>
            <w:noWrap/>
            <w:vAlign w:val="bottom"/>
          </w:tcPr>
          <w:p w14:paraId="0C18FD47" w14:textId="77777777" w:rsidR="006E3917" w:rsidRPr="00C501A5" w:rsidRDefault="006E3917" w:rsidP="00736CC4">
            <w:pPr>
              <w:spacing w:line="240" w:lineRule="auto"/>
              <w:ind w:firstLine="0"/>
              <w:jc w:val="right"/>
              <w:outlineLvl w:val="9"/>
              <w:rPr>
                <w:sz w:val="18"/>
              </w:rPr>
            </w:pPr>
            <w:r w:rsidRPr="00C501A5">
              <w:rPr>
                <w:sz w:val="18"/>
              </w:rPr>
              <w:t>1</w:t>
            </w:r>
          </w:p>
        </w:tc>
      </w:tr>
      <w:tr w:rsidR="00DC4B14" w:rsidRPr="00C501A5" w14:paraId="0228B9AD" w14:textId="77777777" w:rsidTr="00736CC4">
        <w:trPr>
          <w:trHeight w:hRule="exact" w:val="317"/>
        </w:trPr>
        <w:tc>
          <w:tcPr>
            <w:tcW w:w="2445" w:type="dxa"/>
            <w:tcBorders>
              <w:top w:val="nil"/>
              <w:left w:val="nil"/>
              <w:bottom w:val="nil"/>
              <w:right w:val="nil"/>
            </w:tcBorders>
            <w:shd w:val="clear" w:color="auto" w:fill="auto"/>
            <w:vAlign w:val="bottom"/>
          </w:tcPr>
          <w:p w14:paraId="1FC67E86" w14:textId="77777777" w:rsidR="006E3917" w:rsidRPr="00C501A5" w:rsidRDefault="006E3917" w:rsidP="00736CC4">
            <w:pPr>
              <w:spacing w:line="240" w:lineRule="auto"/>
              <w:ind w:firstLine="0"/>
              <w:jc w:val="left"/>
              <w:outlineLvl w:val="9"/>
              <w:rPr>
                <w:sz w:val="18"/>
              </w:rPr>
            </w:pPr>
            <w:r w:rsidRPr="00C501A5">
              <w:rPr>
                <w:sz w:val="18"/>
              </w:rPr>
              <w:t>HHI of Geo Segments</w:t>
            </w:r>
          </w:p>
        </w:tc>
        <w:tc>
          <w:tcPr>
            <w:tcW w:w="990" w:type="dxa"/>
            <w:tcBorders>
              <w:top w:val="nil"/>
              <w:left w:val="nil"/>
              <w:bottom w:val="nil"/>
              <w:right w:val="nil"/>
            </w:tcBorders>
            <w:shd w:val="clear" w:color="auto" w:fill="auto"/>
            <w:noWrap/>
            <w:vAlign w:val="bottom"/>
          </w:tcPr>
          <w:p w14:paraId="1CF0A16A" w14:textId="77777777" w:rsidR="006E3917" w:rsidRPr="00C501A5" w:rsidRDefault="006E3917" w:rsidP="00736CC4">
            <w:pPr>
              <w:spacing w:line="240" w:lineRule="auto"/>
              <w:ind w:firstLine="0"/>
              <w:jc w:val="right"/>
              <w:outlineLvl w:val="9"/>
              <w:rPr>
                <w:sz w:val="18"/>
              </w:rPr>
            </w:pPr>
            <w:r w:rsidRPr="00C501A5">
              <w:rPr>
                <w:sz w:val="18"/>
              </w:rPr>
              <w:t>0.76</w:t>
            </w:r>
          </w:p>
        </w:tc>
        <w:tc>
          <w:tcPr>
            <w:tcW w:w="1080" w:type="dxa"/>
            <w:tcBorders>
              <w:top w:val="nil"/>
              <w:left w:val="nil"/>
              <w:bottom w:val="nil"/>
              <w:right w:val="nil"/>
            </w:tcBorders>
            <w:shd w:val="clear" w:color="auto" w:fill="auto"/>
            <w:noWrap/>
            <w:vAlign w:val="bottom"/>
          </w:tcPr>
          <w:p w14:paraId="566D24F7" w14:textId="77777777" w:rsidR="006E3917" w:rsidRPr="00C501A5" w:rsidRDefault="006E3917" w:rsidP="00736CC4">
            <w:pPr>
              <w:spacing w:line="240" w:lineRule="auto"/>
              <w:ind w:firstLine="0"/>
              <w:jc w:val="right"/>
              <w:outlineLvl w:val="9"/>
              <w:rPr>
                <w:sz w:val="18"/>
              </w:rPr>
            </w:pPr>
            <w:r w:rsidRPr="00C501A5">
              <w:rPr>
                <w:sz w:val="18"/>
              </w:rPr>
              <w:t>0.25</w:t>
            </w:r>
          </w:p>
        </w:tc>
        <w:tc>
          <w:tcPr>
            <w:tcW w:w="990" w:type="dxa"/>
            <w:tcBorders>
              <w:top w:val="nil"/>
              <w:left w:val="nil"/>
              <w:bottom w:val="nil"/>
              <w:right w:val="nil"/>
            </w:tcBorders>
            <w:shd w:val="clear" w:color="auto" w:fill="auto"/>
            <w:noWrap/>
            <w:vAlign w:val="bottom"/>
          </w:tcPr>
          <w:p w14:paraId="3430002E" w14:textId="77777777" w:rsidR="006E3917" w:rsidRPr="00C501A5" w:rsidRDefault="006E3917" w:rsidP="00736CC4">
            <w:pPr>
              <w:spacing w:line="240" w:lineRule="auto"/>
              <w:ind w:firstLine="0"/>
              <w:jc w:val="right"/>
              <w:outlineLvl w:val="9"/>
              <w:rPr>
                <w:sz w:val="18"/>
              </w:rPr>
            </w:pPr>
            <w:r w:rsidRPr="00C501A5">
              <w:rPr>
                <w:sz w:val="18"/>
              </w:rPr>
              <w:t>0.54</w:t>
            </w:r>
          </w:p>
        </w:tc>
        <w:tc>
          <w:tcPr>
            <w:tcW w:w="990" w:type="dxa"/>
            <w:tcBorders>
              <w:top w:val="nil"/>
              <w:left w:val="nil"/>
              <w:bottom w:val="nil"/>
              <w:right w:val="nil"/>
            </w:tcBorders>
            <w:shd w:val="clear" w:color="auto" w:fill="auto"/>
            <w:noWrap/>
            <w:vAlign w:val="bottom"/>
          </w:tcPr>
          <w:p w14:paraId="3083C67E" w14:textId="77777777" w:rsidR="006E3917" w:rsidRPr="00C501A5" w:rsidRDefault="006E3917" w:rsidP="00736CC4">
            <w:pPr>
              <w:spacing w:line="240" w:lineRule="auto"/>
              <w:ind w:firstLine="0"/>
              <w:jc w:val="right"/>
              <w:outlineLvl w:val="9"/>
              <w:rPr>
                <w:sz w:val="18"/>
              </w:rPr>
            </w:pPr>
            <w:r w:rsidRPr="00C501A5">
              <w:rPr>
                <w:sz w:val="18"/>
              </w:rPr>
              <w:t>0.81</w:t>
            </w:r>
          </w:p>
        </w:tc>
        <w:tc>
          <w:tcPr>
            <w:tcW w:w="900" w:type="dxa"/>
            <w:tcBorders>
              <w:top w:val="nil"/>
              <w:left w:val="nil"/>
              <w:bottom w:val="nil"/>
              <w:right w:val="nil"/>
            </w:tcBorders>
            <w:shd w:val="clear" w:color="auto" w:fill="auto"/>
            <w:noWrap/>
            <w:vAlign w:val="bottom"/>
          </w:tcPr>
          <w:p w14:paraId="4A62AB30" w14:textId="77777777" w:rsidR="006E3917" w:rsidRPr="00C501A5" w:rsidRDefault="006E3917" w:rsidP="00736CC4">
            <w:pPr>
              <w:spacing w:line="240" w:lineRule="auto"/>
              <w:ind w:firstLine="0"/>
              <w:jc w:val="right"/>
              <w:outlineLvl w:val="9"/>
              <w:rPr>
                <w:sz w:val="18"/>
              </w:rPr>
            </w:pPr>
            <w:r w:rsidRPr="00C501A5">
              <w:rPr>
                <w:sz w:val="18"/>
              </w:rPr>
              <w:t>1</w:t>
            </w:r>
          </w:p>
        </w:tc>
        <w:tc>
          <w:tcPr>
            <w:tcW w:w="450" w:type="dxa"/>
            <w:tcBorders>
              <w:top w:val="nil"/>
              <w:left w:val="nil"/>
              <w:bottom w:val="nil"/>
              <w:right w:val="nil"/>
            </w:tcBorders>
            <w:shd w:val="clear" w:color="auto" w:fill="auto"/>
            <w:noWrap/>
            <w:vAlign w:val="bottom"/>
          </w:tcPr>
          <w:p w14:paraId="464E1AFE" w14:textId="77777777" w:rsidR="006E3917" w:rsidRPr="00C501A5" w:rsidRDefault="006E3917" w:rsidP="00736CC4">
            <w:pPr>
              <w:spacing w:line="240" w:lineRule="auto"/>
              <w:ind w:firstLine="0"/>
              <w:jc w:val="right"/>
              <w:outlineLvl w:val="9"/>
              <w:rPr>
                <w:sz w:val="18"/>
              </w:rPr>
            </w:pPr>
          </w:p>
        </w:tc>
        <w:tc>
          <w:tcPr>
            <w:tcW w:w="990" w:type="dxa"/>
            <w:tcBorders>
              <w:top w:val="nil"/>
              <w:left w:val="nil"/>
              <w:bottom w:val="nil"/>
              <w:right w:val="nil"/>
            </w:tcBorders>
            <w:shd w:val="clear" w:color="auto" w:fill="auto"/>
            <w:noWrap/>
            <w:vAlign w:val="bottom"/>
          </w:tcPr>
          <w:p w14:paraId="3D6E51D9" w14:textId="77777777" w:rsidR="006E3917" w:rsidRPr="00C501A5" w:rsidRDefault="006E3917" w:rsidP="00736CC4">
            <w:pPr>
              <w:spacing w:line="240" w:lineRule="auto"/>
              <w:ind w:firstLine="0"/>
              <w:jc w:val="right"/>
              <w:outlineLvl w:val="9"/>
              <w:rPr>
                <w:sz w:val="18"/>
              </w:rPr>
            </w:pPr>
            <w:r w:rsidRPr="00C501A5">
              <w:rPr>
                <w:sz w:val="18"/>
              </w:rPr>
              <w:t>0.79</w:t>
            </w:r>
          </w:p>
        </w:tc>
        <w:tc>
          <w:tcPr>
            <w:tcW w:w="1170" w:type="dxa"/>
            <w:tcBorders>
              <w:top w:val="nil"/>
              <w:left w:val="nil"/>
              <w:bottom w:val="nil"/>
              <w:right w:val="nil"/>
            </w:tcBorders>
            <w:shd w:val="clear" w:color="auto" w:fill="auto"/>
            <w:noWrap/>
            <w:vAlign w:val="bottom"/>
          </w:tcPr>
          <w:p w14:paraId="4C46C7ED" w14:textId="77777777" w:rsidR="006E3917" w:rsidRPr="00C501A5" w:rsidRDefault="006E3917" w:rsidP="00736CC4">
            <w:pPr>
              <w:spacing w:line="240" w:lineRule="auto"/>
              <w:ind w:firstLine="0"/>
              <w:jc w:val="right"/>
              <w:outlineLvl w:val="9"/>
              <w:rPr>
                <w:sz w:val="18"/>
              </w:rPr>
            </w:pPr>
            <w:r w:rsidRPr="00C501A5">
              <w:rPr>
                <w:sz w:val="18"/>
              </w:rPr>
              <w:t>0.24</w:t>
            </w:r>
          </w:p>
        </w:tc>
        <w:tc>
          <w:tcPr>
            <w:tcW w:w="990" w:type="dxa"/>
            <w:tcBorders>
              <w:top w:val="nil"/>
              <w:left w:val="nil"/>
              <w:bottom w:val="nil"/>
              <w:right w:val="nil"/>
            </w:tcBorders>
            <w:shd w:val="clear" w:color="auto" w:fill="auto"/>
            <w:noWrap/>
            <w:vAlign w:val="bottom"/>
          </w:tcPr>
          <w:p w14:paraId="52709D9F" w14:textId="77777777" w:rsidR="006E3917" w:rsidRPr="00C501A5" w:rsidRDefault="006E3917" w:rsidP="00736CC4">
            <w:pPr>
              <w:spacing w:line="240" w:lineRule="auto"/>
              <w:ind w:firstLine="0"/>
              <w:jc w:val="right"/>
              <w:outlineLvl w:val="9"/>
              <w:rPr>
                <w:sz w:val="18"/>
              </w:rPr>
            </w:pPr>
            <w:r w:rsidRPr="00C501A5">
              <w:rPr>
                <w:sz w:val="18"/>
              </w:rPr>
              <w:t>0.57</w:t>
            </w:r>
          </w:p>
        </w:tc>
        <w:tc>
          <w:tcPr>
            <w:tcW w:w="990" w:type="dxa"/>
            <w:tcBorders>
              <w:top w:val="nil"/>
              <w:left w:val="nil"/>
              <w:bottom w:val="nil"/>
              <w:right w:val="nil"/>
            </w:tcBorders>
            <w:shd w:val="clear" w:color="auto" w:fill="auto"/>
            <w:noWrap/>
            <w:vAlign w:val="bottom"/>
          </w:tcPr>
          <w:p w14:paraId="455BC463" w14:textId="77777777" w:rsidR="006E3917" w:rsidRPr="00C501A5" w:rsidRDefault="006E3917" w:rsidP="00736CC4">
            <w:pPr>
              <w:spacing w:line="240" w:lineRule="auto"/>
              <w:ind w:firstLine="0"/>
              <w:jc w:val="right"/>
              <w:outlineLvl w:val="9"/>
              <w:rPr>
                <w:sz w:val="18"/>
              </w:rPr>
            </w:pPr>
            <w:r w:rsidRPr="00C501A5">
              <w:rPr>
                <w:sz w:val="18"/>
              </w:rPr>
              <w:t>0.94</w:t>
            </w:r>
          </w:p>
        </w:tc>
        <w:tc>
          <w:tcPr>
            <w:tcW w:w="990" w:type="dxa"/>
            <w:tcBorders>
              <w:top w:val="nil"/>
              <w:left w:val="nil"/>
              <w:bottom w:val="nil"/>
              <w:right w:val="nil"/>
            </w:tcBorders>
            <w:shd w:val="clear" w:color="auto" w:fill="auto"/>
            <w:noWrap/>
            <w:vAlign w:val="bottom"/>
          </w:tcPr>
          <w:p w14:paraId="6C89EBD2" w14:textId="77777777" w:rsidR="006E3917" w:rsidRPr="00C501A5" w:rsidRDefault="006E3917" w:rsidP="00736CC4">
            <w:pPr>
              <w:spacing w:line="240" w:lineRule="auto"/>
              <w:ind w:firstLine="0"/>
              <w:jc w:val="right"/>
              <w:outlineLvl w:val="9"/>
              <w:rPr>
                <w:sz w:val="18"/>
              </w:rPr>
            </w:pPr>
            <w:r w:rsidRPr="00C501A5">
              <w:rPr>
                <w:sz w:val="18"/>
              </w:rPr>
              <w:t>1.00</w:t>
            </w:r>
          </w:p>
        </w:tc>
      </w:tr>
      <w:tr w:rsidR="00DC4B14" w:rsidRPr="00C501A5" w14:paraId="79F000E4" w14:textId="77777777" w:rsidTr="00736CC4">
        <w:trPr>
          <w:trHeight w:hRule="exact" w:val="317"/>
        </w:trPr>
        <w:tc>
          <w:tcPr>
            <w:tcW w:w="2445" w:type="dxa"/>
            <w:tcBorders>
              <w:top w:val="nil"/>
              <w:left w:val="nil"/>
              <w:bottom w:val="nil"/>
              <w:right w:val="nil"/>
            </w:tcBorders>
            <w:shd w:val="clear" w:color="auto" w:fill="auto"/>
            <w:vAlign w:val="bottom"/>
          </w:tcPr>
          <w:p w14:paraId="6F67C1FD" w14:textId="77777777" w:rsidR="006E3917" w:rsidRPr="00C501A5" w:rsidRDefault="006E3917" w:rsidP="00736CC4">
            <w:pPr>
              <w:spacing w:line="240" w:lineRule="auto"/>
              <w:ind w:firstLine="0"/>
              <w:jc w:val="left"/>
              <w:outlineLvl w:val="9"/>
              <w:rPr>
                <w:sz w:val="18"/>
              </w:rPr>
            </w:pPr>
            <w:r w:rsidRPr="00C501A5">
              <w:rPr>
                <w:sz w:val="18"/>
              </w:rPr>
              <w:t>Number of Patents in Port</w:t>
            </w:r>
            <w:r w:rsidR="00736CC4" w:rsidRPr="00C501A5">
              <w:rPr>
                <w:sz w:val="18"/>
              </w:rPr>
              <w:t>.</w:t>
            </w:r>
          </w:p>
        </w:tc>
        <w:tc>
          <w:tcPr>
            <w:tcW w:w="990" w:type="dxa"/>
            <w:tcBorders>
              <w:top w:val="nil"/>
              <w:left w:val="nil"/>
              <w:bottom w:val="nil"/>
              <w:right w:val="nil"/>
            </w:tcBorders>
            <w:shd w:val="clear" w:color="auto" w:fill="auto"/>
            <w:noWrap/>
            <w:vAlign w:val="bottom"/>
          </w:tcPr>
          <w:p w14:paraId="7A8A0430" w14:textId="77777777" w:rsidR="006E3917" w:rsidRPr="00C501A5" w:rsidRDefault="006E3917" w:rsidP="00736CC4">
            <w:pPr>
              <w:spacing w:line="240" w:lineRule="auto"/>
              <w:ind w:firstLine="0"/>
              <w:jc w:val="right"/>
              <w:outlineLvl w:val="9"/>
              <w:rPr>
                <w:sz w:val="18"/>
              </w:rPr>
            </w:pPr>
            <w:r w:rsidRPr="00C501A5">
              <w:rPr>
                <w:sz w:val="18"/>
              </w:rPr>
              <w:t>162.71</w:t>
            </w:r>
          </w:p>
        </w:tc>
        <w:tc>
          <w:tcPr>
            <w:tcW w:w="1080" w:type="dxa"/>
            <w:tcBorders>
              <w:top w:val="nil"/>
              <w:left w:val="nil"/>
              <w:bottom w:val="nil"/>
              <w:right w:val="nil"/>
            </w:tcBorders>
            <w:shd w:val="clear" w:color="auto" w:fill="auto"/>
            <w:noWrap/>
            <w:vAlign w:val="bottom"/>
          </w:tcPr>
          <w:p w14:paraId="1BCFB155" w14:textId="77777777" w:rsidR="006E3917" w:rsidRPr="00C501A5" w:rsidRDefault="006E3917" w:rsidP="00736CC4">
            <w:pPr>
              <w:spacing w:line="240" w:lineRule="auto"/>
              <w:ind w:firstLine="0"/>
              <w:jc w:val="right"/>
              <w:outlineLvl w:val="9"/>
              <w:rPr>
                <w:sz w:val="18"/>
              </w:rPr>
            </w:pPr>
            <w:r w:rsidRPr="00C501A5">
              <w:rPr>
                <w:sz w:val="18"/>
              </w:rPr>
              <w:t>660.41</w:t>
            </w:r>
          </w:p>
        </w:tc>
        <w:tc>
          <w:tcPr>
            <w:tcW w:w="990" w:type="dxa"/>
            <w:tcBorders>
              <w:top w:val="nil"/>
              <w:left w:val="nil"/>
              <w:bottom w:val="nil"/>
              <w:right w:val="nil"/>
            </w:tcBorders>
            <w:shd w:val="clear" w:color="auto" w:fill="auto"/>
            <w:noWrap/>
            <w:vAlign w:val="bottom"/>
          </w:tcPr>
          <w:p w14:paraId="09D2C227" w14:textId="77777777" w:rsidR="006E3917" w:rsidRPr="00C501A5" w:rsidRDefault="006E3917" w:rsidP="00736CC4">
            <w:pPr>
              <w:spacing w:line="240" w:lineRule="auto"/>
              <w:ind w:firstLine="0"/>
              <w:jc w:val="right"/>
              <w:outlineLvl w:val="9"/>
              <w:rPr>
                <w:sz w:val="18"/>
              </w:rPr>
            </w:pPr>
            <w:r w:rsidRPr="00C501A5">
              <w:rPr>
                <w:sz w:val="18"/>
              </w:rPr>
              <w:t>5</w:t>
            </w:r>
          </w:p>
        </w:tc>
        <w:tc>
          <w:tcPr>
            <w:tcW w:w="990" w:type="dxa"/>
            <w:tcBorders>
              <w:top w:val="nil"/>
              <w:left w:val="nil"/>
              <w:bottom w:val="nil"/>
              <w:right w:val="nil"/>
            </w:tcBorders>
            <w:shd w:val="clear" w:color="auto" w:fill="auto"/>
            <w:noWrap/>
            <w:vAlign w:val="bottom"/>
          </w:tcPr>
          <w:p w14:paraId="756F1573" w14:textId="77777777" w:rsidR="006E3917" w:rsidRPr="00C501A5" w:rsidRDefault="006E3917" w:rsidP="00736CC4">
            <w:pPr>
              <w:spacing w:line="240" w:lineRule="auto"/>
              <w:ind w:firstLine="0"/>
              <w:jc w:val="right"/>
              <w:outlineLvl w:val="9"/>
              <w:rPr>
                <w:sz w:val="18"/>
              </w:rPr>
            </w:pPr>
            <w:r w:rsidRPr="00C501A5">
              <w:rPr>
                <w:sz w:val="18"/>
              </w:rPr>
              <w:t>15</w:t>
            </w:r>
          </w:p>
        </w:tc>
        <w:tc>
          <w:tcPr>
            <w:tcW w:w="900" w:type="dxa"/>
            <w:tcBorders>
              <w:top w:val="nil"/>
              <w:left w:val="nil"/>
              <w:bottom w:val="nil"/>
              <w:right w:val="nil"/>
            </w:tcBorders>
            <w:shd w:val="clear" w:color="auto" w:fill="auto"/>
            <w:noWrap/>
            <w:vAlign w:val="bottom"/>
          </w:tcPr>
          <w:p w14:paraId="4196E153" w14:textId="77777777" w:rsidR="006E3917" w:rsidRPr="00C501A5" w:rsidRDefault="006E3917" w:rsidP="00736CC4">
            <w:pPr>
              <w:spacing w:line="240" w:lineRule="auto"/>
              <w:ind w:firstLine="0"/>
              <w:jc w:val="right"/>
              <w:outlineLvl w:val="9"/>
              <w:rPr>
                <w:sz w:val="18"/>
              </w:rPr>
            </w:pPr>
            <w:r w:rsidRPr="00C501A5">
              <w:rPr>
                <w:sz w:val="18"/>
              </w:rPr>
              <w:t>58</w:t>
            </w:r>
          </w:p>
        </w:tc>
        <w:tc>
          <w:tcPr>
            <w:tcW w:w="450" w:type="dxa"/>
            <w:tcBorders>
              <w:top w:val="nil"/>
              <w:left w:val="nil"/>
              <w:bottom w:val="nil"/>
              <w:right w:val="nil"/>
            </w:tcBorders>
            <w:shd w:val="clear" w:color="auto" w:fill="auto"/>
            <w:noWrap/>
            <w:vAlign w:val="bottom"/>
          </w:tcPr>
          <w:p w14:paraId="544F136E" w14:textId="77777777" w:rsidR="006E3917" w:rsidRPr="00C501A5" w:rsidRDefault="006E3917" w:rsidP="00736CC4">
            <w:pPr>
              <w:spacing w:line="240" w:lineRule="auto"/>
              <w:ind w:firstLine="0"/>
              <w:jc w:val="right"/>
              <w:outlineLvl w:val="9"/>
              <w:rPr>
                <w:sz w:val="18"/>
              </w:rPr>
            </w:pPr>
          </w:p>
        </w:tc>
        <w:tc>
          <w:tcPr>
            <w:tcW w:w="990" w:type="dxa"/>
            <w:tcBorders>
              <w:top w:val="nil"/>
              <w:left w:val="nil"/>
              <w:bottom w:val="nil"/>
              <w:right w:val="nil"/>
            </w:tcBorders>
            <w:shd w:val="clear" w:color="auto" w:fill="auto"/>
            <w:noWrap/>
            <w:vAlign w:val="bottom"/>
          </w:tcPr>
          <w:p w14:paraId="78A93A79" w14:textId="77777777" w:rsidR="006E3917" w:rsidRPr="00C501A5" w:rsidRDefault="006E3917" w:rsidP="00736CC4">
            <w:pPr>
              <w:spacing w:line="240" w:lineRule="auto"/>
              <w:ind w:firstLine="0"/>
              <w:jc w:val="right"/>
              <w:outlineLvl w:val="9"/>
              <w:rPr>
                <w:sz w:val="18"/>
              </w:rPr>
            </w:pPr>
            <w:r w:rsidRPr="00C501A5">
              <w:rPr>
                <w:sz w:val="18"/>
              </w:rPr>
              <w:t>96.32</w:t>
            </w:r>
          </w:p>
        </w:tc>
        <w:tc>
          <w:tcPr>
            <w:tcW w:w="1170" w:type="dxa"/>
            <w:tcBorders>
              <w:top w:val="nil"/>
              <w:left w:val="nil"/>
              <w:bottom w:val="nil"/>
              <w:right w:val="nil"/>
            </w:tcBorders>
            <w:shd w:val="clear" w:color="auto" w:fill="auto"/>
            <w:noWrap/>
            <w:vAlign w:val="bottom"/>
          </w:tcPr>
          <w:p w14:paraId="0F353A28" w14:textId="77777777" w:rsidR="006E3917" w:rsidRPr="00C501A5" w:rsidRDefault="006E3917" w:rsidP="00736CC4">
            <w:pPr>
              <w:spacing w:line="240" w:lineRule="auto"/>
              <w:ind w:firstLine="0"/>
              <w:jc w:val="right"/>
              <w:outlineLvl w:val="9"/>
              <w:rPr>
                <w:sz w:val="18"/>
              </w:rPr>
            </w:pPr>
            <w:r w:rsidRPr="00C501A5">
              <w:rPr>
                <w:sz w:val="18"/>
              </w:rPr>
              <w:t>539.07</w:t>
            </w:r>
          </w:p>
        </w:tc>
        <w:tc>
          <w:tcPr>
            <w:tcW w:w="990" w:type="dxa"/>
            <w:tcBorders>
              <w:top w:val="nil"/>
              <w:left w:val="nil"/>
              <w:bottom w:val="nil"/>
              <w:right w:val="nil"/>
            </w:tcBorders>
            <w:shd w:val="clear" w:color="auto" w:fill="auto"/>
            <w:noWrap/>
            <w:vAlign w:val="bottom"/>
          </w:tcPr>
          <w:p w14:paraId="0804D04D" w14:textId="77777777" w:rsidR="006E3917" w:rsidRPr="00C501A5" w:rsidRDefault="006E3917" w:rsidP="00736CC4">
            <w:pPr>
              <w:spacing w:line="240" w:lineRule="auto"/>
              <w:ind w:firstLine="0"/>
              <w:jc w:val="right"/>
              <w:outlineLvl w:val="9"/>
              <w:rPr>
                <w:sz w:val="18"/>
              </w:rPr>
            </w:pPr>
            <w:r w:rsidRPr="00C501A5">
              <w:rPr>
                <w:sz w:val="18"/>
              </w:rPr>
              <w:t>2</w:t>
            </w:r>
          </w:p>
        </w:tc>
        <w:tc>
          <w:tcPr>
            <w:tcW w:w="990" w:type="dxa"/>
            <w:tcBorders>
              <w:top w:val="nil"/>
              <w:left w:val="nil"/>
              <w:bottom w:val="nil"/>
              <w:right w:val="nil"/>
            </w:tcBorders>
            <w:shd w:val="clear" w:color="auto" w:fill="auto"/>
            <w:noWrap/>
            <w:vAlign w:val="bottom"/>
          </w:tcPr>
          <w:p w14:paraId="3BB7BD31" w14:textId="77777777" w:rsidR="006E3917" w:rsidRPr="00C501A5" w:rsidRDefault="006E3917" w:rsidP="00736CC4">
            <w:pPr>
              <w:spacing w:line="240" w:lineRule="auto"/>
              <w:ind w:firstLine="0"/>
              <w:jc w:val="right"/>
              <w:outlineLvl w:val="9"/>
              <w:rPr>
                <w:sz w:val="18"/>
              </w:rPr>
            </w:pPr>
            <w:r w:rsidRPr="00C501A5">
              <w:rPr>
                <w:sz w:val="18"/>
              </w:rPr>
              <w:t>6</w:t>
            </w:r>
          </w:p>
        </w:tc>
        <w:tc>
          <w:tcPr>
            <w:tcW w:w="990" w:type="dxa"/>
            <w:tcBorders>
              <w:top w:val="nil"/>
              <w:left w:val="nil"/>
              <w:bottom w:val="nil"/>
              <w:right w:val="nil"/>
            </w:tcBorders>
            <w:shd w:val="clear" w:color="auto" w:fill="auto"/>
            <w:noWrap/>
            <w:vAlign w:val="bottom"/>
          </w:tcPr>
          <w:p w14:paraId="12E1C284" w14:textId="77777777" w:rsidR="006E3917" w:rsidRPr="00C501A5" w:rsidRDefault="006E3917" w:rsidP="00736CC4">
            <w:pPr>
              <w:spacing w:line="240" w:lineRule="auto"/>
              <w:ind w:firstLine="0"/>
              <w:jc w:val="right"/>
              <w:outlineLvl w:val="9"/>
              <w:rPr>
                <w:sz w:val="18"/>
              </w:rPr>
            </w:pPr>
            <w:r w:rsidRPr="00C501A5">
              <w:rPr>
                <w:sz w:val="18"/>
              </w:rPr>
              <w:t>22</w:t>
            </w:r>
          </w:p>
        </w:tc>
      </w:tr>
      <w:tr w:rsidR="00DC4B14" w:rsidRPr="00C501A5" w14:paraId="79EB5406" w14:textId="77777777" w:rsidTr="00736CC4">
        <w:trPr>
          <w:trHeight w:hRule="exact" w:val="317"/>
        </w:trPr>
        <w:tc>
          <w:tcPr>
            <w:tcW w:w="2445" w:type="dxa"/>
            <w:tcBorders>
              <w:top w:val="nil"/>
              <w:left w:val="nil"/>
              <w:bottom w:val="nil"/>
              <w:right w:val="nil"/>
            </w:tcBorders>
            <w:shd w:val="clear" w:color="auto" w:fill="auto"/>
            <w:vAlign w:val="bottom"/>
          </w:tcPr>
          <w:p w14:paraId="075F1ADA" w14:textId="77777777" w:rsidR="008E29CD" w:rsidRPr="00C501A5" w:rsidRDefault="008E29CD" w:rsidP="00736CC4">
            <w:pPr>
              <w:spacing w:line="240" w:lineRule="auto"/>
              <w:ind w:firstLine="0"/>
              <w:jc w:val="left"/>
              <w:outlineLvl w:val="9"/>
              <w:rPr>
                <w:sz w:val="18"/>
              </w:rPr>
            </w:pPr>
            <w:r w:rsidRPr="00C501A5">
              <w:rPr>
                <w:sz w:val="18"/>
              </w:rPr>
              <w:t>Number of New Patents</w:t>
            </w:r>
          </w:p>
        </w:tc>
        <w:tc>
          <w:tcPr>
            <w:tcW w:w="990" w:type="dxa"/>
            <w:tcBorders>
              <w:top w:val="nil"/>
              <w:left w:val="nil"/>
              <w:bottom w:val="nil"/>
              <w:right w:val="nil"/>
            </w:tcBorders>
            <w:shd w:val="clear" w:color="auto" w:fill="auto"/>
            <w:noWrap/>
            <w:vAlign w:val="bottom"/>
          </w:tcPr>
          <w:p w14:paraId="6695BF96" w14:textId="77777777" w:rsidR="008E29CD" w:rsidRPr="00C501A5" w:rsidRDefault="008E29CD" w:rsidP="00736CC4">
            <w:pPr>
              <w:spacing w:line="240" w:lineRule="auto"/>
              <w:ind w:firstLine="0"/>
              <w:jc w:val="right"/>
              <w:outlineLvl w:val="9"/>
              <w:rPr>
                <w:sz w:val="18"/>
              </w:rPr>
            </w:pPr>
            <w:r w:rsidRPr="00C501A5">
              <w:rPr>
                <w:sz w:val="18"/>
              </w:rPr>
              <w:t>36.66</w:t>
            </w:r>
          </w:p>
        </w:tc>
        <w:tc>
          <w:tcPr>
            <w:tcW w:w="1080" w:type="dxa"/>
            <w:tcBorders>
              <w:top w:val="nil"/>
              <w:left w:val="nil"/>
              <w:bottom w:val="nil"/>
              <w:right w:val="nil"/>
            </w:tcBorders>
            <w:shd w:val="clear" w:color="auto" w:fill="auto"/>
            <w:noWrap/>
            <w:vAlign w:val="bottom"/>
          </w:tcPr>
          <w:p w14:paraId="19E3C5A5" w14:textId="77777777" w:rsidR="008E29CD" w:rsidRPr="00C501A5" w:rsidRDefault="008E29CD" w:rsidP="00736CC4">
            <w:pPr>
              <w:spacing w:line="240" w:lineRule="auto"/>
              <w:ind w:firstLine="0"/>
              <w:jc w:val="right"/>
              <w:outlineLvl w:val="9"/>
              <w:rPr>
                <w:sz w:val="18"/>
              </w:rPr>
            </w:pPr>
            <w:r w:rsidRPr="00C501A5">
              <w:rPr>
                <w:sz w:val="18"/>
              </w:rPr>
              <w:t>186.05</w:t>
            </w:r>
          </w:p>
        </w:tc>
        <w:tc>
          <w:tcPr>
            <w:tcW w:w="990" w:type="dxa"/>
            <w:tcBorders>
              <w:top w:val="nil"/>
              <w:left w:val="nil"/>
              <w:bottom w:val="nil"/>
              <w:right w:val="nil"/>
            </w:tcBorders>
            <w:shd w:val="clear" w:color="auto" w:fill="auto"/>
            <w:noWrap/>
            <w:vAlign w:val="bottom"/>
          </w:tcPr>
          <w:p w14:paraId="522210D9" w14:textId="77777777" w:rsidR="008E29CD" w:rsidRPr="00C501A5" w:rsidRDefault="008E29CD" w:rsidP="00736CC4">
            <w:pPr>
              <w:spacing w:line="240" w:lineRule="auto"/>
              <w:ind w:firstLine="0"/>
              <w:jc w:val="right"/>
              <w:outlineLvl w:val="9"/>
              <w:rPr>
                <w:sz w:val="18"/>
              </w:rPr>
            </w:pPr>
            <w:r w:rsidRPr="00C501A5">
              <w:rPr>
                <w:sz w:val="18"/>
              </w:rPr>
              <w:t>1</w:t>
            </w:r>
          </w:p>
        </w:tc>
        <w:tc>
          <w:tcPr>
            <w:tcW w:w="990" w:type="dxa"/>
            <w:tcBorders>
              <w:top w:val="nil"/>
              <w:left w:val="nil"/>
              <w:bottom w:val="nil"/>
              <w:right w:val="nil"/>
            </w:tcBorders>
            <w:shd w:val="clear" w:color="auto" w:fill="auto"/>
            <w:noWrap/>
            <w:vAlign w:val="bottom"/>
          </w:tcPr>
          <w:p w14:paraId="7FED40BA" w14:textId="77777777" w:rsidR="008E29CD" w:rsidRPr="00C501A5" w:rsidRDefault="008E29CD" w:rsidP="00736CC4">
            <w:pPr>
              <w:spacing w:line="240" w:lineRule="auto"/>
              <w:ind w:firstLine="0"/>
              <w:jc w:val="right"/>
              <w:outlineLvl w:val="9"/>
              <w:rPr>
                <w:sz w:val="18"/>
              </w:rPr>
            </w:pPr>
            <w:r w:rsidRPr="00C501A5">
              <w:rPr>
                <w:sz w:val="18"/>
              </w:rPr>
              <w:t>4</w:t>
            </w:r>
          </w:p>
        </w:tc>
        <w:tc>
          <w:tcPr>
            <w:tcW w:w="900" w:type="dxa"/>
            <w:tcBorders>
              <w:top w:val="nil"/>
              <w:left w:val="nil"/>
              <w:bottom w:val="nil"/>
              <w:right w:val="nil"/>
            </w:tcBorders>
            <w:shd w:val="clear" w:color="auto" w:fill="auto"/>
            <w:noWrap/>
            <w:vAlign w:val="bottom"/>
          </w:tcPr>
          <w:p w14:paraId="4BD90EFD" w14:textId="77777777" w:rsidR="008E29CD" w:rsidRPr="00C501A5" w:rsidRDefault="008E29CD" w:rsidP="00736CC4">
            <w:pPr>
              <w:spacing w:line="240" w:lineRule="auto"/>
              <w:ind w:firstLine="0"/>
              <w:jc w:val="right"/>
              <w:outlineLvl w:val="9"/>
              <w:rPr>
                <w:sz w:val="18"/>
              </w:rPr>
            </w:pPr>
            <w:r w:rsidRPr="00C501A5">
              <w:rPr>
                <w:sz w:val="18"/>
              </w:rPr>
              <w:t>13</w:t>
            </w:r>
          </w:p>
        </w:tc>
        <w:tc>
          <w:tcPr>
            <w:tcW w:w="450" w:type="dxa"/>
            <w:tcBorders>
              <w:top w:val="nil"/>
              <w:left w:val="nil"/>
              <w:bottom w:val="nil"/>
              <w:right w:val="nil"/>
            </w:tcBorders>
            <w:shd w:val="clear" w:color="auto" w:fill="auto"/>
            <w:noWrap/>
            <w:vAlign w:val="bottom"/>
          </w:tcPr>
          <w:p w14:paraId="6120DDA5" w14:textId="77777777" w:rsidR="008E29CD" w:rsidRPr="00C501A5" w:rsidRDefault="008E29CD" w:rsidP="00736CC4">
            <w:pPr>
              <w:spacing w:line="240" w:lineRule="auto"/>
              <w:ind w:firstLine="0"/>
              <w:jc w:val="right"/>
              <w:outlineLvl w:val="9"/>
              <w:rPr>
                <w:sz w:val="18"/>
              </w:rPr>
            </w:pPr>
          </w:p>
        </w:tc>
        <w:tc>
          <w:tcPr>
            <w:tcW w:w="990" w:type="dxa"/>
            <w:tcBorders>
              <w:top w:val="nil"/>
              <w:left w:val="nil"/>
              <w:bottom w:val="nil"/>
              <w:right w:val="nil"/>
            </w:tcBorders>
            <w:shd w:val="clear" w:color="auto" w:fill="auto"/>
            <w:noWrap/>
            <w:vAlign w:val="bottom"/>
          </w:tcPr>
          <w:p w14:paraId="44E3E5B2" w14:textId="77777777" w:rsidR="008E29CD" w:rsidRPr="00C501A5" w:rsidRDefault="008E29CD" w:rsidP="00736CC4">
            <w:pPr>
              <w:spacing w:line="240" w:lineRule="auto"/>
              <w:ind w:firstLine="0"/>
              <w:jc w:val="right"/>
              <w:outlineLvl w:val="9"/>
              <w:rPr>
                <w:sz w:val="18"/>
              </w:rPr>
            </w:pPr>
          </w:p>
        </w:tc>
        <w:tc>
          <w:tcPr>
            <w:tcW w:w="1170" w:type="dxa"/>
            <w:tcBorders>
              <w:top w:val="nil"/>
              <w:left w:val="nil"/>
              <w:bottom w:val="nil"/>
              <w:right w:val="nil"/>
            </w:tcBorders>
            <w:shd w:val="clear" w:color="auto" w:fill="auto"/>
            <w:noWrap/>
            <w:vAlign w:val="bottom"/>
          </w:tcPr>
          <w:p w14:paraId="75EFC6EF" w14:textId="77777777" w:rsidR="008E29CD" w:rsidRPr="00C501A5" w:rsidRDefault="008E29CD" w:rsidP="00736CC4">
            <w:pPr>
              <w:spacing w:line="240" w:lineRule="auto"/>
              <w:ind w:firstLine="0"/>
              <w:jc w:val="right"/>
              <w:outlineLvl w:val="9"/>
              <w:rPr>
                <w:sz w:val="18"/>
              </w:rPr>
            </w:pPr>
          </w:p>
        </w:tc>
        <w:tc>
          <w:tcPr>
            <w:tcW w:w="990" w:type="dxa"/>
            <w:tcBorders>
              <w:top w:val="nil"/>
              <w:left w:val="nil"/>
              <w:bottom w:val="nil"/>
              <w:right w:val="nil"/>
            </w:tcBorders>
            <w:shd w:val="clear" w:color="auto" w:fill="auto"/>
            <w:noWrap/>
            <w:vAlign w:val="bottom"/>
          </w:tcPr>
          <w:p w14:paraId="0AAFC6E6" w14:textId="77777777" w:rsidR="008E29CD" w:rsidRPr="00C501A5" w:rsidRDefault="008E29CD" w:rsidP="00736CC4">
            <w:pPr>
              <w:spacing w:line="240" w:lineRule="auto"/>
              <w:ind w:firstLine="0"/>
              <w:jc w:val="right"/>
              <w:outlineLvl w:val="9"/>
              <w:rPr>
                <w:sz w:val="18"/>
              </w:rPr>
            </w:pPr>
          </w:p>
        </w:tc>
        <w:tc>
          <w:tcPr>
            <w:tcW w:w="990" w:type="dxa"/>
            <w:tcBorders>
              <w:top w:val="nil"/>
              <w:left w:val="nil"/>
              <w:bottom w:val="nil"/>
              <w:right w:val="nil"/>
            </w:tcBorders>
            <w:shd w:val="clear" w:color="auto" w:fill="auto"/>
            <w:noWrap/>
            <w:vAlign w:val="bottom"/>
          </w:tcPr>
          <w:p w14:paraId="146E13A3" w14:textId="77777777" w:rsidR="008E29CD" w:rsidRPr="00C501A5" w:rsidRDefault="008E29CD" w:rsidP="00736CC4">
            <w:pPr>
              <w:spacing w:line="240" w:lineRule="auto"/>
              <w:ind w:firstLine="0"/>
              <w:jc w:val="right"/>
              <w:outlineLvl w:val="9"/>
              <w:rPr>
                <w:sz w:val="18"/>
              </w:rPr>
            </w:pPr>
          </w:p>
        </w:tc>
        <w:tc>
          <w:tcPr>
            <w:tcW w:w="990" w:type="dxa"/>
            <w:tcBorders>
              <w:top w:val="nil"/>
              <w:left w:val="nil"/>
              <w:bottom w:val="nil"/>
              <w:right w:val="nil"/>
            </w:tcBorders>
            <w:shd w:val="clear" w:color="auto" w:fill="auto"/>
            <w:noWrap/>
            <w:vAlign w:val="bottom"/>
          </w:tcPr>
          <w:p w14:paraId="5DF422E3" w14:textId="77777777" w:rsidR="008E29CD" w:rsidRPr="00C501A5" w:rsidRDefault="008E29CD" w:rsidP="00736CC4">
            <w:pPr>
              <w:spacing w:line="240" w:lineRule="auto"/>
              <w:ind w:firstLine="0"/>
              <w:jc w:val="right"/>
              <w:outlineLvl w:val="9"/>
              <w:rPr>
                <w:sz w:val="18"/>
              </w:rPr>
            </w:pPr>
          </w:p>
        </w:tc>
      </w:tr>
      <w:tr w:rsidR="00DC4B14" w:rsidRPr="00C501A5" w14:paraId="4C7FE93C" w14:textId="77777777" w:rsidTr="00736CC4">
        <w:trPr>
          <w:trHeight w:hRule="exact" w:val="342"/>
        </w:trPr>
        <w:tc>
          <w:tcPr>
            <w:tcW w:w="2445" w:type="dxa"/>
            <w:tcBorders>
              <w:top w:val="nil"/>
              <w:left w:val="nil"/>
              <w:bottom w:val="nil"/>
              <w:right w:val="nil"/>
            </w:tcBorders>
            <w:shd w:val="clear" w:color="auto" w:fill="auto"/>
            <w:vAlign w:val="bottom"/>
          </w:tcPr>
          <w:p w14:paraId="54036A28" w14:textId="77777777" w:rsidR="008E29CD" w:rsidRPr="00C501A5" w:rsidRDefault="008E29CD" w:rsidP="00736CC4">
            <w:pPr>
              <w:spacing w:line="240" w:lineRule="auto"/>
              <w:ind w:firstLine="0"/>
              <w:jc w:val="left"/>
              <w:outlineLvl w:val="9"/>
              <w:rPr>
                <w:sz w:val="18"/>
              </w:rPr>
            </w:pPr>
            <w:r w:rsidRPr="00C501A5">
              <w:rPr>
                <w:sz w:val="18"/>
              </w:rPr>
              <w:t>Number of Tech</w:t>
            </w:r>
            <w:r w:rsidR="00736CC4" w:rsidRPr="00C501A5">
              <w:rPr>
                <w:sz w:val="18"/>
              </w:rPr>
              <w:t xml:space="preserve"> Classes</w:t>
            </w:r>
          </w:p>
        </w:tc>
        <w:tc>
          <w:tcPr>
            <w:tcW w:w="990" w:type="dxa"/>
            <w:tcBorders>
              <w:top w:val="nil"/>
              <w:left w:val="nil"/>
              <w:bottom w:val="nil"/>
              <w:right w:val="nil"/>
            </w:tcBorders>
            <w:shd w:val="clear" w:color="auto" w:fill="auto"/>
            <w:noWrap/>
            <w:vAlign w:val="bottom"/>
          </w:tcPr>
          <w:p w14:paraId="220C63AA" w14:textId="77777777" w:rsidR="008E29CD" w:rsidRPr="00C501A5" w:rsidRDefault="008E29CD" w:rsidP="00736CC4">
            <w:pPr>
              <w:spacing w:line="240" w:lineRule="auto"/>
              <w:ind w:firstLine="0"/>
              <w:jc w:val="right"/>
              <w:outlineLvl w:val="9"/>
              <w:rPr>
                <w:sz w:val="18"/>
              </w:rPr>
            </w:pPr>
            <w:r w:rsidRPr="00C501A5">
              <w:rPr>
                <w:sz w:val="18"/>
              </w:rPr>
              <w:t>7.38</w:t>
            </w:r>
          </w:p>
        </w:tc>
        <w:tc>
          <w:tcPr>
            <w:tcW w:w="1080" w:type="dxa"/>
            <w:tcBorders>
              <w:top w:val="nil"/>
              <w:left w:val="nil"/>
              <w:bottom w:val="nil"/>
              <w:right w:val="nil"/>
            </w:tcBorders>
            <w:shd w:val="clear" w:color="auto" w:fill="auto"/>
            <w:noWrap/>
            <w:vAlign w:val="bottom"/>
          </w:tcPr>
          <w:p w14:paraId="50583025" w14:textId="77777777" w:rsidR="008E29CD" w:rsidRPr="00C501A5" w:rsidRDefault="008E29CD" w:rsidP="00736CC4">
            <w:pPr>
              <w:spacing w:line="240" w:lineRule="auto"/>
              <w:ind w:firstLine="0"/>
              <w:jc w:val="right"/>
              <w:outlineLvl w:val="9"/>
              <w:rPr>
                <w:sz w:val="18"/>
              </w:rPr>
            </w:pPr>
            <w:r w:rsidRPr="00C501A5">
              <w:rPr>
                <w:sz w:val="18"/>
              </w:rPr>
              <w:t>7.37</w:t>
            </w:r>
          </w:p>
        </w:tc>
        <w:tc>
          <w:tcPr>
            <w:tcW w:w="990" w:type="dxa"/>
            <w:tcBorders>
              <w:top w:val="nil"/>
              <w:left w:val="nil"/>
              <w:bottom w:val="nil"/>
              <w:right w:val="nil"/>
            </w:tcBorders>
            <w:shd w:val="clear" w:color="auto" w:fill="auto"/>
            <w:noWrap/>
            <w:vAlign w:val="bottom"/>
          </w:tcPr>
          <w:p w14:paraId="623BEEE7" w14:textId="77777777" w:rsidR="008E29CD" w:rsidRPr="00C501A5" w:rsidRDefault="008E29CD" w:rsidP="00736CC4">
            <w:pPr>
              <w:spacing w:line="240" w:lineRule="auto"/>
              <w:ind w:firstLine="0"/>
              <w:jc w:val="right"/>
              <w:outlineLvl w:val="9"/>
              <w:rPr>
                <w:sz w:val="18"/>
              </w:rPr>
            </w:pPr>
            <w:r w:rsidRPr="00C501A5">
              <w:rPr>
                <w:sz w:val="18"/>
              </w:rPr>
              <w:t>2</w:t>
            </w:r>
          </w:p>
        </w:tc>
        <w:tc>
          <w:tcPr>
            <w:tcW w:w="990" w:type="dxa"/>
            <w:tcBorders>
              <w:top w:val="nil"/>
              <w:left w:val="nil"/>
              <w:bottom w:val="nil"/>
              <w:right w:val="nil"/>
            </w:tcBorders>
            <w:shd w:val="clear" w:color="auto" w:fill="auto"/>
            <w:noWrap/>
            <w:vAlign w:val="bottom"/>
          </w:tcPr>
          <w:p w14:paraId="3049109A" w14:textId="77777777" w:rsidR="008E29CD" w:rsidRPr="00C501A5" w:rsidRDefault="008E29CD" w:rsidP="00736CC4">
            <w:pPr>
              <w:spacing w:line="240" w:lineRule="auto"/>
              <w:ind w:firstLine="0"/>
              <w:jc w:val="right"/>
              <w:outlineLvl w:val="9"/>
              <w:rPr>
                <w:sz w:val="18"/>
              </w:rPr>
            </w:pPr>
            <w:r w:rsidRPr="00C501A5">
              <w:rPr>
                <w:sz w:val="18"/>
              </w:rPr>
              <w:t>5</w:t>
            </w:r>
          </w:p>
        </w:tc>
        <w:tc>
          <w:tcPr>
            <w:tcW w:w="900" w:type="dxa"/>
            <w:tcBorders>
              <w:top w:val="nil"/>
              <w:left w:val="nil"/>
              <w:bottom w:val="nil"/>
              <w:right w:val="nil"/>
            </w:tcBorders>
            <w:shd w:val="clear" w:color="auto" w:fill="auto"/>
            <w:noWrap/>
            <w:vAlign w:val="bottom"/>
          </w:tcPr>
          <w:p w14:paraId="7E0EA102" w14:textId="77777777" w:rsidR="008E29CD" w:rsidRPr="00C501A5" w:rsidRDefault="008E29CD" w:rsidP="00736CC4">
            <w:pPr>
              <w:spacing w:line="240" w:lineRule="auto"/>
              <w:ind w:firstLine="0"/>
              <w:jc w:val="right"/>
              <w:outlineLvl w:val="9"/>
              <w:rPr>
                <w:sz w:val="18"/>
              </w:rPr>
            </w:pPr>
            <w:r w:rsidRPr="00C501A5">
              <w:rPr>
                <w:sz w:val="18"/>
              </w:rPr>
              <w:t>10</w:t>
            </w:r>
          </w:p>
        </w:tc>
        <w:tc>
          <w:tcPr>
            <w:tcW w:w="450" w:type="dxa"/>
            <w:tcBorders>
              <w:top w:val="nil"/>
              <w:left w:val="nil"/>
              <w:bottom w:val="nil"/>
              <w:right w:val="nil"/>
            </w:tcBorders>
            <w:shd w:val="clear" w:color="auto" w:fill="auto"/>
            <w:noWrap/>
            <w:vAlign w:val="bottom"/>
          </w:tcPr>
          <w:p w14:paraId="1243CB5B" w14:textId="77777777" w:rsidR="008E29CD" w:rsidRPr="00C501A5" w:rsidRDefault="008E29CD" w:rsidP="00736CC4">
            <w:pPr>
              <w:spacing w:line="240" w:lineRule="auto"/>
              <w:ind w:firstLine="0"/>
              <w:jc w:val="right"/>
              <w:outlineLvl w:val="9"/>
              <w:rPr>
                <w:sz w:val="18"/>
              </w:rPr>
            </w:pPr>
          </w:p>
        </w:tc>
        <w:tc>
          <w:tcPr>
            <w:tcW w:w="990" w:type="dxa"/>
            <w:tcBorders>
              <w:top w:val="nil"/>
              <w:left w:val="nil"/>
              <w:bottom w:val="nil"/>
              <w:right w:val="nil"/>
            </w:tcBorders>
            <w:shd w:val="clear" w:color="auto" w:fill="auto"/>
            <w:noWrap/>
            <w:vAlign w:val="bottom"/>
          </w:tcPr>
          <w:p w14:paraId="4DDD1ED3" w14:textId="77777777" w:rsidR="008E29CD" w:rsidRPr="00C501A5" w:rsidRDefault="008E29CD" w:rsidP="00736CC4">
            <w:pPr>
              <w:spacing w:line="240" w:lineRule="auto"/>
              <w:ind w:firstLine="0"/>
              <w:jc w:val="right"/>
              <w:outlineLvl w:val="9"/>
              <w:rPr>
                <w:sz w:val="18"/>
              </w:rPr>
            </w:pPr>
          </w:p>
        </w:tc>
        <w:tc>
          <w:tcPr>
            <w:tcW w:w="1170" w:type="dxa"/>
            <w:tcBorders>
              <w:top w:val="nil"/>
              <w:left w:val="nil"/>
              <w:bottom w:val="nil"/>
              <w:right w:val="nil"/>
            </w:tcBorders>
            <w:shd w:val="clear" w:color="auto" w:fill="auto"/>
            <w:noWrap/>
            <w:vAlign w:val="bottom"/>
          </w:tcPr>
          <w:p w14:paraId="36F46A68" w14:textId="77777777" w:rsidR="008E29CD" w:rsidRPr="00C501A5" w:rsidRDefault="008E29CD" w:rsidP="00736CC4">
            <w:pPr>
              <w:spacing w:line="240" w:lineRule="auto"/>
              <w:ind w:firstLine="0"/>
              <w:jc w:val="right"/>
              <w:outlineLvl w:val="9"/>
              <w:rPr>
                <w:sz w:val="18"/>
              </w:rPr>
            </w:pPr>
          </w:p>
        </w:tc>
        <w:tc>
          <w:tcPr>
            <w:tcW w:w="990" w:type="dxa"/>
            <w:tcBorders>
              <w:top w:val="nil"/>
              <w:left w:val="nil"/>
              <w:bottom w:val="nil"/>
              <w:right w:val="nil"/>
            </w:tcBorders>
            <w:shd w:val="clear" w:color="auto" w:fill="auto"/>
            <w:noWrap/>
            <w:vAlign w:val="bottom"/>
          </w:tcPr>
          <w:p w14:paraId="59A2E4E2" w14:textId="77777777" w:rsidR="008E29CD" w:rsidRPr="00C501A5" w:rsidRDefault="008E29CD" w:rsidP="00736CC4">
            <w:pPr>
              <w:spacing w:line="240" w:lineRule="auto"/>
              <w:ind w:firstLine="0"/>
              <w:jc w:val="right"/>
              <w:outlineLvl w:val="9"/>
              <w:rPr>
                <w:sz w:val="18"/>
              </w:rPr>
            </w:pPr>
          </w:p>
        </w:tc>
        <w:tc>
          <w:tcPr>
            <w:tcW w:w="990" w:type="dxa"/>
            <w:tcBorders>
              <w:top w:val="nil"/>
              <w:left w:val="nil"/>
              <w:bottom w:val="nil"/>
              <w:right w:val="nil"/>
            </w:tcBorders>
            <w:shd w:val="clear" w:color="auto" w:fill="auto"/>
            <w:noWrap/>
            <w:vAlign w:val="bottom"/>
          </w:tcPr>
          <w:p w14:paraId="5933886B" w14:textId="77777777" w:rsidR="008E29CD" w:rsidRPr="00C501A5" w:rsidRDefault="008E29CD" w:rsidP="00736CC4">
            <w:pPr>
              <w:spacing w:line="240" w:lineRule="auto"/>
              <w:ind w:firstLine="0"/>
              <w:jc w:val="right"/>
              <w:outlineLvl w:val="9"/>
              <w:rPr>
                <w:sz w:val="18"/>
              </w:rPr>
            </w:pPr>
          </w:p>
        </w:tc>
        <w:tc>
          <w:tcPr>
            <w:tcW w:w="990" w:type="dxa"/>
            <w:tcBorders>
              <w:top w:val="nil"/>
              <w:left w:val="nil"/>
              <w:bottom w:val="nil"/>
              <w:right w:val="nil"/>
            </w:tcBorders>
            <w:shd w:val="clear" w:color="auto" w:fill="auto"/>
            <w:noWrap/>
            <w:vAlign w:val="bottom"/>
          </w:tcPr>
          <w:p w14:paraId="2905544D" w14:textId="77777777" w:rsidR="008E29CD" w:rsidRPr="00C501A5" w:rsidRDefault="008E29CD" w:rsidP="00736CC4">
            <w:pPr>
              <w:spacing w:line="240" w:lineRule="auto"/>
              <w:ind w:firstLine="0"/>
              <w:jc w:val="right"/>
              <w:outlineLvl w:val="9"/>
              <w:rPr>
                <w:sz w:val="18"/>
              </w:rPr>
            </w:pPr>
          </w:p>
        </w:tc>
      </w:tr>
      <w:tr w:rsidR="00DC4B14" w:rsidRPr="00C501A5" w14:paraId="246FC907" w14:textId="77777777" w:rsidTr="00736CC4">
        <w:trPr>
          <w:trHeight w:hRule="exact" w:val="317"/>
        </w:trPr>
        <w:tc>
          <w:tcPr>
            <w:tcW w:w="2445" w:type="dxa"/>
            <w:tcBorders>
              <w:top w:val="nil"/>
              <w:left w:val="nil"/>
              <w:right w:val="nil"/>
            </w:tcBorders>
            <w:shd w:val="clear" w:color="auto" w:fill="auto"/>
            <w:vAlign w:val="bottom"/>
          </w:tcPr>
          <w:p w14:paraId="622385C6" w14:textId="77777777" w:rsidR="008E29CD" w:rsidRPr="00C501A5" w:rsidRDefault="008E29CD" w:rsidP="00736CC4">
            <w:pPr>
              <w:spacing w:line="240" w:lineRule="auto"/>
              <w:ind w:firstLine="0"/>
              <w:jc w:val="left"/>
              <w:outlineLvl w:val="9"/>
              <w:rPr>
                <w:sz w:val="18"/>
              </w:rPr>
            </w:pPr>
            <w:r w:rsidRPr="00C501A5">
              <w:rPr>
                <w:sz w:val="18"/>
              </w:rPr>
              <w:t>Patent Portfolio HHI</w:t>
            </w:r>
          </w:p>
        </w:tc>
        <w:tc>
          <w:tcPr>
            <w:tcW w:w="990" w:type="dxa"/>
            <w:tcBorders>
              <w:top w:val="nil"/>
              <w:left w:val="nil"/>
              <w:right w:val="nil"/>
            </w:tcBorders>
            <w:shd w:val="clear" w:color="auto" w:fill="auto"/>
            <w:noWrap/>
            <w:vAlign w:val="bottom"/>
          </w:tcPr>
          <w:p w14:paraId="07CFFB1D" w14:textId="77777777" w:rsidR="008E29CD" w:rsidRPr="00C501A5" w:rsidRDefault="008E29CD" w:rsidP="00736CC4">
            <w:pPr>
              <w:spacing w:line="240" w:lineRule="auto"/>
              <w:ind w:firstLine="0"/>
              <w:jc w:val="right"/>
              <w:outlineLvl w:val="9"/>
              <w:rPr>
                <w:sz w:val="18"/>
              </w:rPr>
            </w:pPr>
            <w:r w:rsidRPr="00C501A5">
              <w:rPr>
                <w:sz w:val="18"/>
              </w:rPr>
              <w:t>0.46</w:t>
            </w:r>
          </w:p>
        </w:tc>
        <w:tc>
          <w:tcPr>
            <w:tcW w:w="1080" w:type="dxa"/>
            <w:tcBorders>
              <w:top w:val="nil"/>
              <w:left w:val="nil"/>
              <w:right w:val="nil"/>
            </w:tcBorders>
            <w:shd w:val="clear" w:color="auto" w:fill="auto"/>
            <w:noWrap/>
            <w:vAlign w:val="bottom"/>
          </w:tcPr>
          <w:p w14:paraId="50E13684" w14:textId="77777777" w:rsidR="008E29CD" w:rsidRPr="00C501A5" w:rsidRDefault="008E29CD" w:rsidP="00736CC4">
            <w:pPr>
              <w:spacing w:line="240" w:lineRule="auto"/>
              <w:ind w:firstLine="0"/>
              <w:jc w:val="right"/>
              <w:outlineLvl w:val="9"/>
              <w:rPr>
                <w:sz w:val="18"/>
              </w:rPr>
            </w:pPr>
            <w:r w:rsidRPr="00C501A5">
              <w:rPr>
                <w:sz w:val="18"/>
              </w:rPr>
              <w:t>0.29</w:t>
            </w:r>
          </w:p>
        </w:tc>
        <w:tc>
          <w:tcPr>
            <w:tcW w:w="990" w:type="dxa"/>
            <w:tcBorders>
              <w:top w:val="nil"/>
              <w:left w:val="nil"/>
              <w:right w:val="nil"/>
            </w:tcBorders>
            <w:shd w:val="clear" w:color="auto" w:fill="auto"/>
            <w:noWrap/>
            <w:vAlign w:val="bottom"/>
          </w:tcPr>
          <w:p w14:paraId="6AF53B85" w14:textId="77777777" w:rsidR="008E29CD" w:rsidRPr="00C501A5" w:rsidRDefault="008E29CD" w:rsidP="00736CC4">
            <w:pPr>
              <w:spacing w:line="240" w:lineRule="auto"/>
              <w:ind w:firstLine="0"/>
              <w:jc w:val="right"/>
              <w:outlineLvl w:val="9"/>
              <w:rPr>
                <w:sz w:val="18"/>
              </w:rPr>
            </w:pPr>
            <w:r w:rsidRPr="00C501A5">
              <w:rPr>
                <w:sz w:val="18"/>
              </w:rPr>
              <w:t>0.23</w:t>
            </w:r>
          </w:p>
        </w:tc>
        <w:tc>
          <w:tcPr>
            <w:tcW w:w="990" w:type="dxa"/>
            <w:tcBorders>
              <w:top w:val="nil"/>
              <w:left w:val="nil"/>
              <w:right w:val="nil"/>
            </w:tcBorders>
            <w:shd w:val="clear" w:color="auto" w:fill="auto"/>
            <w:noWrap/>
            <w:vAlign w:val="bottom"/>
          </w:tcPr>
          <w:p w14:paraId="5CF947CA" w14:textId="77777777" w:rsidR="008E29CD" w:rsidRPr="00C501A5" w:rsidRDefault="008E29CD" w:rsidP="00736CC4">
            <w:pPr>
              <w:spacing w:line="240" w:lineRule="auto"/>
              <w:ind w:firstLine="0"/>
              <w:jc w:val="right"/>
              <w:outlineLvl w:val="9"/>
              <w:rPr>
                <w:sz w:val="18"/>
              </w:rPr>
            </w:pPr>
            <w:r w:rsidRPr="00C501A5">
              <w:rPr>
                <w:sz w:val="18"/>
              </w:rPr>
              <w:t>0.38</w:t>
            </w:r>
          </w:p>
        </w:tc>
        <w:tc>
          <w:tcPr>
            <w:tcW w:w="900" w:type="dxa"/>
            <w:tcBorders>
              <w:top w:val="nil"/>
              <w:left w:val="nil"/>
              <w:right w:val="nil"/>
            </w:tcBorders>
            <w:shd w:val="clear" w:color="auto" w:fill="auto"/>
            <w:noWrap/>
            <w:vAlign w:val="bottom"/>
          </w:tcPr>
          <w:p w14:paraId="6243EE91" w14:textId="77777777" w:rsidR="008E29CD" w:rsidRPr="00C501A5" w:rsidRDefault="008E29CD" w:rsidP="00736CC4">
            <w:pPr>
              <w:spacing w:line="240" w:lineRule="auto"/>
              <w:ind w:firstLine="0"/>
              <w:jc w:val="right"/>
              <w:outlineLvl w:val="9"/>
              <w:rPr>
                <w:sz w:val="18"/>
              </w:rPr>
            </w:pPr>
            <w:r w:rsidRPr="00C501A5">
              <w:rPr>
                <w:sz w:val="18"/>
              </w:rPr>
              <w:t>0.63</w:t>
            </w:r>
          </w:p>
        </w:tc>
        <w:tc>
          <w:tcPr>
            <w:tcW w:w="450" w:type="dxa"/>
            <w:tcBorders>
              <w:top w:val="nil"/>
              <w:left w:val="nil"/>
              <w:right w:val="nil"/>
            </w:tcBorders>
            <w:shd w:val="clear" w:color="auto" w:fill="auto"/>
            <w:noWrap/>
            <w:vAlign w:val="bottom"/>
          </w:tcPr>
          <w:p w14:paraId="632416E0" w14:textId="77777777" w:rsidR="008E29CD" w:rsidRPr="00C501A5" w:rsidRDefault="008E29CD" w:rsidP="00736CC4">
            <w:pPr>
              <w:spacing w:line="240" w:lineRule="auto"/>
              <w:ind w:firstLine="0"/>
              <w:jc w:val="right"/>
              <w:outlineLvl w:val="9"/>
              <w:rPr>
                <w:sz w:val="18"/>
              </w:rPr>
            </w:pPr>
          </w:p>
        </w:tc>
        <w:tc>
          <w:tcPr>
            <w:tcW w:w="990" w:type="dxa"/>
            <w:tcBorders>
              <w:top w:val="nil"/>
              <w:left w:val="nil"/>
              <w:right w:val="nil"/>
            </w:tcBorders>
            <w:shd w:val="clear" w:color="auto" w:fill="auto"/>
            <w:noWrap/>
            <w:vAlign w:val="bottom"/>
          </w:tcPr>
          <w:p w14:paraId="7A8E8648" w14:textId="77777777" w:rsidR="008E29CD" w:rsidRPr="00C501A5" w:rsidRDefault="008E29CD" w:rsidP="00736CC4">
            <w:pPr>
              <w:spacing w:line="240" w:lineRule="auto"/>
              <w:ind w:firstLine="0"/>
              <w:jc w:val="right"/>
              <w:outlineLvl w:val="9"/>
              <w:rPr>
                <w:sz w:val="18"/>
              </w:rPr>
            </w:pPr>
          </w:p>
        </w:tc>
        <w:tc>
          <w:tcPr>
            <w:tcW w:w="1170" w:type="dxa"/>
            <w:tcBorders>
              <w:top w:val="nil"/>
              <w:left w:val="nil"/>
              <w:right w:val="nil"/>
            </w:tcBorders>
            <w:shd w:val="clear" w:color="auto" w:fill="auto"/>
            <w:noWrap/>
            <w:vAlign w:val="bottom"/>
          </w:tcPr>
          <w:p w14:paraId="48C28279" w14:textId="77777777" w:rsidR="008E29CD" w:rsidRPr="00C501A5" w:rsidRDefault="008E29CD" w:rsidP="00736CC4">
            <w:pPr>
              <w:spacing w:line="240" w:lineRule="auto"/>
              <w:ind w:firstLine="0"/>
              <w:jc w:val="right"/>
              <w:outlineLvl w:val="9"/>
              <w:rPr>
                <w:sz w:val="18"/>
              </w:rPr>
            </w:pPr>
          </w:p>
        </w:tc>
        <w:tc>
          <w:tcPr>
            <w:tcW w:w="990" w:type="dxa"/>
            <w:tcBorders>
              <w:top w:val="nil"/>
              <w:left w:val="nil"/>
              <w:right w:val="nil"/>
            </w:tcBorders>
            <w:shd w:val="clear" w:color="auto" w:fill="auto"/>
            <w:noWrap/>
            <w:vAlign w:val="bottom"/>
          </w:tcPr>
          <w:p w14:paraId="691441C8" w14:textId="77777777" w:rsidR="008E29CD" w:rsidRPr="00C501A5" w:rsidRDefault="008E29CD" w:rsidP="00736CC4">
            <w:pPr>
              <w:spacing w:line="240" w:lineRule="auto"/>
              <w:ind w:firstLine="0"/>
              <w:jc w:val="right"/>
              <w:outlineLvl w:val="9"/>
              <w:rPr>
                <w:sz w:val="18"/>
              </w:rPr>
            </w:pPr>
          </w:p>
        </w:tc>
        <w:tc>
          <w:tcPr>
            <w:tcW w:w="990" w:type="dxa"/>
            <w:tcBorders>
              <w:top w:val="nil"/>
              <w:left w:val="nil"/>
              <w:right w:val="nil"/>
            </w:tcBorders>
            <w:shd w:val="clear" w:color="auto" w:fill="auto"/>
            <w:noWrap/>
            <w:vAlign w:val="bottom"/>
          </w:tcPr>
          <w:p w14:paraId="492C9017" w14:textId="77777777" w:rsidR="008E29CD" w:rsidRPr="00C501A5" w:rsidRDefault="008E29CD" w:rsidP="00736CC4">
            <w:pPr>
              <w:spacing w:line="240" w:lineRule="auto"/>
              <w:ind w:firstLine="0"/>
              <w:jc w:val="right"/>
              <w:outlineLvl w:val="9"/>
              <w:rPr>
                <w:sz w:val="18"/>
              </w:rPr>
            </w:pPr>
          </w:p>
        </w:tc>
        <w:tc>
          <w:tcPr>
            <w:tcW w:w="990" w:type="dxa"/>
            <w:tcBorders>
              <w:top w:val="nil"/>
              <w:left w:val="nil"/>
              <w:right w:val="nil"/>
            </w:tcBorders>
            <w:shd w:val="clear" w:color="auto" w:fill="auto"/>
            <w:noWrap/>
            <w:vAlign w:val="bottom"/>
          </w:tcPr>
          <w:p w14:paraId="4DA0948D" w14:textId="77777777" w:rsidR="008E29CD" w:rsidRPr="00C501A5" w:rsidRDefault="008E29CD" w:rsidP="00736CC4">
            <w:pPr>
              <w:spacing w:line="240" w:lineRule="auto"/>
              <w:ind w:firstLine="0"/>
              <w:jc w:val="right"/>
              <w:outlineLvl w:val="9"/>
              <w:rPr>
                <w:sz w:val="18"/>
              </w:rPr>
            </w:pPr>
          </w:p>
        </w:tc>
      </w:tr>
      <w:tr w:rsidR="00DC4B14" w:rsidRPr="00C501A5" w14:paraId="4F733AB9" w14:textId="77777777" w:rsidTr="00736CC4">
        <w:trPr>
          <w:trHeight w:hRule="exact" w:val="317"/>
        </w:trPr>
        <w:tc>
          <w:tcPr>
            <w:tcW w:w="2445" w:type="dxa"/>
            <w:tcBorders>
              <w:top w:val="nil"/>
              <w:left w:val="nil"/>
              <w:bottom w:val="nil"/>
              <w:right w:val="nil"/>
            </w:tcBorders>
            <w:shd w:val="clear" w:color="auto" w:fill="auto"/>
            <w:vAlign w:val="bottom"/>
          </w:tcPr>
          <w:p w14:paraId="6F7FE948" w14:textId="77777777" w:rsidR="008E29CD" w:rsidRPr="00C501A5" w:rsidRDefault="008E29CD" w:rsidP="00736CC4">
            <w:pPr>
              <w:spacing w:line="240" w:lineRule="auto"/>
              <w:ind w:firstLine="0"/>
              <w:jc w:val="left"/>
              <w:outlineLvl w:val="9"/>
              <w:rPr>
                <w:sz w:val="18"/>
              </w:rPr>
            </w:pPr>
            <w:r w:rsidRPr="00C501A5">
              <w:rPr>
                <w:sz w:val="18"/>
              </w:rPr>
              <w:t>R&amp;D per New Patent</w:t>
            </w:r>
          </w:p>
        </w:tc>
        <w:tc>
          <w:tcPr>
            <w:tcW w:w="990" w:type="dxa"/>
            <w:tcBorders>
              <w:top w:val="nil"/>
              <w:left w:val="nil"/>
              <w:bottom w:val="nil"/>
              <w:right w:val="nil"/>
            </w:tcBorders>
            <w:shd w:val="clear" w:color="auto" w:fill="auto"/>
            <w:noWrap/>
            <w:vAlign w:val="bottom"/>
          </w:tcPr>
          <w:p w14:paraId="192563E6" w14:textId="77777777" w:rsidR="008E29CD" w:rsidRPr="00C501A5" w:rsidRDefault="008E29CD" w:rsidP="00736CC4">
            <w:pPr>
              <w:spacing w:line="240" w:lineRule="auto"/>
              <w:ind w:firstLine="0"/>
              <w:jc w:val="right"/>
              <w:outlineLvl w:val="9"/>
              <w:rPr>
                <w:sz w:val="18"/>
              </w:rPr>
            </w:pPr>
            <w:r w:rsidRPr="00C501A5">
              <w:rPr>
                <w:sz w:val="18"/>
              </w:rPr>
              <w:t>5.18</w:t>
            </w:r>
          </w:p>
        </w:tc>
        <w:tc>
          <w:tcPr>
            <w:tcW w:w="1080" w:type="dxa"/>
            <w:tcBorders>
              <w:top w:val="nil"/>
              <w:left w:val="nil"/>
              <w:bottom w:val="nil"/>
              <w:right w:val="nil"/>
            </w:tcBorders>
            <w:shd w:val="clear" w:color="auto" w:fill="auto"/>
            <w:noWrap/>
            <w:vAlign w:val="bottom"/>
          </w:tcPr>
          <w:p w14:paraId="4A762208" w14:textId="77777777" w:rsidR="008E29CD" w:rsidRPr="00C501A5" w:rsidRDefault="008E29CD" w:rsidP="00736CC4">
            <w:pPr>
              <w:spacing w:line="240" w:lineRule="auto"/>
              <w:ind w:firstLine="0"/>
              <w:jc w:val="right"/>
              <w:outlineLvl w:val="9"/>
              <w:rPr>
                <w:sz w:val="18"/>
              </w:rPr>
            </w:pPr>
            <w:r w:rsidRPr="00C501A5">
              <w:rPr>
                <w:sz w:val="18"/>
              </w:rPr>
              <w:t>10.88</w:t>
            </w:r>
          </w:p>
        </w:tc>
        <w:tc>
          <w:tcPr>
            <w:tcW w:w="990" w:type="dxa"/>
            <w:tcBorders>
              <w:top w:val="nil"/>
              <w:left w:val="nil"/>
              <w:bottom w:val="nil"/>
              <w:right w:val="nil"/>
            </w:tcBorders>
            <w:shd w:val="clear" w:color="auto" w:fill="auto"/>
            <w:noWrap/>
            <w:vAlign w:val="bottom"/>
          </w:tcPr>
          <w:p w14:paraId="31045E94" w14:textId="77777777" w:rsidR="008E29CD" w:rsidRPr="00C501A5" w:rsidRDefault="008E29CD" w:rsidP="00736CC4">
            <w:pPr>
              <w:spacing w:line="240" w:lineRule="auto"/>
              <w:ind w:firstLine="0"/>
              <w:jc w:val="right"/>
              <w:outlineLvl w:val="9"/>
              <w:rPr>
                <w:sz w:val="18"/>
              </w:rPr>
            </w:pPr>
            <w:r w:rsidRPr="00C501A5">
              <w:rPr>
                <w:sz w:val="18"/>
              </w:rPr>
              <w:t>0.80</w:t>
            </w:r>
          </w:p>
        </w:tc>
        <w:tc>
          <w:tcPr>
            <w:tcW w:w="990" w:type="dxa"/>
            <w:tcBorders>
              <w:top w:val="nil"/>
              <w:left w:val="nil"/>
              <w:bottom w:val="nil"/>
              <w:right w:val="nil"/>
            </w:tcBorders>
            <w:shd w:val="clear" w:color="auto" w:fill="auto"/>
            <w:noWrap/>
            <w:vAlign w:val="bottom"/>
          </w:tcPr>
          <w:p w14:paraId="0FAD2D29" w14:textId="77777777" w:rsidR="008E29CD" w:rsidRPr="00C501A5" w:rsidRDefault="008E29CD" w:rsidP="00736CC4">
            <w:pPr>
              <w:spacing w:line="240" w:lineRule="auto"/>
              <w:ind w:firstLine="0"/>
              <w:jc w:val="right"/>
              <w:outlineLvl w:val="9"/>
              <w:rPr>
                <w:sz w:val="18"/>
              </w:rPr>
            </w:pPr>
            <w:r w:rsidRPr="00C501A5">
              <w:rPr>
                <w:sz w:val="18"/>
              </w:rPr>
              <w:t>1.92</w:t>
            </w:r>
          </w:p>
        </w:tc>
        <w:tc>
          <w:tcPr>
            <w:tcW w:w="900" w:type="dxa"/>
            <w:tcBorders>
              <w:top w:val="nil"/>
              <w:left w:val="nil"/>
              <w:bottom w:val="nil"/>
              <w:right w:val="nil"/>
            </w:tcBorders>
            <w:shd w:val="clear" w:color="auto" w:fill="auto"/>
            <w:noWrap/>
            <w:vAlign w:val="bottom"/>
          </w:tcPr>
          <w:p w14:paraId="01AA25C3" w14:textId="77777777" w:rsidR="008E29CD" w:rsidRPr="00C501A5" w:rsidRDefault="008E29CD" w:rsidP="00736CC4">
            <w:pPr>
              <w:spacing w:line="240" w:lineRule="auto"/>
              <w:ind w:firstLine="0"/>
              <w:jc w:val="right"/>
              <w:outlineLvl w:val="9"/>
              <w:rPr>
                <w:sz w:val="18"/>
              </w:rPr>
            </w:pPr>
            <w:r w:rsidRPr="00C501A5">
              <w:rPr>
                <w:sz w:val="18"/>
              </w:rPr>
              <w:t>4.69</w:t>
            </w:r>
          </w:p>
        </w:tc>
        <w:tc>
          <w:tcPr>
            <w:tcW w:w="450" w:type="dxa"/>
            <w:tcBorders>
              <w:top w:val="nil"/>
              <w:left w:val="nil"/>
              <w:bottom w:val="nil"/>
              <w:right w:val="nil"/>
            </w:tcBorders>
            <w:shd w:val="clear" w:color="auto" w:fill="auto"/>
            <w:noWrap/>
            <w:vAlign w:val="bottom"/>
          </w:tcPr>
          <w:p w14:paraId="77774F3A" w14:textId="77777777" w:rsidR="008E29CD" w:rsidRPr="00C501A5" w:rsidRDefault="008E29CD" w:rsidP="00736CC4">
            <w:pPr>
              <w:spacing w:line="240" w:lineRule="auto"/>
              <w:ind w:firstLine="0"/>
              <w:jc w:val="right"/>
              <w:outlineLvl w:val="9"/>
              <w:rPr>
                <w:sz w:val="18"/>
              </w:rPr>
            </w:pPr>
          </w:p>
        </w:tc>
        <w:tc>
          <w:tcPr>
            <w:tcW w:w="990" w:type="dxa"/>
            <w:tcBorders>
              <w:top w:val="nil"/>
              <w:left w:val="nil"/>
              <w:bottom w:val="nil"/>
              <w:right w:val="nil"/>
            </w:tcBorders>
            <w:shd w:val="clear" w:color="auto" w:fill="auto"/>
            <w:noWrap/>
            <w:vAlign w:val="bottom"/>
          </w:tcPr>
          <w:p w14:paraId="3727566A" w14:textId="77777777" w:rsidR="008E29CD" w:rsidRPr="00C501A5" w:rsidRDefault="008E29CD" w:rsidP="00736CC4">
            <w:pPr>
              <w:spacing w:line="240" w:lineRule="auto"/>
              <w:ind w:firstLine="0"/>
              <w:jc w:val="right"/>
              <w:outlineLvl w:val="9"/>
              <w:rPr>
                <w:sz w:val="18"/>
              </w:rPr>
            </w:pPr>
          </w:p>
        </w:tc>
        <w:tc>
          <w:tcPr>
            <w:tcW w:w="1170" w:type="dxa"/>
            <w:tcBorders>
              <w:top w:val="nil"/>
              <w:left w:val="nil"/>
              <w:bottom w:val="nil"/>
              <w:right w:val="nil"/>
            </w:tcBorders>
            <w:shd w:val="clear" w:color="auto" w:fill="auto"/>
            <w:noWrap/>
            <w:vAlign w:val="bottom"/>
          </w:tcPr>
          <w:p w14:paraId="7B2AE690" w14:textId="77777777" w:rsidR="008E29CD" w:rsidRPr="00C501A5" w:rsidRDefault="008E29CD" w:rsidP="00736CC4">
            <w:pPr>
              <w:spacing w:line="240" w:lineRule="auto"/>
              <w:ind w:firstLine="0"/>
              <w:jc w:val="right"/>
              <w:outlineLvl w:val="9"/>
              <w:rPr>
                <w:sz w:val="18"/>
              </w:rPr>
            </w:pPr>
          </w:p>
        </w:tc>
        <w:tc>
          <w:tcPr>
            <w:tcW w:w="990" w:type="dxa"/>
            <w:tcBorders>
              <w:top w:val="nil"/>
              <w:left w:val="nil"/>
              <w:bottom w:val="nil"/>
              <w:right w:val="nil"/>
            </w:tcBorders>
            <w:shd w:val="clear" w:color="auto" w:fill="auto"/>
            <w:noWrap/>
            <w:vAlign w:val="bottom"/>
          </w:tcPr>
          <w:p w14:paraId="37DC1C26" w14:textId="77777777" w:rsidR="008E29CD" w:rsidRPr="00C501A5" w:rsidRDefault="008E29CD" w:rsidP="00736CC4">
            <w:pPr>
              <w:spacing w:line="240" w:lineRule="auto"/>
              <w:ind w:firstLine="0"/>
              <w:jc w:val="right"/>
              <w:outlineLvl w:val="9"/>
              <w:rPr>
                <w:sz w:val="18"/>
              </w:rPr>
            </w:pPr>
          </w:p>
        </w:tc>
        <w:tc>
          <w:tcPr>
            <w:tcW w:w="990" w:type="dxa"/>
            <w:tcBorders>
              <w:top w:val="nil"/>
              <w:left w:val="nil"/>
              <w:bottom w:val="nil"/>
              <w:right w:val="nil"/>
            </w:tcBorders>
            <w:shd w:val="clear" w:color="auto" w:fill="auto"/>
            <w:noWrap/>
            <w:vAlign w:val="bottom"/>
          </w:tcPr>
          <w:p w14:paraId="12309EC5" w14:textId="77777777" w:rsidR="008E29CD" w:rsidRPr="00C501A5" w:rsidRDefault="008E29CD" w:rsidP="00736CC4">
            <w:pPr>
              <w:spacing w:line="240" w:lineRule="auto"/>
              <w:ind w:firstLine="0"/>
              <w:jc w:val="right"/>
              <w:outlineLvl w:val="9"/>
              <w:rPr>
                <w:sz w:val="18"/>
              </w:rPr>
            </w:pPr>
          </w:p>
        </w:tc>
        <w:tc>
          <w:tcPr>
            <w:tcW w:w="990" w:type="dxa"/>
            <w:tcBorders>
              <w:top w:val="nil"/>
              <w:left w:val="nil"/>
              <w:bottom w:val="nil"/>
              <w:right w:val="nil"/>
            </w:tcBorders>
            <w:shd w:val="clear" w:color="auto" w:fill="auto"/>
            <w:noWrap/>
            <w:vAlign w:val="bottom"/>
          </w:tcPr>
          <w:p w14:paraId="6E47B18C" w14:textId="77777777" w:rsidR="008E29CD" w:rsidRPr="00C501A5" w:rsidRDefault="008E29CD" w:rsidP="00736CC4">
            <w:pPr>
              <w:spacing w:line="240" w:lineRule="auto"/>
              <w:ind w:firstLine="0"/>
              <w:jc w:val="right"/>
              <w:outlineLvl w:val="9"/>
              <w:rPr>
                <w:sz w:val="18"/>
              </w:rPr>
            </w:pPr>
          </w:p>
        </w:tc>
      </w:tr>
      <w:tr w:rsidR="00736CC4" w:rsidRPr="00C501A5" w14:paraId="0C50E75F" w14:textId="77777777" w:rsidTr="00736CC4">
        <w:trPr>
          <w:trHeight w:hRule="exact" w:val="317"/>
        </w:trPr>
        <w:tc>
          <w:tcPr>
            <w:tcW w:w="2445" w:type="dxa"/>
            <w:tcBorders>
              <w:top w:val="nil"/>
              <w:left w:val="nil"/>
              <w:bottom w:val="double" w:sz="4" w:space="0" w:color="auto"/>
              <w:right w:val="nil"/>
            </w:tcBorders>
            <w:shd w:val="clear" w:color="auto" w:fill="auto"/>
            <w:vAlign w:val="bottom"/>
          </w:tcPr>
          <w:p w14:paraId="12A0B695" w14:textId="77777777" w:rsidR="00736CC4" w:rsidRPr="00C501A5" w:rsidRDefault="00736CC4" w:rsidP="00736CC4">
            <w:pPr>
              <w:spacing w:line="240" w:lineRule="auto"/>
              <w:ind w:firstLine="0"/>
              <w:jc w:val="left"/>
              <w:outlineLvl w:val="9"/>
              <w:rPr>
                <w:sz w:val="18"/>
              </w:rPr>
            </w:pPr>
            <w:r w:rsidRPr="00C501A5">
              <w:rPr>
                <w:sz w:val="18"/>
              </w:rPr>
              <w:lastRenderedPageBreak/>
              <w:t>Search Distance</w:t>
            </w:r>
          </w:p>
        </w:tc>
        <w:tc>
          <w:tcPr>
            <w:tcW w:w="990" w:type="dxa"/>
            <w:tcBorders>
              <w:top w:val="nil"/>
              <w:left w:val="nil"/>
              <w:bottom w:val="double" w:sz="4" w:space="0" w:color="auto"/>
              <w:right w:val="nil"/>
            </w:tcBorders>
            <w:shd w:val="clear" w:color="auto" w:fill="auto"/>
            <w:noWrap/>
            <w:vAlign w:val="bottom"/>
          </w:tcPr>
          <w:p w14:paraId="3A8930C5" w14:textId="77777777" w:rsidR="00736CC4" w:rsidRPr="00C501A5" w:rsidRDefault="00736CC4" w:rsidP="00402367">
            <w:pPr>
              <w:spacing w:line="240" w:lineRule="auto"/>
              <w:ind w:firstLine="0"/>
              <w:jc w:val="right"/>
              <w:outlineLvl w:val="9"/>
              <w:rPr>
                <w:sz w:val="18"/>
              </w:rPr>
            </w:pPr>
            <w:r w:rsidRPr="00C501A5">
              <w:rPr>
                <w:sz w:val="18"/>
              </w:rPr>
              <w:t>0.</w:t>
            </w:r>
            <w:r w:rsidR="00402367" w:rsidRPr="00C501A5">
              <w:rPr>
                <w:sz w:val="18"/>
              </w:rPr>
              <w:t>132</w:t>
            </w:r>
          </w:p>
        </w:tc>
        <w:tc>
          <w:tcPr>
            <w:tcW w:w="1080" w:type="dxa"/>
            <w:tcBorders>
              <w:top w:val="nil"/>
              <w:left w:val="nil"/>
              <w:bottom w:val="double" w:sz="4" w:space="0" w:color="auto"/>
              <w:right w:val="nil"/>
            </w:tcBorders>
            <w:shd w:val="clear" w:color="auto" w:fill="auto"/>
            <w:noWrap/>
            <w:vAlign w:val="bottom"/>
          </w:tcPr>
          <w:p w14:paraId="3C20C9B6" w14:textId="77777777" w:rsidR="00736CC4" w:rsidRPr="00C501A5" w:rsidRDefault="00736CC4" w:rsidP="00402367">
            <w:pPr>
              <w:spacing w:line="240" w:lineRule="auto"/>
              <w:ind w:firstLine="0"/>
              <w:jc w:val="right"/>
              <w:outlineLvl w:val="9"/>
              <w:rPr>
                <w:sz w:val="18"/>
              </w:rPr>
            </w:pPr>
            <w:r w:rsidRPr="00C501A5">
              <w:rPr>
                <w:sz w:val="18"/>
              </w:rPr>
              <w:t>0.</w:t>
            </w:r>
            <w:r w:rsidR="00402367" w:rsidRPr="00C501A5">
              <w:rPr>
                <w:sz w:val="18"/>
              </w:rPr>
              <w:t>189</w:t>
            </w:r>
          </w:p>
        </w:tc>
        <w:tc>
          <w:tcPr>
            <w:tcW w:w="990" w:type="dxa"/>
            <w:tcBorders>
              <w:top w:val="nil"/>
              <w:left w:val="nil"/>
              <w:bottom w:val="double" w:sz="4" w:space="0" w:color="auto"/>
              <w:right w:val="nil"/>
            </w:tcBorders>
            <w:shd w:val="clear" w:color="auto" w:fill="auto"/>
            <w:noWrap/>
            <w:vAlign w:val="bottom"/>
          </w:tcPr>
          <w:p w14:paraId="50E72448" w14:textId="77777777" w:rsidR="00736CC4" w:rsidRPr="00C501A5" w:rsidRDefault="00736CC4" w:rsidP="00402367">
            <w:pPr>
              <w:spacing w:line="240" w:lineRule="auto"/>
              <w:ind w:firstLine="0"/>
              <w:jc w:val="right"/>
              <w:outlineLvl w:val="9"/>
              <w:rPr>
                <w:sz w:val="18"/>
              </w:rPr>
            </w:pPr>
            <w:r w:rsidRPr="00C501A5">
              <w:rPr>
                <w:sz w:val="18"/>
              </w:rPr>
              <w:t>0.0</w:t>
            </w:r>
            <w:r w:rsidR="00402367" w:rsidRPr="00C501A5">
              <w:rPr>
                <w:sz w:val="18"/>
              </w:rPr>
              <w:t>12</w:t>
            </w:r>
          </w:p>
        </w:tc>
        <w:tc>
          <w:tcPr>
            <w:tcW w:w="990" w:type="dxa"/>
            <w:tcBorders>
              <w:top w:val="nil"/>
              <w:left w:val="nil"/>
              <w:bottom w:val="double" w:sz="4" w:space="0" w:color="auto"/>
              <w:right w:val="nil"/>
            </w:tcBorders>
            <w:shd w:val="clear" w:color="auto" w:fill="auto"/>
            <w:noWrap/>
            <w:vAlign w:val="bottom"/>
          </w:tcPr>
          <w:p w14:paraId="4E67BDD7" w14:textId="77777777" w:rsidR="00736CC4" w:rsidRPr="00C501A5" w:rsidRDefault="00736CC4" w:rsidP="00402367">
            <w:pPr>
              <w:spacing w:line="240" w:lineRule="auto"/>
              <w:ind w:firstLine="0"/>
              <w:jc w:val="right"/>
              <w:outlineLvl w:val="9"/>
              <w:rPr>
                <w:sz w:val="18"/>
              </w:rPr>
            </w:pPr>
            <w:r w:rsidRPr="00C501A5">
              <w:rPr>
                <w:sz w:val="18"/>
              </w:rPr>
              <w:t>0.</w:t>
            </w:r>
            <w:r w:rsidR="00402367" w:rsidRPr="00C501A5">
              <w:rPr>
                <w:sz w:val="18"/>
              </w:rPr>
              <w:t>0495</w:t>
            </w:r>
          </w:p>
        </w:tc>
        <w:tc>
          <w:tcPr>
            <w:tcW w:w="900" w:type="dxa"/>
            <w:tcBorders>
              <w:top w:val="nil"/>
              <w:left w:val="nil"/>
              <w:bottom w:val="double" w:sz="4" w:space="0" w:color="auto"/>
              <w:right w:val="nil"/>
            </w:tcBorders>
            <w:shd w:val="clear" w:color="auto" w:fill="auto"/>
            <w:noWrap/>
            <w:vAlign w:val="bottom"/>
          </w:tcPr>
          <w:p w14:paraId="7CEAB938" w14:textId="77777777" w:rsidR="00736CC4" w:rsidRPr="00C501A5" w:rsidRDefault="00736CC4" w:rsidP="00402367">
            <w:pPr>
              <w:spacing w:line="240" w:lineRule="auto"/>
              <w:ind w:firstLine="0"/>
              <w:jc w:val="right"/>
              <w:outlineLvl w:val="9"/>
              <w:rPr>
                <w:sz w:val="18"/>
              </w:rPr>
            </w:pPr>
            <w:r w:rsidRPr="00C501A5">
              <w:rPr>
                <w:sz w:val="18"/>
              </w:rPr>
              <w:t>0.</w:t>
            </w:r>
            <w:r w:rsidR="00402367" w:rsidRPr="00C501A5">
              <w:rPr>
                <w:sz w:val="18"/>
              </w:rPr>
              <w:t>165</w:t>
            </w:r>
          </w:p>
        </w:tc>
        <w:tc>
          <w:tcPr>
            <w:tcW w:w="450" w:type="dxa"/>
            <w:tcBorders>
              <w:top w:val="nil"/>
              <w:left w:val="nil"/>
              <w:bottom w:val="double" w:sz="4" w:space="0" w:color="auto"/>
              <w:right w:val="nil"/>
            </w:tcBorders>
            <w:shd w:val="clear" w:color="auto" w:fill="auto"/>
            <w:noWrap/>
            <w:vAlign w:val="bottom"/>
          </w:tcPr>
          <w:p w14:paraId="53D08A8F" w14:textId="77777777" w:rsidR="00736CC4" w:rsidRPr="00C501A5" w:rsidRDefault="00736CC4" w:rsidP="00736CC4">
            <w:pPr>
              <w:spacing w:line="240" w:lineRule="auto"/>
              <w:ind w:firstLine="0"/>
              <w:jc w:val="right"/>
              <w:outlineLvl w:val="9"/>
              <w:rPr>
                <w:sz w:val="18"/>
              </w:rPr>
            </w:pPr>
          </w:p>
        </w:tc>
        <w:tc>
          <w:tcPr>
            <w:tcW w:w="990" w:type="dxa"/>
            <w:tcBorders>
              <w:top w:val="nil"/>
              <w:left w:val="nil"/>
              <w:bottom w:val="double" w:sz="4" w:space="0" w:color="auto"/>
              <w:right w:val="nil"/>
            </w:tcBorders>
            <w:shd w:val="clear" w:color="auto" w:fill="auto"/>
            <w:noWrap/>
            <w:vAlign w:val="bottom"/>
          </w:tcPr>
          <w:p w14:paraId="02607B7A" w14:textId="77777777" w:rsidR="00736CC4" w:rsidRPr="00C501A5" w:rsidRDefault="00736CC4" w:rsidP="00736CC4">
            <w:pPr>
              <w:spacing w:line="240" w:lineRule="auto"/>
              <w:ind w:firstLine="0"/>
              <w:jc w:val="right"/>
              <w:outlineLvl w:val="9"/>
              <w:rPr>
                <w:sz w:val="18"/>
              </w:rPr>
            </w:pPr>
          </w:p>
        </w:tc>
        <w:tc>
          <w:tcPr>
            <w:tcW w:w="1170" w:type="dxa"/>
            <w:tcBorders>
              <w:top w:val="nil"/>
              <w:left w:val="nil"/>
              <w:bottom w:val="double" w:sz="4" w:space="0" w:color="auto"/>
              <w:right w:val="nil"/>
            </w:tcBorders>
            <w:shd w:val="clear" w:color="auto" w:fill="auto"/>
            <w:noWrap/>
            <w:vAlign w:val="bottom"/>
          </w:tcPr>
          <w:p w14:paraId="4A6D9D89" w14:textId="77777777" w:rsidR="00736CC4" w:rsidRPr="00C501A5" w:rsidRDefault="00736CC4" w:rsidP="00736CC4">
            <w:pPr>
              <w:spacing w:line="240" w:lineRule="auto"/>
              <w:ind w:firstLine="0"/>
              <w:jc w:val="right"/>
              <w:outlineLvl w:val="9"/>
              <w:rPr>
                <w:sz w:val="18"/>
              </w:rPr>
            </w:pPr>
          </w:p>
        </w:tc>
        <w:tc>
          <w:tcPr>
            <w:tcW w:w="990" w:type="dxa"/>
            <w:tcBorders>
              <w:top w:val="nil"/>
              <w:left w:val="nil"/>
              <w:bottom w:val="double" w:sz="4" w:space="0" w:color="auto"/>
              <w:right w:val="nil"/>
            </w:tcBorders>
            <w:shd w:val="clear" w:color="auto" w:fill="auto"/>
            <w:noWrap/>
            <w:vAlign w:val="bottom"/>
          </w:tcPr>
          <w:p w14:paraId="6A415CAC" w14:textId="77777777" w:rsidR="00736CC4" w:rsidRPr="00C501A5" w:rsidRDefault="00736CC4" w:rsidP="00736CC4">
            <w:pPr>
              <w:spacing w:line="240" w:lineRule="auto"/>
              <w:ind w:firstLine="0"/>
              <w:jc w:val="right"/>
              <w:outlineLvl w:val="9"/>
              <w:rPr>
                <w:sz w:val="18"/>
              </w:rPr>
            </w:pPr>
          </w:p>
        </w:tc>
        <w:tc>
          <w:tcPr>
            <w:tcW w:w="990" w:type="dxa"/>
            <w:tcBorders>
              <w:top w:val="nil"/>
              <w:left w:val="nil"/>
              <w:bottom w:val="double" w:sz="4" w:space="0" w:color="auto"/>
              <w:right w:val="nil"/>
            </w:tcBorders>
            <w:shd w:val="clear" w:color="auto" w:fill="auto"/>
            <w:noWrap/>
            <w:vAlign w:val="bottom"/>
          </w:tcPr>
          <w:p w14:paraId="688D2366" w14:textId="77777777" w:rsidR="00736CC4" w:rsidRPr="00C501A5" w:rsidRDefault="00736CC4" w:rsidP="00736CC4">
            <w:pPr>
              <w:spacing w:line="240" w:lineRule="auto"/>
              <w:ind w:firstLine="0"/>
              <w:jc w:val="right"/>
              <w:outlineLvl w:val="9"/>
              <w:rPr>
                <w:sz w:val="18"/>
              </w:rPr>
            </w:pPr>
          </w:p>
        </w:tc>
        <w:tc>
          <w:tcPr>
            <w:tcW w:w="990" w:type="dxa"/>
            <w:tcBorders>
              <w:top w:val="nil"/>
              <w:left w:val="nil"/>
              <w:bottom w:val="double" w:sz="4" w:space="0" w:color="auto"/>
              <w:right w:val="nil"/>
            </w:tcBorders>
            <w:shd w:val="clear" w:color="auto" w:fill="auto"/>
            <w:noWrap/>
            <w:vAlign w:val="bottom"/>
          </w:tcPr>
          <w:p w14:paraId="0993F5FF" w14:textId="77777777" w:rsidR="00736CC4" w:rsidRPr="00C501A5" w:rsidRDefault="00736CC4" w:rsidP="00736CC4">
            <w:pPr>
              <w:spacing w:line="240" w:lineRule="auto"/>
              <w:ind w:firstLine="0"/>
              <w:jc w:val="right"/>
              <w:outlineLvl w:val="9"/>
              <w:rPr>
                <w:sz w:val="18"/>
              </w:rPr>
            </w:pPr>
          </w:p>
        </w:tc>
      </w:tr>
    </w:tbl>
    <w:p w14:paraId="16C8CFAD" w14:textId="77777777" w:rsidR="006E3917" w:rsidRPr="00C501A5" w:rsidRDefault="006E3917" w:rsidP="00991912">
      <w:pPr>
        <w:pStyle w:val="Body1"/>
        <w:jc w:val="center"/>
        <w:rPr>
          <w:b/>
        </w:rPr>
      </w:pPr>
      <w:r w:rsidRPr="00C501A5">
        <w:br w:type="page"/>
      </w:r>
      <w:r w:rsidRPr="00C501A5">
        <w:rPr>
          <w:b/>
        </w:rPr>
        <w:lastRenderedPageBreak/>
        <w:t>Table 4</w:t>
      </w:r>
    </w:p>
    <w:p w14:paraId="30D3E11D" w14:textId="77777777" w:rsidR="00991912" w:rsidRPr="00C501A5" w:rsidRDefault="00991912" w:rsidP="00991912">
      <w:pPr>
        <w:pStyle w:val="Body1"/>
        <w:jc w:val="center"/>
        <w:rPr>
          <w:b/>
        </w:rPr>
      </w:pPr>
    </w:p>
    <w:p w14:paraId="4B6FD107" w14:textId="77777777" w:rsidR="006E3917" w:rsidRPr="00C501A5" w:rsidRDefault="006E3917" w:rsidP="00991912">
      <w:pPr>
        <w:pStyle w:val="Body1"/>
        <w:jc w:val="center"/>
        <w:rPr>
          <w:b/>
        </w:rPr>
      </w:pPr>
      <w:r w:rsidRPr="00C501A5">
        <w:rPr>
          <w:b/>
        </w:rPr>
        <w:t xml:space="preserve">Correlations </w:t>
      </w:r>
      <w:r w:rsidR="00A64263" w:rsidRPr="00C501A5">
        <w:rPr>
          <w:b/>
        </w:rPr>
        <w:t>B</w:t>
      </w:r>
      <w:r w:rsidRPr="00C501A5">
        <w:rPr>
          <w:b/>
        </w:rPr>
        <w:t>etween Core Variables of Interest</w:t>
      </w:r>
    </w:p>
    <w:p w14:paraId="1BB2DBED" w14:textId="77777777" w:rsidR="00991912" w:rsidRPr="00C501A5" w:rsidRDefault="00991912" w:rsidP="00991912">
      <w:pPr>
        <w:pStyle w:val="Body1"/>
        <w:jc w:val="center"/>
        <w:rPr>
          <w:b/>
        </w:rPr>
      </w:pPr>
    </w:p>
    <w:p w14:paraId="37ABD988" w14:textId="77777777" w:rsidR="00D11B2C" w:rsidRDefault="00D11B2C" w:rsidP="00402367">
      <w:pPr>
        <w:pStyle w:val="Body1"/>
        <w:rPr>
          <w:rFonts w:ascii="Courier" w:hAnsi="Courier"/>
          <w:b/>
          <w:sz w:val="20"/>
        </w:rPr>
      </w:pPr>
    </w:p>
    <w:tbl>
      <w:tblPr>
        <w:tblW w:w="12528" w:type="dxa"/>
        <w:jc w:val="center"/>
        <w:tblLayout w:type="fixed"/>
        <w:tblLook w:val="04A0" w:firstRow="1" w:lastRow="0" w:firstColumn="1" w:lastColumn="0" w:noHBand="0" w:noVBand="1"/>
      </w:tblPr>
      <w:tblGrid>
        <w:gridCol w:w="2988"/>
        <w:gridCol w:w="908"/>
        <w:gridCol w:w="908"/>
        <w:gridCol w:w="1064"/>
        <w:gridCol w:w="900"/>
        <w:gridCol w:w="900"/>
        <w:gridCol w:w="1080"/>
        <w:gridCol w:w="900"/>
        <w:gridCol w:w="990"/>
        <w:gridCol w:w="900"/>
        <w:gridCol w:w="990"/>
      </w:tblGrid>
      <w:tr w:rsidR="00EF16AA" w:rsidRPr="00C501A5" w14:paraId="5CBBBB64" w14:textId="77777777" w:rsidTr="00EF16AA">
        <w:trPr>
          <w:trHeight w:val="780"/>
          <w:jc w:val="center"/>
        </w:trPr>
        <w:tc>
          <w:tcPr>
            <w:tcW w:w="2988" w:type="dxa"/>
            <w:tcBorders>
              <w:top w:val="double" w:sz="6" w:space="0" w:color="auto"/>
              <w:left w:val="nil"/>
              <w:bottom w:val="single" w:sz="4" w:space="0" w:color="auto"/>
              <w:right w:val="nil"/>
            </w:tcBorders>
            <w:shd w:val="clear" w:color="auto" w:fill="auto"/>
            <w:noWrap/>
            <w:vAlign w:val="bottom"/>
          </w:tcPr>
          <w:p w14:paraId="56C5065B" w14:textId="77777777" w:rsidR="00EF16AA" w:rsidRPr="00C501A5" w:rsidRDefault="00EF16AA" w:rsidP="00EF41D6">
            <w:pPr>
              <w:spacing w:line="240" w:lineRule="auto"/>
              <w:ind w:firstLine="0"/>
              <w:jc w:val="left"/>
              <w:outlineLvl w:val="9"/>
              <w:rPr>
                <w:b/>
                <w:i/>
                <w:sz w:val="20"/>
              </w:rPr>
            </w:pPr>
          </w:p>
        </w:tc>
        <w:tc>
          <w:tcPr>
            <w:tcW w:w="908" w:type="dxa"/>
            <w:tcBorders>
              <w:top w:val="double" w:sz="6" w:space="0" w:color="auto"/>
              <w:left w:val="nil"/>
              <w:bottom w:val="single" w:sz="4" w:space="0" w:color="auto"/>
              <w:right w:val="nil"/>
            </w:tcBorders>
            <w:shd w:val="clear" w:color="auto" w:fill="auto"/>
            <w:vAlign w:val="bottom"/>
          </w:tcPr>
          <w:p w14:paraId="5F91A3A1" w14:textId="77777777" w:rsidR="00EF16AA" w:rsidRPr="00C501A5" w:rsidRDefault="00EF16AA" w:rsidP="00EF16AA">
            <w:pPr>
              <w:spacing w:line="240" w:lineRule="auto"/>
              <w:ind w:right="-108" w:firstLine="0"/>
              <w:jc w:val="center"/>
              <w:outlineLvl w:val="9"/>
              <w:rPr>
                <w:b/>
                <w:i/>
                <w:sz w:val="20"/>
              </w:rPr>
            </w:pPr>
            <w:r w:rsidRPr="00C501A5">
              <w:rPr>
                <w:b/>
                <w:i/>
                <w:sz w:val="20"/>
              </w:rPr>
              <w:t>Cash/Total Assets</w:t>
            </w:r>
          </w:p>
        </w:tc>
        <w:tc>
          <w:tcPr>
            <w:tcW w:w="908" w:type="dxa"/>
            <w:tcBorders>
              <w:top w:val="double" w:sz="6" w:space="0" w:color="auto"/>
              <w:left w:val="nil"/>
              <w:bottom w:val="single" w:sz="4" w:space="0" w:color="auto"/>
              <w:right w:val="nil"/>
            </w:tcBorders>
            <w:shd w:val="clear" w:color="auto" w:fill="auto"/>
            <w:vAlign w:val="bottom"/>
          </w:tcPr>
          <w:p w14:paraId="713F37C5" w14:textId="77777777" w:rsidR="00EF16AA" w:rsidRPr="00C501A5" w:rsidRDefault="00EF16AA" w:rsidP="00EF16AA">
            <w:pPr>
              <w:spacing w:line="240" w:lineRule="auto"/>
              <w:ind w:right="-108" w:firstLine="0"/>
              <w:jc w:val="center"/>
              <w:outlineLvl w:val="9"/>
              <w:rPr>
                <w:b/>
                <w:i/>
                <w:sz w:val="20"/>
              </w:rPr>
            </w:pPr>
            <w:r w:rsidRPr="00C501A5">
              <w:rPr>
                <w:b/>
                <w:i/>
                <w:sz w:val="20"/>
              </w:rPr>
              <w:t>Book Value Leverage</w:t>
            </w:r>
          </w:p>
        </w:tc>
        <w:tc>
          <w:tcPr>
            <w:tcW w:w="1064" w:type="dxa"/>
            <w:tcBorders>
              <w:top w:val="double" w:sz="6" w:space="0" w:color="auto"/>
              <w:left w:val="nil"/>
              <w:bottom w:val="single" w:sz="4" w:space="0" w:color="auto"/>
              <w:right w:val="nil"/>
            </w:tcBorders>
            <w:shd w:val="clear" w:color="auto" w:fill="auto"/>
            <w:vAlign w:val="bottom"/>
          </w:tcPr>
          <w:p w14:paraId="214B6A11" w14:textId="77777777" w:rsidR="00EF16AA" w:rsidRPr="00C501A5" w:rsidRDefault="00EF16AA" w:rsidP="00EF16AA">
            <w:pPr>
              <w:spacing w:line="240" w:lineRule="auto"/>
              <w:ind w:right="-108" w:firstLine="0"/>
              <w:jc w:val="center"/>
              <w:outlineLvl w:val="9"/>
              <w:rPr>
                <w:b/>
                <w:i/>
                <w:sz w:val="20"/>
              </w:rPr>
            </w:pPr>
            <w:r w:rsidRPr="00C501A5">
              <w:rPr>
                <w:b/>
                <w:i/>
                <w:sz w:val="20"/>
              </w:rPr>
              <w:t>Market Value Leverage</w:t>
            </w:r>
          </w:p>
        </w:tc>
        <w:tc>
          <w:tcPr>
            <w:tcW w:w="900" w:type="dxa"/>
            <w:tcBorders>
              <w:top w:val="double" w:sz="6" w:space="0" w:color="auto"/>
              <w:left w:val="nil"/>
              <w:bottom w:val="single" w:sz="4" w:space="0" w:color="auto"/>
              <w:right w:val="nil"/>
            </w:tcBorders>
            <w:shd w:val="clear" w:color="auto" w:fill="auto"/>
            <w:vAlign w:val="bottom"/>
          </w:tcPr>
          <w:p w14:paraId="6530DE6C" w14:textId="77777777" w:rsidR="00EF16AA" w:rsidRPr="00C501A5" w:rsidRDefault="00EF16AA" w:rsidP="00EF16AA">
            <w:pPr>
              <w:spacing w:line="240" w:lineRule="auto"/>
              <w:ind w:right="-108" w:firstLine="0"/>
              <w:jc w:val="center"/>
              <w:outlineLvl w:val="9"/>
              <w:rPr>
                <w:b/>
                <w:i/>
                <w:sz w:val="20"/>
              </w:rPr>
            </w:pPr>
            <w:r w:rsidRPr="00C501A5">
              <w:rPr>
                <w:b/>
                <w:i/>
                <w:sz w:val="20"/>
              </w:rPr>
              <w:t>Tobin Q</w:t>
            </w:r>
          </w:p>
        </w:tc>
        <w:tc>
          <w:tcPr>
            <w:tcW w:w="900" w:type="dxa"/>
            <w:tcBorders>
              <w:top w:val="double" w:sz="6" w:space="0" w:color="auto"/>
              <w:left w:val="nil"/>
              <w:bottom w:val="single" w:sz="4" w:space="0" w:color="auto"/>
              <w:right w:val="nil"/>
            </w:tcBorders>
            <w:shd w:val="clear" w:color="auto" w:fill="auto"/>
            <w:vAlign w:val="bottom"/>
          </w:tcPr>
          <w:p w14:paraId="1ED1C3AE" w14:textId="77777777" w:rsidR="00EF16AA" w:rsidRPr="00C501A5" w:rsidRDefault="00EF16AA" w:rsidP="00EF16AA">
            <w:pPr>
              <w:spacing w:line="240" w:lineRule="auto"/>
              <w:ind w:right="-108" w:firstLine="0"/>
              <w:jc w:val="center"/>
              <w:outlineLvl w:val="9"/>
              <w:rPr>
                <w:b/>
                <w:i/>
                <w:sz w:val="20"/>
              </w:rPr>
            </w:pPr>
            <w:r w:rsidRPr="00C501A5">
              <w:rPr>
                <w:b/>
                <w:i/>
                <w:sz w:val="20"/>
              </w:rPr>
              <w:t>Return on Equity</w:t>
            </w:r>
          </w:p>
        </w:tc>
        <w:tc>
          <w:tcPr>
            <w:tcW w:w="1080" w:type="dxa"/>
            <w:tcBorders>
              <w:top w:val="double" w:sz="6" w:space="0" w:color="auto"/>
              <w:left w:val="nil"/>
              <w:bottom w:val="single" w:sz="4" w:space="0" w:color="auto"/>
              <w:right w:val="nil"/>
            </w:tcBorders>
            <w:shd w:val="clear" w:color="auto" w:fill="auto"/>
            <w:vAlign w:val="bottom"/>
          </w:tcPr>
          <w:p w14:paraId="704CBA02" w14:textId="77777777" w:rsidR="00EF16AA" w:rsidRPr="00C501A5" w:rsidRDefault="00EF16AA" w:rsidP="00EF16AA">
            <w:pPr>
              <w:spacing w:line="240" w:lineRule="auto"/>
              <w:ind w:right="-108" w:firstLine="0"/>
              <w:jc w:val="center"/>
              <w:outlineLvl w:val="9"/>
              <w:rPr>
                <w:b/>
                <w:i/>
                <w:sz w:val="20"/>
              </w:rPr>
            </w:pPr>
            <w:r w:rsidRPr="00C501A5">
              <w:rPr>
                <w:b/>
                <w:i/>
                <w:sz w:val="20"/>
              </w:rPr>
              <w:t>Log of Total Assets</w:t>
            </w:r>
          </w:p>
        </w:tc>
        <w:tc>
          <w:tcPr>
            <w:tcW w:w="900" w:type="dxa"/>
            <w:tcBorders>
              <w:top w:val="double" w:sz="6" w:space="0" w:color="auto"/>
              <w:left w:val="nil"/>
              <w:bottom w:val="single" w:sz="4" w:space="0" w:color="auto"/>
              <w:right w:val="nil"/>
            </w:tcBorders>
            <w:shd w:val="clear" w:color="auto" w:fill="auto"/>
            <w:vAlign w:val="bottom"/>
          </w:tcPr>
          <w:p w14:paraId="4A88C9B9" w14:textId="77777777" w:rsidR="00EF16AA" w:rsidRPr="00C501A5" w:rsidRDefault="00EF16AA" w:rsidP="00EF16AA">
            <w:pPr>
              <w:spacing w:line="240" w:lineRule="auto"/>
              <w:ind w:right="-108" w:firstLine="0"/>
              <w:jc w:val="center"/>
              <w:outlineLvl w:val="9"/>
              <w:rPr>
                <w:b/>
                <w:i/>
                <w:sz w:val="20"/>
              </w:rPr>
            </w:pPr>
            <w:r w:rsidRPr="00C501A5">
              <w:rPr>
                <w:b/>
                <w:i/>
                <w:sz w:val="20"/>
              </w:rPr>
              <w:t>Log of Sales</w:t>
            </w:r>
          </w:p>
        </w:tc>
        <w:tc>
          <w:tcPr>
            <w:tcW w:w="990" w:type="dxa"/>
            <w:tcBorders>
              <w:top w:val="double" w:sz="6" w:space="0" w:color="auto"/>
              <w:left w:val="nil"/>
              <w:bottom w:val="single" w:sz="4" w:space="0" w:color="auto"/>
              <w:right w:val="nil"/>
            </w:tcBorders>
            <w:shd w:val="clear" w:color="auto" w:fill="auto"/>
            <w:vAlign w:val="bottom"/>
          </w:tcPr>
          <w:p w14:paraId="7CAFA6BB" w14:textId="77777777" w:rsidR="00EF16AA" w:rsidRPr="00C501A5" w:rsidRDefault="00EF16AA" w:rsidP="00EF16AA">
            <w:pPr>
              <w:spacing w:line="240" w:lineRule="auto"/>
              <w:ind w:right="-108" w:firstLine="0"/>
              <w:jc w:val="center"/>
              <w:outlineLvl w:val="9"/>
              <w:rPr>
                <w:b/>
                <w:i/>
                <w:sz w:val="20"/>
              </w:rPr>
            </w:pPr>
            <w:r w:rsidRPr="00C501A5">
              <w:rPr>
                <w:b/>
                <w:i/>
                <w:sz w:val="20"/>
              </w:rPr>
              <w:t>Number of Business Segments</w:t>
            </w:r>
          </w:p>
        </w:tc>
        <w:tc>
          <w:tcPr>
            <w:tcW w:w="900" w:type="dxa"/>
            <w:tcBorders>
              <w:top w:val="double" w:sz="6" w:space="0" w:color="auto"/>
              <w:left w:val="nil"/>
              <w:bottom w:val="single" w:sz="4" w:space="0" w:color="auto"/>
              <w:right w:val="nil"/>
            </w:tcBorders>
            <w:shd w:val="clear" w:color="auto" w:fill="auto"/>
            <w:vAlign w:val="bottom"/>
          </w:tcPr>
          <w:p w14:paraId="799C3CAE" w14:textId="77777777" w:rsidR="00EF16AA" w:rsidRPr="00C501A5" w:rsidRDefault="00EF16AA" w:rsidP="00EF16AA">
            <w:pPr>
              <w:spacing w:line="240" w:lineRule="auto"/>
              <w:ind w:right="-108" w:firstLine="0"/>
              <w:jc w:val="center"/>
              <w:outlineLvl w:val="9"/>
              <w:rPr>
                <w:b/>
                <w:i/>
                <w:sz w:val="20"/>
              </w:rPr>
            </w:pPr>
            <w:r w:rsidRPr="00C501A5">
              <w:rPr>
                <w:b/>
                <w:i/>
                <w:sz w:val="20"/>
              </w:rPr>
              <w:t>Business Segments HHI</w:t>
            </w:r>
          </w:p>
        </w:tc>
        <w:tc>
          <w:tcPr>
            <w:tcW w:w="990" w:type="dxa"/>
            <w:tcBorders>
              <w:top w:val="double" w:sz="6" w:space="0" w:color="auto"/>
              <w:left w:val="nil"/>
              <w:bottom w:val="single" w:sz="4" w:space="0" w:color="auto"/>
              <w:right w:val="nil"/>
            </w:tcBorders>
            <w:shd w:val="clear" w:color="auto" w:fill="auto"/>
            <w:vAlign w:val="bottom"/>
          </w:tcPr>
          <w:p w14:paraId="79D0DD03" w14:textId="77777777" w:rsidR="00EF16AA" w:rsidRPr="00C501A5" w:rsidRDefault="00EF16AA" w:rsidP="00EF16AA">
            <w:pPr>
              <w:spacing w:line="240" w:lineRule="auto"/>
              <w:ind w:right="-108" w:firstLine="0"/>
              <w:jc w:val="center"/>
              <w:outlineLvl w:val="9"/>
              <w:rPr>
                <w:b/>
                <w:i/>
                <w:sz w:val="20"/>
              </w:rPr>
            </w:pPr>
            <w:r w:rsidRPr="00C501A5">
              <w:rPr>
                <w:b/>
                <w:i/>
                <w:sz w:val="20"/>
              </w:rPr>
              <w:t>HHI of Patent Portfolio</w:t>
            </w:r>
          </w:p>
        </w:tc>
      </w:tr>
      <w:tr w:rsidR="00EF16AA" w:rsidRPr="00C501A5" w14:paraId="4796EAFD" w14:textId="77777777" w:rsidTr="00EF16AA">
        <w:trPr>
          <w:trHeight w:val="300"/>
          <w:jc w:val="center"/>
        </w:trPr>
        <w:tc>
          <w:tcPr>
            <w:tcW w:w="2988" w:type="dxa"/>
            <w:tcBorders>
              <w:top w:val="nil"/>
              <w:left w:val="nil"/>
              <w:bottom w:val="nil"/>
            </w:tcBorders>
            <w:shd w:val="clear" w:color="auto" w:fill="auto"/>
            <w:noWrap/>
            <w:vAlign w:val="bottom"/>
          </w:tcPr>
          <w:p w14:paraId="2910DC8C" w14:textId="77777777" w:rsidR="00EF16AA" w:rsidRPr="00C501A5" w:rsidRDefault="00EF16AA" w:rsidP="00EF41D6">
            <w:pPr>
              <w:spacing w:line="240" w:lineRule="auto"/>
              <w:ind w:firstLine="0"/>
              <w:jc w:val="left"/>
              <w:outlineLvl w:val="9"/>
              <w:rPr>
                <w:sz w:val="20"/>
              </w:rPr>
            </w:pPr>
            <w:r w:rsidRPr="00C501A5">
              <w:rPr>
                <w:sz w:val="20"/>
              </w:rPr>
              <w:t>Cash/Total Assets</w:t>
            </w:r>
          </w:p>
        </w:tc>
        <w:tc>
          <w:tcPr>
            <w:tcW w:w="908" w:type="dxa"/>
            <w:tcBorders>
              <w:bottom w:val="nil"/>
              <w:right w:val="nil"/>
            </w:tcBorders>
            <w:shd w:val="clear" w:color="auto" w:fill="auto"/>
            <w:noWrap/>
            <w:vAlign w:val="bottom"/>
          </w:tcPr>
          <w:p w14:paraId="06E9ABF2" w14:textId="77777777" w:rsidR="00EF16AA" w:rsidRPr="00C501A5" w:rsidRDefault="00EF16AA" w:rsidP="00EF41D6">
            <w:pPr>
              <w:spacing w:line="240" w:lineRule="auto"/>
              <w:ind w:firstLine="0"/>
              <w:jc w:val="left"/>
              <w:outlineLvl w:val="9"/>
              <w:rPr>
                <w:sz w:val="20"/>
              </w:rPr>
            </w:pPr>
            <w:r w:rsidRPr="00C501A5">
              <w:rPr>
                <w:sz w:val="20"/>
              </w:rPr>
              <w:t>1.000</w:t>
            </w:r>
          </w:p>
        </w:tc>
        <w:tc>
          <w:tcPr>
            <w:tcW w:w="908" w:type="dxa"/>
            <w:tcBorders>
              <w:left w:val="nil"/>
              <w:bottom w:val="nil"/>
              <w:right w:val="nil"/>
            </w:tcBorders>
            <w:shd w:val="clear" w:color="auto" w:fill="auto"/>
            <w:noWrap/>
            <w:vAlign w:val="bottom"/>
          </w:tcPr>
          <w:p w14:paraId="4D762886" w14:textId="77777777" w:rsidR="00EF16AA" w:rsidRPr="00C501A5" w:rsidRDefault="00EF16AA" w:rsidP="00EF41D6">
            <w:pPr>
              <w:spacing w:line="240" w:lineRule="auto"/>
              <w:ind w:firstLine="0"/>
              <w:jc w:val="left"/>
              <w:outlineLvl w:val="9"/>
              <w:rPr>
                <w:sz w:val="20"/>
              </w:rPr>
            </w:pPr>
            <w:r w:rsidRPr="00C501A5">
              <w:rPr>
                <w:sz w:val="20"/>
              </w:rPr>
              <w:t> </w:t>
            </w:r>
          </w:p>
        </w:tc>
        <w:tc>
          <w:tcPr>
            <w:tcW w:w="1064" w:type="dxa"/>
            <w:tcBorders>
              <w:left w:val="nil"/>
              <w:bottom w:val="nil"/>
              <w:right w:val="nil"/>
            </w:tcBorders>
            <w:shd w:val="clear" w:color="auto" w:fill="auto"/>
            <w:noWrap/>
            <w:vAlign w:val="bottom"/>
          </w:tcPr>
          <w:p w14:paraId="48FD6CB4" w14:textId="77777777" w:rsidR="00EF16AA" w:rsidRPr="00C501A5" w:rsidRDefault="00EF16AA" w:rsidP="00EF41D6">
            <w:pPr>
              <w:spacing w:line="240" w:lineRule="auto"/>
              <w:ind w:firstLine="0"/>
              <w:jc w:val="left"/>
              <w:outlineLvl w:val="9"/>
              <w:rPr>
                <w:sz w:val="20"/>
              </w:rPr>
            </w:pPr>
            <w:r w:rsidRPr="00C501A5">
              <w:rPr>
                <w:sz w:val="20"/>
              </w:rPr>
              <w:t> </w:t>
            </w:r>
          </w:p>
        </w:tc>
        <w:tc>
          <w:tcPr>
            <w:tcW w:w="900" w:type="dxa"/>
            <w:tcBorders>
              <w:left w:val="nil"/>
              <w:bottom w:val="nil"/>
              <w:right w:val="nil"/>
            </w:tcBorders>
            <w:shd w:val="clear" w:color="auto" w:fill="auto"/>
            <w:noWrap/>
            <w:vAlign w:val="bottom"/>
          </w:tcPr>
          <w:p w14:paraId="3D400EEE" w14:textId="77777777" w:rsidR="00EF16AA" w:rsidRPr="00C501A5" w:rsidRDefault="00EF16AA" w:rsidP="00EF41D6">
            <w:pPr>
              <w:spacing w:line="240" w:lineRule="auto"/>
              <w:ind w:firstLine="0"/>
              <w:jc w:val="left"/>
              <w:outlineLvl w:val="9"/>
              <w:rPr>
                <w:sz w:val="20"/>
              </w:rPr>
            </w:pPr>
            <w:r w:rsidRPr="00C501A5">
              <w:rPr>
                <w:sz w:val="20"/>
              </w:rPr>
              <w:t> </w:t>
            </w:r>
          </w:p>
        </w:tc>
        <w:tc>
          <w:tcPr>
            <w:tcW w:w="900" w:type="dxa"/>
            <w:tcBorders>
              <w:left w:val="nil"/>
              <w:bottom w:val="nil"/>
            </w:tcBorders>
            <w:shd w:val="clear" w:color="auto" w:fill="auto"/>
            <w:noWrap/>
            <w:vAlign w:val="bottom"/>
          </w:tcPr>
          <w:p w14:paraId="5D899C9F" w14:textId="77777777" w:rsidR="00EF16AA" w:rsidRPr="00C501A5" w:rsidRDefault="00EF16AA" w:rsidP="00EF41D6">
            <w:pPr>
              <w:spacing w:line="240" w:lineRule="auto"/>
              <w:ind w:firstLine="0"/>
              <w:jc w:val="left"/>
              <w:outlineLvl w:val="9"/>
              <w:rPr>
                <w:sz w:val="20"/>
              </w:rPr>
            </w:pPr>
            <w:r w:rsidRPr="00C501A5">
              <w:rPr>
                <w:sz w:val="20"/>
              </w:rPr>
              <w:t> </w:t>
            </w:r>
          </w:p>
        </w:tc>
        <w:tc>
          <w:tcPr>
            <w:tcW w:w="1080" w:type="dxa"/>
            <w:tcBorders>
              <w:top w:val="nil"/>
              <w:left w:val="nil"/>
              <w:bottom w:val="nil"/>
              <w:right w:val="nil"/>
            </w:tcBorders>
            <w:shd w:val="clear" w:color="auto" w:fill="auto"/>
            <w:noWrap/>
            <w:vAlign w:val="bottom"/>
          </w:tcPr>
          <w:p w14:paraId="034A69A4" w14:textId="77777777" w:rsidR="00EF16AA" w:rsidRPr="00C501A5" w:rsidRDefault="00EF16AA" w:rsidP="00EF41D6">
            <w:pPr>
              <w:spacing w:line="240" w:lineRule="auto"/>
              <w:ind w:firstLine="0"/>
              <w:jc w:val="left"/>
              <w:outlineLvl w:val="9"/>
              <w:rPr>
                <w:sz w:val="20"/>
              </w:rPr>
            </w:pPr>
          </w:p>
        </w:tc>
        <w:tc>
          <w:tcPr>
            <w:tcW w:w="900" w:type="dxa"/>
            <w:tcBorders>
              <w:top w:val="nil"/>
              <w:left w:val="nil"/>
              <w:bottom w:val="nil"/>
              <w:right w:val="nil"/>
            </w:tcBorders>
            <w:shd w:val="clear" w:color="auto" w:fill="auto"/>
            <w:noWrap/>
            <w:vAlign w:val="bottom"/>
          </w:tcPr>
          <w:p w14:paraId="58C35EF1" w14:textId="77777777" w:rsidR="00EF16AA" w:rsidRPr="00C501A5" w:rsidRDefault="00EF16AA" w:rsidP="00EF41D6">
            <w:pPr>
              <w:spacing w:line="240" w:lineRule="auto"/>
              <w:ind w:firstLine="0"/>
              <w:jc w:val="left"/>
              <w:outlineLvl w:val="9"/>
              <w:rPr>
                <w:sz w:val="20"/>
              </w:rPr>
            </w:pPr>
          </w:p>
        </w:tc>
        <w:tc>
          <w:tcPr>
            <w:tcW w:w="990" w:type="dxa"/>
            <w:tcBorders>
              <w:top w:val="nil"/>
              <w:left w:val="nil"/>
              <w:bottom w:val="nil"/>
              <w:right w:val="nil"/>
            </w:tcBorders>
            <w:shd w:val="clear" w:color="auto" w:fill="auto"/>
            <w:noWrap/>
            <w:vAlign w:val="bottom"/>
          </w:tcPr>
          <w:p w14:paraId="5A1E1D64" w14:textId="77777777" w:rsidR="00EF16AA" w:rsidRPr="00C501A5" w:rsidRDefault="00EF16AA" w:rsidP="00EF41D6">
            <w:pPr>
              <w:spacing w:line="240" w:lineRule="auto"/>
              <w:ind w:firstLine="0"/>
              <w:jc w:val="left"/>
              <w:outlineLvl w:val="9"/>
              <w:rPr>
                <w:sz w:val="20"/>
              </w:rPr>
            </w:pPr>
          </w:p>
        </w:tc>
        <w:tc>
          <w:tcPr>
            <w:tcW w:w="900" w:type="dxa"/>
            <w:tcBorders>
              <w:top w:val="nil"/>
              <w:left w:val="nil"/>
              <w:bottom w:val="nil"/>
              <w:right w:val="nil"/>
            </w:tcBorders>
            <w:shd w:val="clear" w:color="auto" w:fill="auto"/>
            <w:noWrap/>
            <w:vAlign w:val="bottom"/>
          </w:tcPr>
          <w:p w14:paraId="505A6E01" w14:textId="77777777" w:rsidR="00EF16AA" w:rsidRPr="00C501A5" w:rsidRDefault="00EF16AA" w:rsidP="00EF41D6">
            <w:pPr>
              <w:spacing w:line="240" w:lineRule="auto"/>
              <w:ind w:firstLine="0"/>
              <w:jc w:val="left"/>
              <w:outlineLvl w:val="9"/>
              <w:rPr>
                <w:sz w:val="20"/>
              </w:rPr>
            </w:pPr>
          </w:p>
        </w:tc>
        <w:tc>
          <w:tcPr>
            <w:tcW w:w="990" w:type="dxa"/>
            <w:tcBorders>
              <w:top w:val="nil"/>
              <w:left w:val="nil"/>
              <w:bottom w:val="nil"/>
              <w:right w:val="nil"/>
            </w:tcBorders>
            <w:shd w:val="clear" w:color="auto" w:fill="auto"/>
            <w:noWrap/>
            <w:vAlign w:val="bottom"/>
          </w:tcPr>
          <w:p w14:paraId="383AECB0" w14:textId="77777777" w:rsidR="00EF16AA" w:rsidRPr="00C501A5" w:rsidRDefault="00EF16AA" w:rsidP="00EF41D6">
            <w:pPr>
              <w:spacing w:line="240" w:lineRule="auto"/>
              <w:ind w:firstLine="0"/>
              <w:jc w:val="left"/>
              <w:outlineLvl w:val="9"/>
              <w:rPr>
                <w:sz w:val="20"/>
              </w:rPr>
            </w:pPr>
          </w:p>
        </w:tc>
      </w:tr>
      <w:tr w:rsidR="00EF16AA" w:rsidRPr="00C501A5" w14:paraId="3FB95F23" w14:textId="77777777" w:rsidTr="00EF16AA">
        <w:trPr>
          <w:trHeight w:val="300"/>
          <w:jc w:val="center"/>
        </w:trPr>
        <w:tc>
          <w:tcPr>
            <w:tcW w:w="2988" w:type="dxa"/>
            <w:tcBorders>
              <w:top w:val="nil"/>
              <w:left w:val="nil"/>
              <w:bottom w:val="nil"/>
              <w:right w:val="nil"/>
            </w:tcBorders>
            <w:shd w:val="clear" w:color="auto" w:fill="auto"/>
            <w:noWrap/>
            <w:vAlign w:val="bottom"/>
          </w:tcPr>
          <w:p w14:paraId="03C1B797" w14:textId="77777777" w:rsidR="00EF16AA" w:rsidRPr="00C501A5" w:rsidRDefault="00EF16AA" w:rsidP="00EF41D6">
            <w:pPr>
              <w:spacing w:line="240" w:lineRule="auto"/>
              <w:ind w:firstLine="0"/>
              <w:jc w:val="left"/>
              <w:outlineLvl w:val="9"/>
              <w:rPr>
                <w:sz w:val="20"/>
              </w:rPr>
            </w:pPr>
            <w:r w:rsidRPr="00C501A5">
              <w:rPr>
                <w:sz w:val="20"/>
              </w:rPr>
              <w:t>Book Value Leverage</w:t>
            </w:r>
          </w:p>
        </w:tc>
        <w:tc>
          <w:tcPr>
            <w:tcW w:w="908" w:type="dxa"/>
            <w:tcBorders>
              <w:top w:val="nil"/>
              <w:bottom w:val="nil"/>
              <w:right w:val="nil"/>
            </w:tcBorders>
            <w:shd w:val="clear" w:color="auto" w:fill="auto"/>
            <w:noWrap/>
            <w:vAlign w:val="bottom"/>
          </w:tcPr>
          <w:p w14:paraId="39ACE0DD" w14:textId="77777777" w:rsidR="00EF16AA" w:rsidRPr="00C501A5" w:rsidRDefault="00EF16AA" w:rsidP="00EF41D6">
            <w:pPr>
              <w:spacing w:line="240" w:lineRule="auto"/>
              <w:ind w:firstLine="0"/>
              <w:jc w:val="left"/>
              <w:outlineLvl w:val="9"/>
              <w:rPr>
                <w:sz w:val="20"/>
              </w:rPr>
            </w:pPr>
            <w:r w:rsidRPr="00C501A5">
              <w:rPr>
                <w:sz w:val="20"/>
              </w:rPr>
              <w:t>-0.331</w:t>
            </w:r>
          </w:p>
        </w:tc>
        <w:tc>
          <w:tcPr>
            <w:tcW w:w="908" w:type="dxa"/>
            <w:tcBorders>
              <w:top w:val="nil"/>
              <w:left w:val="nil"/>
              <w:bottom w:val="nil"/>
              <w:right w:val="nil"/>
            </w:tcBorders>
            <w:shd w:val="clear" w:color="auto" w:fill="auto"/>
            <w:noWrap/>
            <w:vAlign w:val="bottom"/>
          </w:tcPr>
          <w:p w14:paraId="383B634A" w14:textId="77777777" w:rsidR="00EF16AA" w:rsidRPr="00C501A5" w:rsidRDefault="00EF16AA" w:rsidP="00EF41D6">
            <w:pPr>
              <w:spacing w:line="240" w:lineRule="auto"/>
              <w:ind w:firstLine="0"/>
              <w:jc w:val="left"/>
              <w:outlineLvl w:val="9"/>
              <w:rPr>
                <w:sz w:val="20"/>
              </w:rPr>
            </w:pPr>
            <w:r w:rsidRPr="00C501A5">
              <w:rPr>
                <w:sz w:val="20"/>
              </w:rPr>
              <w:t>1.000</w:t>
            </w:r>
          </w:p>
        </w:tc>
        <w:tc>
          <w:tcPr>
            <w:tcW w:w="1064" w:type="dxa"/>
            <w:tcBorders>
              <w:top w:val="nil"/>
              <w:left w:val="nil"/>
              <w:bottom w:val="nil"/>
              <w:right w:val="nil"/>
            </w:tcBorders>
            <w:shd w:val="clear" w:color="auto" w:fill="auto"/>
            <w:noWrap/>
            <w:vAlign w:val="bottom"/>
          </w:tcPr>
          <w:p w14:paraId="595CE207" w14:textId="77777777" w:rsidR="00EF16AA" w:rsidRPr="00C501A5" w:rsidRDefault="00EF16AA" w:rsidP="00EF41D6">
            <w:pPr>
              <w:spacing w:line="240" w:lineRule="auto"/>
              <w:ind w:firstLine="0"/>
              <w:jc w:val="left"/>
              <w:outlineLvl w:val="9"/>
              <w:rPr>
                <w:sz w:val="20"/>
              </w:rPr>
            </w:pPr>
          </w:p>
        </w:tc>
        <w:tc>
          <w:tcPr>
            <w:tcW w:w="900" w:type="dxa"/>
            <w:tcBorders>
              <w:top w:val="nil"/>
              <w:left w:val="nil"/>
              <w:bottom w:val="nil"/>
              <w:right w:val="nil"/>
            </w:tcBorders>
            <w:shd w:val="clear" w:color="auto" w:fill="auto"/>
            <w:noWrap/>
            <w:vAlign w:val="bottom"/>
          </w:tcPr>
          <w:p w14:paraId="5B57FFB5" w14:textId="77777777" w:rsidR="00EF16AA" w:rsidRPr="00C501A5" w:rsidRDefault="00EF16AA" w:rsidP="00EF41D6">
            <w:pPr>
              <w:spacing w:line="240" w:lineRule="auto"/>
              <w:ind w:firstLine="0"/>
              <w:jc w:val="left"/>
              <w:outlineLvl w:val="9"/>
              <w:rPr>
                <w:sz w:val="20"/>
              </w:rPr>
            </w:pPr>
          </w:p>
        </w:tc>
        <w:tc>
          <w:tcPr>
            <w:tcW w:w="900" w:type="dxa"/>
            <w:tcBorders>
              <w:top w:val="nil"/>
              <w:left w:val="nil"/>
              <w:bottom w:val="nil"/>
            </w:tcBorders>
            <w:shd w:val="clear" w:color="auto" w:fill="auto"/>
            <w:noWrap/>
            <w:vAlign w:val="bottom"/>
          </w:tcPr>
          <w:p w14:paraId="59F9A270" w14:textId="77777777" w:rsidR="00EF16AA" w:rsidRPr="00C501A5" w:rsidRDefault="00EF16AA" w:rsidP="00EF41D6">
            <w:pPr>
              <w:spacing w:line="240" w:lineRule="auto"/>
              <w:ind w:firstLine="0"/>
              <w:jc w:val="left"/>
              <w:outlineLvl w:val="9"/>
              <w:rPr>
                <w:sz w:val="20"/>
              </w:rPr>
            </w:pPr>
            <w:r w:rsidRPr="00C501A5">
              <w:rPr>
                <w:sz w:val="20"/>
              </w:rPr>
              <w:t> </w:t>
            </w:r>
          </w:p>
        </w:tc>
        <w:tc>
          <w:tcPr>
            <w:tcW w:w="1080" w:type="dxa"/>
            <w:tcBorders>
              <w:top w:val="nil"/>
              <w:left w:val="nil"/>
              <w:bottom w:val="nil"/>
              <w:right w:val="nil"/>
            </w:tcBorders>
            <w:shd w:val="clear" w:color="auto" w:fill="auto"/>
            <w:noWrap/>
            <w:vAlign w:val="bottom"/>
          </w:tcPr>
          <w:p w14:paraId="58D97ACD" w14:textId="77777777" w:rsidR="00EF16AA" w:rsidRPr="00C501A5" w:rsidRDefault="00EF16AA" w:rsidP="00EF41D6">
            <w:pPr>
              <w:spacing w:line="240" w:lineRule="auto"/>
              <w:ind w:firstLine="0"/>
              <w:jc w:val="left"/>
              <w:outlineLvl w:val="9"/>
              <w:rPr>
                <w:sz w:val="20"/>
              </w:rPr>
            </w:pPr>
          </w:p>
        </w:tc>
        <w:tc>
          <w:tcPr>
            <w:tcW w:w="900" w:type="dxa"/>
            <w:tcBorders>
              <w:top w:val="nil"/>
              <w:left w:val="nil"/>
              <w:bottom w:val="nil"/>
              <w:right w:val="nil"/>
            </w:tcBorders>
            <w:shd w:val="clear" w:color="auto" w:fill="auto"/>
            <w:noWrap/>
            <w:vAlign w:val="bottom"/>
          </w:tcPr>
          <w:p w14:paraId="2A48FBB1" w14:textId="77777777" w:rsidR="00EF16AA" w:rsidRPr="00C501A5" w:rsidRDefault="00EF16AA" w:rsidP="00EF41D6">
            <w:pPr>
              <w:spacing w:line="240" w:lineRule="auto"/>
              <w:ind w:firstLine="0"/>
              <w:jc w:val="left"/>
              <w:outlineLvl w:val="9"/>
              <w:rPr>
                <w:sz w:val="20"/>
              </w:rPr>
            </w:pPr>
          </w:p>
        </w:tc>
        <w:tc>
          <w:tcPr>
            <w:tcW w:w="990" w:type="dxa"/>
            <w:tcBorders>
              <w:top w:val="nil"/>
              <w:left w:val="nil"/>
              <w:bottom w:val="nil"/>
              <w:right w:val="nil"/>
            </w:tcBorders>
            <w:shd w:val="clear" w:color="auto" w:fill="auto"/>
            <w:noWrap/>
            <w:vAlign w:val="bottom"/>
          </w:tcPr>
          <w:p w14:paraId="4CEC7A62" w14:textId="77777777" w:rsidR="00EF16AA" w:rsidRPr="00C501A5" w:rsidRDefault="00EF16AA" w:rsidP="00EF41D6">
            <w:pPr>
              <w:spacing w:line="240" w:lineRule="auto"/>
              <w:ind w:firstLine="0"/>
              <w:jc w:val="left"/>
              <w:outlineLvl w:val="9"/>
              <w:rPr>
                <w:sz w:val="20"/>
              </w:rPr>
            </w:pPr>
          </w:p>
        </w:tc>
        <w:tc>
          <w:tcPr>
            <w:tcW w:w="900" w:type="dxa"/>
            <w:tcBorders>
              <w:top w:val="nil"/>
              <w:left w:val="nil"/>
              <w:bottom w:val="nil"/>
              <w:right w:val="nil"/>
            </w:tcBorders>
            <w:shd w:val="clear" w:color="auto" w:fill="auto"/>
            <w:noWrap/>
            <w:vAlign w:val="bottom"/>
          </w:tcPr>
          <w:p w14:paraId="271FED93" w14:textId="77777777" w:rsidR="00EF16AA" w:rsidRPr="00C501A5" w:rsidRDefault="00EF16AA" w:rsidP="00EF41D6">
            <w:pPr>
              <w:spacing w:line="240" w:lineRule="auto"/>
              <w:ind w:firstLine="0"/>
              <w:jc w:val="left"/>
              <w:outlineLvl w:val="9"/>
              <w:rPr>
                <w:sz w:val="20"/>
              </w:rPr>
            </w:pPr>
          </w:p>
        </w:tc>
        <w:tc>
          <w:tcPr>
            <w:tcW w:w="990" w:type="dxa"/>
            <w:tcBorders>
              <w:top w:val="nil"/>
              <w:left w:val="nil"/>
              <w:bottom w:val="nil"/>
              <w:right w:val="nil"/>
            </w:tcBorders>
            <w:shd w:val="clear" w:color="auto" w:fill="auto"/>
            <w:noWrap/>
            <w:vAlign w:val="bottom"/>
          </w:tcPr>
          <w:p w14:paraId="0EE9F06E" w14:textId="77777777" w:rsidR="00EF16AA" w:rsidRPr="00C501A5" w:rsidRDefault="00EF16AA" w:rsidP="00EF41D6">
            <w:pPr>
              <w:spacing w:line="240" w:lineRule="auto"/>
              <w:ind w:firstLine="0"/>
              <w:jc w:val="left"/>
              <w:outlineLvl w:val="9"/>
              <w:rPr>
                <w:sz w:val="20"/>
              </w:rPr>
            </w:pPr>
          </w:p>
        </w:tc>
      </w:tr>
      <w:tr w:rsidR="00EF16AA" w:rsidRPr="00C501A5" w14:paraId="11E391B6" w14:textId="77777777" w:rsidTr="00EF16AA">
        <w:trPr>
          <w:trHeight w:val="300"/>
          <w:jc w:val="center"/>
        </w:trPr>
        <w:tc>
          <w:tcPr>
            <w:tcW w:w="2988" w:type="dxa"/>
            <w:tcBorders>
              <w:top w:val="nil"/>
              <w:left w:val="nil"/>
              <w:bottom w:val="nil"/>
              <w:right w:val="nil"/>
            </w:tcBorders>
            <w:shd w:val="clear" w:color="auto" w:fill="auto"/>
            <w:vAlign w:val="bottom"/>
          </w:tcPr>
          <w:p w14:paraId="45839DE0" w14:textId="77777777" w:rsidR="00EF16AA" w:rsidRPr="00C501A5" w:rsidRDefault="00EF16AA" w:rsidP="00EF41D6">
            <w:pPr>
              <w:spacing w:line="240" w:lineRule="auto"/>
              <w:ind w:firstLine="0"/>
              <w:jc w:val="left"/>
              <w:outlineLvl w:val="9"/>
              <w:rPr>
                <w:sz w:val="20"/>
              </w:rPr>
            </w:pPr>
            <w:r w:rsidRPr="00C501A5">
              <w:rPr>
                <w:sz w:val="20"/>
              </w:rPr>
              <w:t>Market Value Leverage</w:t>
            </w:r>
          </w:p>
        </w:tc>
        <w:tc>
          <w:tcPr>
            <w:tcW w:w="908" w:type="dxa"/>
            <w:tcBorders>
              <w:top w:val="nil"/>
              <w:bottom w:val="nil"/>
              <w:right w:val="nil"/>
            </w:tcBorders>
            <w:shd w:val="clear" w:color="auto" w:fill="auto"/>
            <w:noWrap/>
            <w:vAlign w:val="bottom"/>
          </w:tcPr>
          <w:p w14:paraId="654C843F" w14:textId="77777777" w:rsidR="00EF16AA" w:rsidRPr="00C501A5" w:rsidRDefault="00EF16AA" w:rsidP="00EF41D6">
            <w:pPr>
              <w:spacing w:line="240" w:lineRule="auto"/>
              <w:ind w:firstLine="0"/>
              <w:jc w:val="left"/>
              <w:outlineLvl w:val="9"/>
              <w:rPr>
                <w:sz w:val="20"/>
              </w:rPr>
            </w:pPr>
            <w:r w:rsidRPr="00C501A5">
              <w:rPr>
                <w:sz w:val="20"/>
              </w:rPr>
              <w:t>-0.367</w:t>
            </w:r>
          </w:p>
        </w:tc>
        <w:tc>
          <w:tcPr>
            <w:tcW w:w="908" w:type="dxa"/>
            <w:tcBorders>
              <w:top w:val="nil"/>
              <w:left w:val="nil"/>
              <w:bottom w:val="nil"/>
              <w:right w:val="nil"/>
            </w:tcBorders>
            <w:shd w:val="clear" w:color="auto" w:fill="auto"/>
            <w:noWrap/>
            <w:vAlign w:val="bottom"/>
          </w:tcPr>
          <w:p w14:paraId="437A57FA" w14:textId="77777777" w:rsidR="00EF16AA" w:rsidRPr="00C501A5" w:rsidRDefault="00EF16AA" w:rsidP="00EF41D6">
            <w:pPr>
              <w:spacing w:line="240" w:lineRule="auto"/>
              <w:ind w:firstLine="0"/>
              <w:jc w:val="left"/>
              <w:outlineLvl w:val="9"/>
              <w:rPr>
                <w:sz w:val="20"/>
              </w:rPr>
            </w:pPr>
            <w:r w:rsidRPr="00C501A5">
              <w:rPr>
                <w:sz w:val="20"/>
              </w:rPr>
              <w:t>0.776</w:t>
            </w:r>
          </w:p>
        </w:tc>
        <w:tc>
          <w:tcPr>
            <w:tcW w:w="1064" w:type="dxa"/>
            <w:tcBorders>
              <w:top w:val="nil"/>
              <w:left w:val="nil"/>
              <w:bottom w:val="nil"/>
              <w:right w:val="nil"/>
            </w:tcBorders>
            <w:shd w:val="clear" w:color="auto" w:fill="auto"/>
            <w:noWrap/>
            <w:vAlign w:val="bottom"/>
          </w:tcPr>
          <w:p w14:paraId="478DEBA9" w14:textId="77777777" w:rsidR="00EF16AA" w:rsidRPr="00C501A5" w:rsidRDefault="00EF16AA" w:rsidP="00EF41D6">
            <w:pPr>
              <w:spacing w:line="240" w:lineRule="auto"/>
              <w:ind w:firstLine="0"/>
              <w:jc w:val="left"/>
              <w:outlineLvl w:val="9"/>
              <w:rPr>
                <w:sz w:val="20"/>
              </w:rPr>
            </w:pPr>
            <w:r w:rsidRPr="00C501A5">
              <w:rPr>
                <w:sz w:val="20"/>
              </w:rPr>
              <w:t>1.000</w:t>
            </w:r>
          </w:p>
        </w:tc>
        <w:tc>
          <w:tcPr>
            <w:tcW w:w="900" w:type="dxa"/>
            <w:tcBorders>
              <w:top w:val="nil"/>
              <w:left w:val="nil"/>
              <w:bottom w:val="nil"/>
              <w:right w:val="nil"/>
            </w:tcBorders>
            <w:shd w:val="clear" w:color="auto" w:fill="auto"/>
            <w:noWrap/>
            <w:vAlign w:val="bottom"/>
          </w:tcPr>
          <w:p w14:paraId="2A968411" w14:textId="77777777" w:rsidR="00EF16AA" w:rsidRPr="00C501A5" w:rsidRDefault="00EF16AA" w:rsidP="00EF41D6">
            <w:pPr>
              <w:spacing w:line="240" w:lineRule="auto"/>
              <w:ind w:firstLine="0"/>
              <w:jc w:val="left"/>
              <w:outlineLvl w:val="9"/>
              <w:rPr>
                <w:sz w:val="20"/>
              </w:rPr>
            </w:pPr>
          </w:p>
        </w:tc>
        <w:tc>
          <w:tcPr>
            <w:tcW w:w="900" w:type="dxa"/>
            <w:tcBorders>
              <w:top w:val="nil"/>
              <w:left w:val="nil"/>
              <w:bottom w:val="nil"/>
            </w:tcBorders>
            <w:shd w:val="clear" w:color="auto" w:fill="auto"/>
            <w:noWrap/>
            <w:vAlign w:val="bottom"/>
          </w:tcPr>
          <w:p w14:paraId="6B555990" w14:textId="77777777" w:rsidR="00EF16AA" w:rsidRPr="00C501A5" w:rsidRDefault="00EF16AA" w:rsidP="00EF41D6">
            <w:pPr>
              <w:spacing w:line="240" w:lineRule="auto"/>
              <w:ind w:firstLine="0"/>
              <w:jc w:val="left"/>
              <w:outlineLvl w:val="9"/>
              <w:rPr>
                <w:sz w:val="20"/>
              </w:rPr>
            </w:pPr>
            <w:r w:rsidRPr="00C501A5">
              <w:rPr>
                <w:sz w:val="20"/>
              </w:rPr>
              <w:t> </w:t>
            </w:r>
          </w:p>
        </w:tc>
        <w:tc>
          <w:tcPr>
            <w:tcW w:w="1080" w:type="dxa"/>
            <w:tcBorders>
              <w:top w:val="nil"/>
              <w:left w:val="nil"/>
              <w:bottom w:val="nil"/>
              <w:right w:val="nil"/>
            </w:tcBorders>
            <w:shd w:val="clear" w:color="auto" w:fill="auto"/>
            <w:noWrap/>
            <w:vAlign w:val="bottom"/>
          </w:tcPr>
          <w:p w14:paraId="4459DDE7" w14:textId="77777777" w:rsidR="00EF16AA" w:rsidRPr="00C501A5" w:rsidRDefault="00EF16AA" w:rsidP="00EF41D6">
            <w:pPr>
              <w:spacing w:line="240" w:lineRule="auto"/>
              <w:ind w:firstLine="0"/>
              <w:jc w:val="left"/>
              <w:outlineLvl w:val="9"/>
              <w:rPr>
                <w:sz w:val="20"/>
              </w:rPr>
            </w:pPr>
          </w:p>
        </w:tc>
        <w:tc>
          <w:tcPr>
            <w:tcW w:w="900" w:type="dxa"/>
            <w:tcBorders>
              <w:top w:val="nil"/>
              <w:left w:val="nil"/>
              <w:bottom w:val="nil"/>
              <w:right w:val="nil"/>
            </w:tcBorders>
            <w:shd w:val="clear" w:color="auto" w:fill="auto"/>
            <w:noWrap/>
            <w:vAlign w:val="bottom"/>
          </w:tcPr>
          <w:p w14:paraId="46A2B2AC" w14:textId="77777777" w:rsidR="00EF16AA" w:rsidRPr="00C501A5" w:rsidRDefault="00EF16AA" w:rsidP="00EF41D6">
            <w:pPr>
              <w:spacing w:line="240" w:lineRule="auto"/>
              <w:ind w:firstLine="0"/>
              <w:jc w:val="left"/>
              <w:outlineLvl w:val="9"/>
              <w:rPr>
                <w:sz w:val="20"/>
              </w:rPr>
            </w:pPr>
          </w:p>
        </w:tc>
        <w:tc>
          <w:tcPr>
            <w:tcW w:w="990" w:type="dxa"/>
            <w:tcBorders>
              <w:top w:val="nil"/>
              <w:left w:val="nil"/>
              <w:bottom w:val="nil"/>
              <w:right w:val="nil"/>
            </w:tcBorders>
            <w:shd w:val="clear" w:color="auto" w:fill="auto"/>
            <w:noWrap/>
            <w:vAlign w:val="bottom"/>
          </w:tcPr>
          <w:p w14:paraId="6AAD3C76" w14:textId="77777777" w:rsidR="00EF16AA" w:rsidRPr="00C501A5" w:rsidRDefault="00EF16AA" w:rsidP="00EF41D6">
            <w:pPr>
              <w:spacing w:line="240" w:lineRule="auto"/>
              <w:ind w:firstLine="0"/>
              <w:jc w:val="left"/>
              <w:outlineLvl w:val="9"/>
              <w:rPr>
                <w:sz w:val="20"/>
              </w:rPr>
            </w:pPr>
          </w:p>
        </w:tc>
        <w:tc>
          <w:tcPr>
            <w:tcW w:w="900" w:type="dxa"/>
            <w:tcBorders>
              <w:top w:val="nil"/>
              <w:left w:val="nil"/>
              <w:bottom w:val="nil"/>
              <w:right w:val="nil"/>
            </w:tcBorders>
            <w:shd w:val="clear" w:color="auto" w:fill="auto"/>
            <w:noWrap/>
            <w:vAlign w:val="bottom"/>
          </w:tcPr>
          <w:p w14:paraId="12F55BC1" w14:textId="77777777" w:rsidR="00EF16AA" w:rsidRPr="00C501A5" w:rsidRDefault="00EF16AA" w:rsidP="00EF41D6">
            <w:pPr>
              <w:spacing w:line="240" w:lineRule="auto"/>
              <w:ind w:firstLine="0"/>
              <w:jc w:val="left"/>
              <w:outlineLvl w:val="9"/>
              <w:rPr>
                <w:sz w:val="20"/>
              </w:rPr>
            </w:pPr>
          </w:p>
        </w:tc>
        <w:tc>
          <w:tcPr>
            <w:tcW w:w="990" w:type="dxa"/>
            <w:tcBorders>
              <w:top w:val="nil"/>
              <w:left w:val="nil"/>
              <w:bottom w:val="nil"/>
              <w:right w:val="nil"/>
            </w:tcBorders>
            <w:shd w:val="clear" w:color="auto" w:fill="auto"/>
            <w:noWrap/>
            <w:vAlign w:val="bottom"/>
          </w:tcPr>
          <w:p w14:paraId="69CDA944" w14:textId="77777777" w:rsidR="00EF16AA" w:rsidRPr="00C501A5" w:rsidRDefault="00EF16AA" w:rsidP="00EF41D6">
            <w:pPr>
              <w:spacing w:line="240" w:lineRule="auto"/>
              <w:ind w:firstLine="0"/>
              <w:jc w:val="left"/>
              <w:outlineLvl w:val="9"/>
              <w:rPr>
                <w:sz w:val="20"/>
              </w:rPr>
            </w:pPr>
          </w:p>
        </w:tc>
      </w:tr>
      <w:tr w:rsidR="00EF16AA" w:rsidRPr="00C501A5" w14:paraId="6DB57E42" w14:textId="77777777" w:rsidTr="00EF16AA">
        <w:trPr>
          <w:trHeight w:val="300"/>
          <w:jc w:val="center"/>
        </w:trPr>
        <w:tc>
          <w:tcPr>
            <w:tcW w:w="2988" w:type="dxa"/>
            <w:tcBorders>
              <w:top w:val="nil"/>
              <w:left w:val="nil"/>
              <w:bottom w:val="nil"/>
              <w:right w:val="nil"/>
            </w:tcBorders>
            <w:shd w:val="clear" w:color="auto" w:fill="auto"/>
            <w:vAlign w:val="bottom"/>
          </w:tcPr>
          <w:p w14:paraId="6259BE32" w14:textId="77777777" w:rsidR="00EF16AA" w:rsidRPr="00C501A5" w:rsidRDefault="00EF16AA" w:rsidP="00EF41D6">
            <w:pPr>
              <w:spacing w:line="240" w:lineRule="auto"/>
              <w:ind w:firstLine="0"/>
              <w:jc w:val="left"/>
              <w:outlineLvl w:val="9"/>
              <w:rPr>
                <w:sz w:val="20"/>
              </w:rPr>
            </w:pPr>
            <w:r w:rsidRPr="00C501A5">
              <w:rPr>
                <w:sz w:val="20"/>
              </w:rPr>
              <w:t>Tobin Q</w:t>
            </w:r>
          </w:p>
        </w:tc>
        <w:tc>
          <w:tcPr>
            <w:tcW w:w="908" w:type="dxa"/>
            <w:tcBorders>
              <w:top w:val="nil"/>
              <w:bottom w:val="nil"/>
              <w:right w:val="nil"/>
            </w:tcBorders>
            <w:shd w:val="clear" w:color="auto" w:fill="auto"/>
            <w:noWrap/>
            <w:vAlign w:val="bottom"/>
          </w:tcPr>
          <w:p w14:paraId="27E25E28" w14:textId="77777777" w:rsidR="00EF16AA" w:rsidRPr="00C501A5" w:rsidRDefault="00EF16AA" w:rsidP="00EF41D6">
            <w:pPr>
              <w:spacing w:line="240" w:lineRule="auto"/>
              <w:ind w:firstLine="0"/>
              <w:jc w:val="left"/>
              <w:outlineLvl w:val="9"/>
              <w:rPr>
                <w:sz w:val="20"/>
              </w:rPr>
            </w:pPr>
            <w:r w:rsidRPr="00C501A5">
              <w:rPr>
                <w:sz w:val="20"/>
              </w:rPr>
              <w:t>0.289</w:t>
            </w:r>
          </w:p>
        </w:tc>
        <w:tc>
          <w:tcPr>
            <w:tcW w:w="908" w:type="dxa"/>
            <w:tcBorders>
              <w:top w:val="nil"/>
              <w:left w:val="nil"/>
              <w:bottom w:val="nil"/>
              <w:right w:val="nil"/>
            </w:tcBorders>
            <w:shd w:val="clear" w:color="auto" w:fill="auto"/>
            <w:noWrap/>
            <w:vAlign w:val="bottom"/>
          </w:tcPr>
          <w:p w14:paraId="3242DDC7" w14:textId="77777777" w:rsidR="00EF16AA" w:rsidRPr="00C501A5" w:rsidRDefault="00EF16AA" w:rsidP="00EF41D6">
            <w:pPr>
              <w:spacing w:line="240" w:lineRule="auto"/>
              <w:ind w:firstLine="0"/>
              <w:jc w:val="left"/>
              <w:outlineLvl w:val="9"/>
              <w:rPr>
                <w:sz w:val="20"/>
              </w:rPr>
            </w:pPr>
            <w:r w:rsidRPr="00C501A5">
              <w:rPr>
                <w:sz w:val="20"/>
              </w:rPr>
              <w:t>-0.175</w:t>
            </w:r>
          </w:p>
        </w:tc>
        <w:tc>
          <w:tcPr>
            <w:tcW w:w="1064" w:type="dxa"/>
            <w:tcBorders>
              <w:top w:val="nil"/>
              <w:left w:val="nil"/>
              <w:bottom w:val="nil"/>
              <w:right w:val="nil"/>
            </w:tcBorders>
            <w:shd w:val="clear" w:color="auto" w:fill="auto"/>
            <w:noWrap/>
            <w:vAlign w:val="bottom"/>
          </w:tcPr>
          <w:p w14:paraId="4A42EC71" w14:textId="77777777" w:rsidR="00EF16AA" w:rsidRPr="00C501A5" w:rsidRDefault="00EF16AA" w:rsidP="00EF41D6">
            <w:pPr>
              <w:spacing w:line="240" w:lineRule="auto"/>
              <w:ind w:firstLine="0"/>
              <w:jc w:val="left"/>
              <w:outlineLvl w:val="9"/>
              <w:rPr>
                <w:sz w:val="20"/>
              </w:rPr>
            </w:pPr>
            <w:r w:rsidRPr="00C501A5">
              <w:rPr>
                <w:sz w:val="20"/>
              </w:rPr>
              <w:t>-0.290</w:t>
            </w:r>
          </w:p>
        </w:tc>
        <w:tc>
          <w:tcPr>
            <w:tcW w:w="900" w:type="dxa"/>
            <w:tcBorders>
              <w:top w:val="nil"/>
              <w:left w:val="nil"/>
              <w:bottom w:val="nil"/>
              <w:right w:val="nil"/>
            </w:tcBorders>
            <w:shd w:val="clear" w:color="auto" w:fill="auto"/>
            <w:noWrap/>
            <w:vAlign w:val="bottom"/>
          </w:tcPr>
          <w:p w14:paraId="04757A07" w14:textId="77777777" w:rsidR="00EF16AA" w:rsidRPr="00C501A5" w:rsidRDefault="00EF16AA" w:rsidP="00EF41D6">
            <w:pPr>
              <w:spacing w:line="240" w:lineRule="auto"/>
              <w:ind w:firstLine="0"/>
              <w:jc w:val="left"/>
              <w:outlineLvl w:val="9"/>
              <w:rPr>
                <w:sz w:val="20"/>
              </w:rPr>
            </w:pPr>
            <w:r w:rsidRPr="00C501A5">
              <w:rPr>
                <w:sz w:val="20"/>
              </w:rPr>
              <w:t>1.000</w:t>
            </w:r>
          </w:p>
        </w:tc>
        <w:tc>
          <w:tcPr>
            <w:tcW w:w="900" w:type="dxa"/>
            <w:tcBorders>
              <w:top w:val="nil"/>
              <w:left w:val="nil"/>
              <w:bottom w:val="nil"/>
            </w:tcBorders>
            <w:shd w:val="clear" w:color="auto" w:fill="auto"/>
            <w:noWrap/>
            <w:vAlign w:val="bottom"/>
          </w:tcPr>
          <w:p w14:paraId="29D72341" w14:textId="77777777" w:rsidR="00EF16AA" w:rsidRPr="00C501A5" w:rsidRDefault="00EF16AA" w:rsidP="00EF41D6">
            <w:pPr>
              <w:spacing w:line="240" w:lineRule="auto"/>
              <w:ind w:firstLine="0"/>
              <w:jc w:val="left"/>
              <w:outlineLvl w:val="9"/>
              <w:rPr>
                <w:sz w:val="20"/>
              </w:rPr>
            </w:pPr>
            <w:r w:rsidRPr="00C501A5">
              <w:rPr>
                <w:sz w:val="20"/>
              </w:rPr>
              <w:t> </w:t>
            </w:r>
          </w:p>
        </w:tc>
        <w:tc>
          <w:tcPr>
            <w:tcW w:w="1080" w:type="dxa"/>
            <w:tcBorders>
              <w:top w:val="nil"/>
              <w:left w:val="nil"/>
              <w:bottom w:val="nil"/>
              <w:right w:val="nil"/>
            </w:tcBorders>
            <w:shd w:val="clear" w:color="auto" w:fill="auto"/>
            <w:noWrap/>
            <w:vAlign w:val="bottom"/>
          </w:tcPr>
          <w:p w14:paraId="3D703DBE" w14:textId="77777777" w:rsidR="00EF16AA" w:rsidRPr="00C501A5" w:rsidRDefault="00EF16AA" w:rsidP="00EF41D6">
            <w:pPr>
              <w:spacing w:line="240" w:lineRule="auto"/>
              <w:ind w:firstLine="0"/>
              <w:jc w:val="left"/>
              <w:outlineLvl w:val="9"/>
              <w:rPr>
                <w:sz w:val="20"/>
              </w:rPr>
            </w:pPr>
          </w:p>
        </w:tc>
        <w:tc>
          <w:tcPr>
            <w:tcW w:w="900" w:type="dxa"/>
            <w:tcBorders>
              <w:top w:val="nil"/>
              <w:left w:val="nil"/>
              <w:bottom w:val="nil"/>
              <w:right w:val="nil"/>
            </w:tcBorders>
            <w:shd w:val="clear" w:color="auto" w:fill="auto"/>
            <w:noWrap/>
            <w:vAlign w:val="bottom"/>
          </w:tcPr>
          <w:p w14:paraId="15FD86A8" w14:textId="77777777" w:rsidR="00EF16AA" w:rsidRPr="00C501A5" w:rsidRDefault="00EF16AA" w:rsidP="00EF41D6">
            <w:pPr>
              <w:spacing w:line="240" w:lineRule="auto"/>
              <w:ind w:firstLine="0"/>
              <w:jc w:val="left"/>
              <w:outlineLvl w:val="9"/>
              <w:rPr>
                <w:sz w:val="20"/>
              </w:rPr>
            </w:pPr>
          </w:p>
        </w:tc>
        <w:tc>
          <w:tcPr>
            <w:tcW w:w="990" w:type="dxa"/>
            <w:tcBorders>
              <w:top w:val="nil"/>
              <w:left w:val="nil"/>
              <w:bottom w:val="nil"/>
              <w:right w:val="nil"/>
            </w:tcBorders>
            <w:shd w:val="clear" w:color="auto" w:fill="auto"/>
            <w:noWrap/>
            <w:vAlign w:val="bottom"/>
          </w:tcPr>
          <w:p w14:paraId="3A238C56" w14:textId="77777777" w:rsidR="00EF16AA" w:rsidRPr="00C501A5" w:rsidRDefault="00EF16AA" w:rsidP="00EF41D6">
            <w:pPr>
              <w:spacing w:line="240" w:lineRule="auto"/>
              <w:ind w:firstLine="0"/>
              <w:jc w:val="left"/>
              <w:outlineLvl w:val="9"/>
              <w:rPr>
                <w:sz w:val="20"/>
              </w:rPr>
            </w:pPr>
          </w:p>
        </w:tc>
        <w:tc>
          <w:tcPr>
            <w:tcW w:w="900" w:type="dxa"/>
            <w:tcBorders>
              <w:top w:val="nil"/>
              <w:left w:val="nil"/>
              <w:bottom w:val="nil"/>
              <w:right w:val="nil"/>
            </w:tcBorders>
            <w:shd w:val="clear" w:color="auto" w:fill="auto"/>
            <w:noWrap/>
            <w:vAlign w:val="bottom"/>
          </w:tcPr>
          <w:p w14:paraId="00CB86A7" w14:textId="77777777" w:rsidR="00EF16AA" w:rsidRPr="00C501A5" w:rsidRDefault="00EF16AA" w:rsidP="00EF41D6">
            <w:pPr>
              <w:spacing w:line="240" w:lineRule="auto"/>
              <w:ind w:firstLine="0"/>
              <w:jc w:val="left"/>
              <w:outlineLvl w:val="9"/>
              <w:rPr>
                <w:sz w:val="20"/>
              </w:rPr>
            </w:pPr>
          </w:p>
        </w:tc>
        <w:tc>
          <w:tcPr>
            <w:tcW w:w="990" w:type="dxa"/>
            <w:tcBorders>
              <w:top w:val="nil"/>
              <w:left w:val="nil"/>
              <w:bottom w:val="nil"/>
              <w:right w:val="nil"/>
            </w:tcBorders>
            <w:shd w:val="clear" w:color="auto" w:fill="auto"/>
            <w:noWrap/>
            <w:vAlign w:val="bottom"/>
          </w:tcPr>
          <w:p w14:paraId="1AF96C1E" w14:textId="77777777" w:rsidR="00EF16AA" w:rsidRPr="00C501A5" w:rsidRDefault="00EF16AA" w:rsidP="00EF41D6">
            <w:pPr>
              <w:spacing w:line="240" w:lineRule="auto"/>
              <w:ind w:firstLine="0"/>
              <w:jc w:val="left"/>
              <w:outlineLvl w:val="9"/>
              <w:rPr>
                <w:sz w:val="20"/>
              </w:rPr>
            </w:pPr>
          </w:p>
        </w:tc>
      </w:tr>
      <w:tr w:rsidR="00EF16AA" w:rsidRPr="00C501A5" w14:paraId="5A85D76C" w14:textId="77777777" w:rsidTr="00EF16AA">
        <w:trPr>
          <w:trHeight w:val="300"/>
          <w:jc w:val="center"/>
        </w:trPr>
        <w:tc>
          <w:tcPr>
            <w:tcW w:w="2988" w:type="dxa"/>
            <w:tcBorders>
              <w:top w:val="nil"/>
              <w:left w:val="nil"/>
              <w:bottom w:val="nil"/>
              <w:right w:val="nil"/>
            </w:tcBorders>
            <w:shd w:val="clear" w:color="auto" w:fill="auto"/>
            <w:noWrap/>
            <w:vAlign w:val="bottom"/>
          </w:tcPr>
          <w:p w14:paraId="66B99AA1" w14:textId="77777777" w:rsidR="00EF16AA" w:rsidRPr="00C501A5" w:rsidRDefault="00EF16AA" w:rsidP="00EF41D6">
            <w:pPr>
              <w:spacing w:line="240" w:lineRule="auto"/>
              <w:ind w:firstLine="0"/>
              <w:jc w:val="left"/>
              <w:outlineLvl w:val="9"/>
              <w:rPr>
                <w:sz w:val="20"/>
              </w:rPr>
            </w:pPr>
            <w:r w:rsidRPr="00C501A5">
              <w:rPr>
                <w:sz w:val="20"/>
              </w:rPr>
              <w:t>Return on Equity</w:t>
            </w:r>
          </w:p>
        </w:tc>
        <w:tc>
          <w:tcPr>
            <w:tcW w:w="908" w:type="dxa"/>
            <w:tcBorders>
              <w:top w:val="nil"/>
              <w:right w:val="nil"/>
            </w:tcBorders>
            <w:shd w:val="clear" w:color="auto" w:fill="auto"/>
            <w:noWrap/>
            <w:vAlign w:val="bottom"/>
          </w:tcPr>
          <w:p w14:paraId="796E0341" w14:textId="77777777" w:rsidR="00EF16AA" w:rsidRPr="00C501A5" w:rsidRDefault="00EF16AA" w:rsidP="00EF41D6">
            <w:pPr>
              <w:spacing w:line="240" w:lineRule="auto"/>
              <w:ind w:firstLine="0"/>
              <w:jc w:val="left"/>
              <w:outlineLvl w:val="9"/>
              <w:rPr>
                <w:sz w:val="20"/>
              </w:rPr>
            </w:pPr>
            <w:r w:rsidRPr="00C501A5">
              <w:rPr>
                <w:sz w:val="20"/>
              </w:rPr>
              <w:t>-0.254</w:t>
            </w:r>
          </w:p>
        </w:tc>
        <w:tc>
          <w:tcPr>
            <w:tcW w:w="908" w:type="dxa"/>
            <w:tcBorders>
              <w:top w:val="nil"/>
              <w:left w:val="nil"/>
              <w:right w:val="nil"/>
            </w:tcBorders>
            <w:shd w:val="clear" w:color="auto" w:fill="auto"/>
            <w:noWrap/>
            <w:vAlign w:val="bottom"/>
          </w:tcPr>
          <w:p w14:paraId="0C7FBC9E" w14:textId="77777777" w:rsidR="00EF16AA" w:rsidRPr="00C501A5" w:rsidRDefault="00EF16AA" w:rsidP="00EF41D6">
            <w:pPr>
              <w:spacing w:line="240" w:lineRule="auto"/>
              <w:ind w:firstLine="0"/>
              <w:jc w:val="left"/>
              <w:outlineLvl w:val="9"/>
              <w:rPr>
                <w:sz w:val="20"/>
              </w:rPr>
            </w:pPr>
            <w:r w:rsidRPr="00C501A5">
              <w:rPr>
                <w:sz w:val="20"/>
              </w:rPr>
              <w:t>-0.013</w:t>
            </w:r>
          </w:p>
        </w:tc>
        <w:tc>
          <w:tcPr>
            <w:tcW w:w="1064" w:type="dxa"/>
            <w:tcBorders>
              <w:top w:val="nil"/>
              <w:left w:val="nil"/>
              <w:right w:val="nil"/>
            </w:tcBorders>
            <w:shd w:val="clear" w:color="auto" w:fill="auto"/>
            <w:noWrap/>
            <w:vAlign w:val="bottom"/>
          </w:tcPr>
          <w:p w14:paraId="1B73B15F" w14:textId="77777777" w:rsidR="00EF16AA" w:rsidRPr="00C501A5" w:rsidRDefault="00EF16AA" w:rsidP="00EF41D6">
            <w:pPr>
              <w:spacing w:line="240" w:lineRule="auto"/>
              <w:ind w:firstLine="0"/>
              <w:jc w:val="left"/>
              <w:outlineLvl w:val="9"/>
              <w:rPr>
                <w:sz w:val="20"/>
              </w:rPr>
            </w:pPr>
            <w:r w:rsidRPr="00C501A5">
              <w:rPr>
                <w:sz w:val="20"/>
              </w:rPr>
              <w:t>0.243</w:t>
            </w:r>
          </w:p>
        </w:tc>
        <w:tc>
          <w:tcPr>
            <w:tcW w:w="900" w:type="dxa"/>
            <w:tcBorders>
              <w:top w:val="nil"/>
              <w:left w:val="nil"/>
              <w:right w:val="nil"/>
            </w:tcBorders>
            <w:shd w:val="clear" w:color="auto" w:fill="auto"/>
            <w:noWrap/>
            <w:vAlign w:val="bottom"/>
          </w:tcPr>
          <w:p w14:paraId="4068574A" w14:textId="77777777" w:rsidR="00EF16AA" w:rsidRPr="00C501A5" w:rsidRDefault="00EF16AA" w:rsidP="00EF41D6">
            <w:pPr>
              <w:spacing w:line="240" w:lineRule="auto"/>
              <w:ind w:firstLine="0"/>
              <w:jc w:val="left"/>
              <w:outlineLvl w:val="9"/>
              <w:rPr>
                <w:sz w:val="20"/>
              </w:rPr>
            </w:pPr>
            <w:r w:rsidRPr="00C501A5">
              <w:rPr>
                <w:sz w:val="20"/>
              </w:rPr>
              <w:t>-0.123</w:t>
            </w:r>
          </w:p>
        </w:tc>
        <w:tc>
          <w:tcPr>
            <w:tcW w:w="900" w:type="dxa"/>
            <w:tcBorders>
              <w:top w:val="nil"/>
              <w:left w:val="nil"/>
            </w:tcBorders>
            <w:shd w:val="clear" w:color="auto" w:fill="auto"/>
            <w:noWrap/>
            <w:vAlign w:val="bottom"/>
          </w:tcPr>
          <w:p w14:paraId="7DE97A2F" w14:textId="77777777" w:rsidR="00EF16AA" w:rsidRPr="00C501A5" w:rsidRDefault="00EF16AA" w:rsidP="00EF41D6">
            <w:pPr>
              <w:spacing w:line="240" w:lineRule="auto"/>
              <w:ind w:firstLine="0"/>
              <w:jc w:val="left"/>
              <w:outlineLvl w:val="9"/>
              <w:rPr>
                <w:sz w:val="20"/>
              </w:rPr>
            </w:pPr>
            <w:r w:rsidRPr="00C501A5">
              <w:rPr>
                <w:sz w:val="20"/>
              </w:rPr>
              <w:t>1.000</w:t>
            </w:r>
          </w:p>
        </w:tc>
        <w:tc>
          <w:tcPr>
            <w:tcW w:w="1080" w:type="dxa"/>
            <w:tcBorders>
              <w:top w:val="nil"/>
              <w:left w:val="nil"/>
              <w:bottom w:val="nil"/>
              <w:right w:val="nil"/>
            </w:tcBorders>
            <w:shd w:val="clear" w:color="auto" w:fill="auto"/>
            <w:noWrap/>
            <w:vAlign w:val="bottom"/>
          </w:tcPr>
          <w:p w14:paraId="01016825" w14:textId="77777777" w:rsidR="00EF16AA" w:rsidRPr="00C501A5" w:rsidRDefault="00EF16AA" w:rsidP="00EF41D6">
            <w:pPr>
              <w:spacing w:line="240" w:lineRule="auto"/>
              <w:ind w:firstLine="0"/>
              <w:jc w:val="left"/>
              <w:outlineLvl w:val="9"/>
              <w:rPr>
                <w:sz w:val="20"/>
              </w:rPr>
            </w:pPr>
          </w:p>
        </w:tc>
        <w:tc>
          <w:tcPr>
            <w:tcW w:w="900" w:type="dxa"/>
            <w:tcBorders>
              <w:top w:val="nil"/>
              <w:left w:val="nil"/>
              <w:bottom w:val="nil"/>
              <w:right w:val="nil"/>
            </w:tcBorders>
            <w:shd w:val="clear" w:color="auto" w:fill="auto"/>
            <w:noWrap/>
            <w:vAlign w:val="bottom"/>
          </w:tcPr>
          <w:p w14:paraId="2E050BB7" w14:textId="77777777" w:rsidR="00EF16AA" w:rsidRPr="00C501A5" w:rsidRDefault="00EF16AA" w:rsidP="00EF41D6">
            <w:pPr>
              <w:spacing w:line="240" w:lineRule="auto"/>
              <w:ind w:firstLine="0"/>
              <w:jc w:val="left"/>
              <w:outlineLvl w:val="9"/>
              <w:rPr>
                <w:sz w:val="20"/>
              </w:rPr>
            </w:pPr>
          </w:p>
        </w:tc>
        <w:tc>
          <w:tcPr>
            <w:tcW w:w="990" w:type="dxa"/>
            <w:tcBorders>
              <w:top w:val="nil"/>
              <w:left w:val="nil"/>
              <w:bottom w:val="nil"/>
              <w:right w:val="nil"/>
            </w:tcBorders>
            <w:shd w:val="clear" w:color="auto" w:fill="auto"/>
            <w:noWrap/>
            <w:vAlign w:val="bottom"/>
          </w:tcPr>
          <w:p w14:paraId="129F2EC5" w14:textId="77777777" w:rsidR="00EF16AA" w:rsidRPr="00C501A5" w:rsidRDefault="00EF16AA" w:rsidP="00EF41D6">
            <w:pPr>
              <w:spacing w:line="240" w:lineRule="auto"/>
              <w:ind w:firstLine="0"/>
              <w:jc w:val="left"/>
              <w:outlineLvl w:val="9"/>
              <w:rPr>
                <w:sz w:val="20"/>
              </w:rPr>
            </w:pPr>
          </w:p>
        </w:tc>
        <w:tc>
          <w:tcPr>
            <w:tcW w:w="900" w:type="dxa"/>
            <w:tcBorders>
              <w:top w:val="nil"/>
              <w:left w:val="nil"/>
              <w:bottom w:val="nil"/>
              <w:right w:val="nil"/>
            </w:tcBorders>
            <w:shd w:val="clear" w:color="auto" w:fill="auto"/>
            <w:noWrap/>
            <w:vAlign w:val="bottom"/>
          </w:tcPr>
          <w:p w14:paraId="7FD1FEE3" w14:textId="77777777" w:rsidR="00EF16AA" w:rsidRPr="00C501A5" w:rsidRDefault="00EF16AA" w:rsidP="00EF41D6">
            <w:pPr>
              <w:spacing w:line="240" w:lineRule="auto"/>
              <w:ind w:firstLine="0"/>
              <w:jc w:val="left"/>
              <w:outlineLvl w:val="9"/>
              <w:rPr>
                <w:sz w:val="20"/>
              </w:rPr>
            </w:pPr>
          </w:p>
        </w:tc>
        <w:tc>
          <w:tcPr>
            <w:tcW w:w="990" w:type="dxa"/>
            <w:tcBorders>
              <w:top w:val="nil"/>
              <w:left w:val="nil"/>
              <w:bottom w:val="nil"/>
              <w:right w:val="nil"/>
            </w:tcBorders>
            <w:shd w:val="clear" w:color="auto" w:fill="auto"/>
            <w:noWrap/>
            <w:vAlign w:val="bottom"/>
          </w:tcPr>
          <w:p w14:paraId="362C3F51" w14:textId="77777777" w:rsidR="00EF16AA" w:rsidRPr="00C501A5" w:rsidRDefault="00EF16AA" w:rsidP="00EF41D6">
            <w:pPr>
              <w:spacing w:line="240" w:lineRule="auto"/>
              <w:ind w:firstLine="0"/>
              <w:jc w:val="left"/>
              <w:outlineLvl w:val="9"/>
              <w:rPr>
                <w:sz w:val="20"/>
              </w:rPr>
            </w:pPr>
          </w:p>
        </w:tc>
      </w:tr>
      <w:tr w:rsidR="00EF16AA" w:rsidRPr="00C501A5" w14:paraId="00C80187" w14:textId="77777777" w:rsidTr="00EF16AA">
        <w:trPr>
          <w:trHeight w:val="300"/>
          <w:jc w:val="center"/>
        </w:trPr>
        <w:tc>
          <w:tcPr>
            <w:tcW w:w="2988" w:type="dxa"/>
            <w:tcBorders>
              <w:top w:val="nil"/>
              <w:left w:val="nil"/>
              <w:bottom w:val="nil"/>
              <w:right w:val="nil"/>
            </w:tcBorders>
            <w:shd w:val="clear" w:color="auto" w:fill="auto"/>
            <w:noWrap/>
            <w:vAlign w:val="bottom"/>
          </w:tcPr>
          <w:p w14:paraId="5BA631A2" w14:textId="77777777" w:rsidR="00EF16AA" w:rsidRPr="00C501A5" w:rsidRDefault="00EF16AA" w:rsidP="00EF41D6">
            <w:pPr>
              <w:spacing w:line="240" w:lineRule="auto"/>
              <w:ind w:firstLine="0"/>
              <w:jc w:val="left"/>
              <w:outlineLvl w:val="9"/>
              <w:rPr>
                <w:sz w:val="20"/>
              </w:rPr>
            </w:pPr>
            <w:r w:rsidRPr="00C501A5">
              <w:rPr>
                <w:sz w:val="20"/>
              </w:rPr>
              <w:t>Log of Total Assets</w:t>
            </w:r>
          </w:p>
        </w:tc>
        <w:tc>
          <w:tcPr>
            <w:tcW w:w="908" w:type="dxa"/>
            <w:tcBorders>
              <w:top w:val="nil"/>
              <w:left w:val="nil"/>
              <w:bottom w:val="nil"/>
              <w:right w:val="nil"/>
            </w:tcBorders>
            <w:shd w:val="clear" w:color="auto" w:fill="auto"/>
            <w:noWrap/>
            <w:vAlign w:val="bottom"/>
          </w:tcPr>
          <w:p w14:paraId="11CB072B" w14:textId="77777777" w:rsidR="00EF16AA" w:rsidRDefault="00EF16AA" w:rsidP="00EF16AA">
            <w:pPr>
              <w:spacing w:line="240" w:lineRule="auto"/>
              <w:ind w:firstLine="0"/>
              <w:jc w:val="left"/>
              <w:outlineLvl w:val="9"/>
              <w:rPr>
                <w:sz w:val="20"/>
              </w:rPr>
            </w:pPr>
            <w:r>
              <w:rPr>
                <w:sz w:val="20"/>
              </w:rPr>
              <w:t>-0.341</w:t>
            </w:r>
          </w:p>
        </w:tc>
        <w:tc>
          <w:tcPr>
            <w:tcW w:w="908" w:type="dxa"/>
            <w:tcBorders>
              <w:top w:val="nil"/>
              <w:left w:val="nil"/>
              <w:bottom w:val="nil"/>
              <w:right w:val="nil"/>
            </w:tcBorders>
            <w:shd w:val="clear" w:color="auto" w:fill="auto"/>
            <w:noWrap/>
            <w:vAlign w:val="bottom"/>
          </w:tcPr>
          <w:p w14:paraId="34DEC501" w14:textId="77777777" w:rsidR="00EF16AA" w:rsidRDefault="00EF16AA" w:rsidP="00EF16AA">
            <w:pPr>
              <w:spacing w:line="240" w:lineRule="auto"/>
              <w:ind w:firstLine="0"/>
              <w:jc w:val="left"/>
              <w:outlineLvl w:val="9"/>
              <w:rPr>
                <w:sz w:val="20"/>
              </w:rPr>
            </w:pPr>
            <w:r>
              <w:rPr>
                <w:sz w:val="20"/>
              </w:rPr>
              <w:t>0.224</w:t>
            </w:r>
          </w:p>
        </w:tc>
        <w:tc>
          <w:tcPr>
            <w:tcW w:w="1064" w:type="dxa"/>
            <w:tcBorders>
              <w:top w:val="nil"/>
              <w:left w:val="nil"/>
              <w:bottom w:val="nil"/>
              <w:right w:val="nil"/>
            </w:tcBorders>
            <w:shd w:val="clear" w:color="auto" w:fill="auto"/>
            <w:noWrap/>
            <w:vAlign w:val="bottom"/>
          </w:tcPr>
          <w:p w14:paraId="61387CAC" w14:textId="77777777" w:rsidR="00EF16AA" w:rsidRDefault="00EF16AA" w:rsidP="00EF16AA">
            <w:pPr>
              <w:spacing w:line="240" w:lineRule="auto"/>
              <w:ind w:firstLine="0"/>
              <w:jc w:val="left"/>
              <w:outlineLvl w:val="9"/>
              <w:rPr>
                <w:sz w:val="20"/>
              </w:rPr>
            </w:pPr>
            <w:r>
              <w:rPr>
                <w:sz w:val="20"/>
              </w:rPr>
              <w:t>0.354</w:t>
            </w:r>
          </w:p>
        </w:tc>
        <w:tc>
          <w:tcPr>
            <w:tcW w:w="900" w:type="dxa"/>
            <w:tcBorders>
              <w:top w:val="nil"/>
              <w:left w:val="nil"/>
              <w:bottom w:val="nil"/>
              <w:right w:val="nil"/>
            </w:tcBorders>
            <w:shd w:val="clear" w:color="auto" w:fill="auto"/>
            <w:noWrap/>
            <w:vAlign w:val="bottom"/>
          </w:tcPr>
          <w:p w14:paraId="4F13ACFF" w14:textId="77777777" w:rsidR="00EF16AA" w:rsidRDefault="00EF16AA" w:rsidP="00EF16AA">
            <w:pPr>
              <w:spacing w:line="240" w:lineRule="auto"/>
              <w:ind w:firstLine="0"/>
              <w:jc w:val="left"/>
              <w:outlineLvl w:val="9"/>
              <w:rPr>
                <w:sz w:val="20"/>
              </w:rPr>
            </w:pPr>
            <w:r>
              <w:rPr>
                <w:sz w:val="20"/>
              </w:rPr>
              <w:t>-0.206</w:t>
            </w:r>
          </w:p>
        </w:tc>
        <w:tc>
          <w:tcPr>
            <w:tcW w:w="900" w:type="dxa"/>
            <w:tcBorders>
              <w:top w:val="nil"/>
              <w:left w:val="nil"/>
              <w:bottom w:val="nil"/>
              <w:right w:val="nil"/>
            </w:tcBorders>
            <w:shd w:val="clear" w:color="auto" w:fill="auto"/>
            <w:noWrap/>
            <w:vAlign w:val="bottom"/>
          </w:tcPr>
          <w:p w14:paraId="40E09CA9" w14:textId="77777777" w:rsidR="00EF16AA" w:rsidRDefault="00EF16AA" w:rsidP="00EF16AA">
            <w:pPr>
              <w:spacing w:line="240" w:lineRule="auto"/>
              <w:ind w:firstLine="0"/>
              <w:jc w:val="left"/>
              <w:outlineLvl w:val="9"/>
              <w:rPr>
                <w:sz w:val="20"/>
              </w:rPr>
            </w:pPr>
            <w:r>
              <w:rPr>
                <w:sz w:val="20"/>
              </w:rPr>
              <w:t>0.053</w:t>
            </w:r>
          </w:p>
        </w:tc>
        <w:tc>
          <w:tcPr>
            <w:tcW w:w="1080" w:type="dxa"/>
            <w:tcBorders>
              <w:bottom w:val="nil"/>
              <w:right w:val="nil"/>
            </w:tcBorders>
            <w:shd w:val="clear" w:color="auto" w:fill="auto"/>
            <w:noWrap/>
            <w:vAlign w:val="bottom"/>
          </w:tcPr>
          <w:p w14:paraId="03E6DA10" w14:textId="77777777" w:rsidR="00EF16AA" w:rsidRPr="00C501A5" w:rsidRDefault="00EF16AA" w:rsidP="00EF16AA">
            <w:pPr>
              <w:spacing w:line="240" w:lineRule="auto"/>
              <w:ind w:firstLine="0"/>
              <w:jc w:val="left"/>
              <w:outlineLvl w:val="9"/>
              <w:rPr>
                <w:sz w:val="20"/>
              </w:rPr>
            </w:pPr>
            <w:r w:rsidRPr="00C501A5">
              <w:rPr>
                <w:sz w:val="20"/>
              </w:rPr>
              <w:t>1.000</w:t>
            </w:r>
          </w:p>
        </w:tc>
        <w:tc>
          <w:tcPr>
            <w:tcW w:w="900" w:type="dxa"/>
            <w:tcBorders>
              <w:left w:val="nil"/>
              <w:bottom w:val="nil"/>
              <w:right w:val="nil"/>
            </w:tcBorders>
            <w:shd w:val="clear" w:color="auto" w:fill="auto"/>
            <w:noWrap/>
            <w:vAlign w:val="bottom"/>
          </w:tcPr>
          <w:p w14:paraId="4A48430C" w14:textId="77777777" w:rsidR="00EF16AA" w:rsidRPr="00C501A5" w:rsidRDefault="00EF16AA" w:rsidP="00EF41D6">
            <w:pPr>
              <w:spacing w:line="240" w:lineRule="auto"/>
              <w:ind w:firstLine="0"/>
              <w:jc w:val="left"/>
              <w:outlineLvl w:val="9"/>
              <w:rPr>
                <w:sz w:val="20"/>
              </w:rPr>
            </w:pPr>
            <w:r w:rsidRPr="00C501A5">
              <w:rPr>
                <w:sz w:val="20"/>
              </w:rPr>
              <w:t> </w:t>
            </w:r>
          </w:p>
        </w:tc>
        <w:tc>
          <w:tcPr>
            <w:tcW w:w="990" w:type="dxa"/>
            <w:tcBorders>
              <w:left w:val="nil"/>
              <w:bottom w:val="nil"/>
              <w:right w:val="nil"/>
            </w:tcBorders>
            <w:shd w:val="clear" w:color="auto" w:fill="auto"/>
            <w:noWrap/>
            <w:vAlign w:val="bottom"/>
          </w:tcPr>
          <w:p w14:paraId="5140F5C8" w14:textId="77777777" w:rsidR="00EF16AA" w:rsidRPr="00C501A5" w:rsidRDefault="00EF16AA" w:rsidP="00EF41D6">
            <w:pPr>
              <w:spacing w:line="240" w:lineRule="auto"/>
              <w:ind w:firstLine="0"/>
              <w:jc w:val="left"/>
              <w:outlineLvl w:val="9"/>
              <w:rPr>
                <w:sz w:val="20"/>
              </w:rPr>
            </w:pPr>
            <w:r w:rsidRPr="00C501A5">
              <w:rPr>
                <w:sz w:val="20"/>
              </w:rPr>
              <w:t> </w:t>
            </w:r>
          </w:p>
        </w:tc>
        <w:tc>
          <w:tcPr>
            <w:tcW w:w="900" w:type="dxa"/>
            <w:tcBorders>
              <w:left w:val="nil"/>
              <w:bottom w:val="nil"/>
              <w:right w:val="nil"/>
            </w:tcBorders>
            <w:shd w:val="clear" w:color="auto" w:fill="auto"/>
            <w:noWrap/>
            <w:vAlign w:val="bottom"/>
          </w:tcPr>
          <w:p w14:paraId="4421CC01" w14:textId="77777777" w:rsidR="00EF16AA" w:rsidRPr="00C501A5" w:rsidRDefault="00EF16AA" w:rsidP="00EF41D6">
            <w:pPr>
              <w:spacing w:line="240" w:lineRule="auto"/>
              <w:ind w:firstLine="0"/>
              <w:jc w:val="left"/>
              <w:outlineLvl w:val="9"/>
              <w:rPr>
                <w:sz w:val="20"/>
              </w:rPr>
            </w:pPr>
            <w:r w:rsidRPr="00C501A5">
              <w:rPr>
                <w:sz w:val="20"/>
              </w:rPr>
              <w:t> </w:t>
            </w:r>
          </w:p>
        </w:tc>
        <w:tc>
          <w:tcPr>
            <w:tcW w:w="990" w:type="dxa"/>
            <w:tcBorders>
              <w:left w:val="nil"/>
              <w:bottom w:val="nil"/>
            </w:tcBorders>
            <w:shd w:val="clear" w:color="auto" w:fill="auto"/>
            <w:noWrap/>
            <w:vAlign w:val="bottom"/>
          </w:tcPr>
          <w:p w14:paraId="5F9C0DBD" w14:textId="77777777" w:rsidR="00EF16AA" w:rsidRPr="00C501A5" w:rsidRDefault="00EF16AA" w:rsidP="00EF41D6">
            <w:pPr>
              <w:spacing w:line="240" w:lineRule="auto"/>
              <w:ind w:firstLine="0"/>
              <w:jc w:val="left"/>
              <w:outlineLvl w:val="9"/>
              <w:rPr>
                <w:sz w:val="20"/>
              </w:rPr>
            </w:pPr>
            <w:r w:rsidRPr="00C501A5">
              <w:rPr>
                <w:sz w:val="20"/>
              </w:rPr>
              <w:t> </w:t>
            </w:r>
          </w:p>
        </w:tc>
      </w:tr>
      <w:tr w:rsidR="00EF16AA" w:rsidRPr="00C501A5" w14:paraId="03C5C85C" w14:textId="77777777" w:rsidTr="00EF16AA">
        <w:trPr>
          <w:trHeight w:val="300"/>
          <w:jc w:val="center"/>
        </w:trPr>
        <w:tc>
          <w:tcPr>
            <w:tcW w:w="2988" w:type="dxa"/>
            <w:tcBorders>
              <w:top w:val="nil"/>
              <w:left w:val="nil"/>
              <w:bottom w:val="nil"/>
              <w:right w:val="nil"/>
            </w:tcBorders>
            <w:shd w:val="clear" w:color="auto" w:fill="auto"/>
            <w:noWrap/>
            <w:vAlign w:val="bottom"/>
          </w:tcPr>
          <w:p w14:paraId="13EF40CF" w14:textId="77777777" w:rsidR="00EF16AA" w:rsidRPr="00C501A5" w:rsidRDefault="00EF16AA" w:rsidP="00EF41D6">
            <w:pPr>
              <w:spacing w:line="240" w:lineRule="auto"/>
              <w:ind w:firstLine="0"/>
              <w:jc w:val="left"/>
              <w:outlineLvl w:val="9"/>
              <w:rPr>
                <w:sz w:val="20"/>
              </w:rPr>
            </w:pPr>
            <w:r w:rsidRPr="00C501A5">
              <w:rPr>
                <w:sz w:val="20"/>
              </w:rPr>
              <w:t>Log of Sales</w:t>
            </w:r>
          </w:p>
        </w:tc>
        <w:tc>
          <w:tcPr>
            <w:tcW w:w="908" w:type="dxa"/>
            <w:tcBorders>
              <w:top w:val="nil"/>
              <w:left w:val="nil"/>
              <w:bottom w:val="nil"/>
              <w:right w:val="nil"/>
            </w:tcBorders>
            <w:shd w:val="clear" w:color="auto" w:fill="auto"/>
            <w:noWrap/>
            <w:vAlign w:val="bottom"/>
          </w:tcPr>
          <w:p w14:paraId="5C95F17B" w14:textId="77777777" w:rsidR="00EF16AA" w:rsidRDefault="00EF16AA" w:rsidP="00EF16AA">
            <w:pPr>
              <w:spacing w:line="240" w:lineRule="auto"/>
              <w:ind w:firstLine="0"/>
              <w:jc w:val="left"/>
              <w:outlineLvl w:val="9"/>
              <w:rPr>
                <w:sz w:val="20"/>
              </w:rPr>
            </w:pPr>
            <w:r>
              <w:rPr>
                <w:sz w:val="20"/>
              </w:rPr>
              <w:t>-0.456</w:t>
            </w:r>
          </w:p>
        </w:tc>
        <w:tc>
          <w:tcPr>
            <w:tcW w:w="908" w:type="dxa"/>
            <w:tcBorders>
              <w:top w:val="nil"/>
              <w:left w:val="nil"/>
              <w:bottom w:val="nil"/>
              <w:right w:val="nil"/>
            </w:tcBorders>
            <w:shd w:val="clear" w:color="auto" w:fill="auto"/>
            <w:noWrap/>
            <w:vAlign w:val="bottom"/>
          </w:tcPr>
          <w:p w14:paraId="7F5DEE6F" w14:textId="77777777" w:rsidR="00EF16AA" w:rsidRDefault="00EF16AA" w:rsidP="00EF16AA">
            <w:pPr>
              <w:spacing w:line="240" w:lineRule="auto"/>
              <w:ind w:firstLine="0"/>
              <w:jc w:val="left"/>
              <w:outlineLvl w:val="9"/>
              <w:rPr>
                <w:sz w:val="20"/>
              </w:rPr>
            </w:pPr>
            <w:r>
              <w:rPr>
                <w:sz w:val="20"/>
              </w:rPr>
              <w:t>0.231</w:t>
            </w:r>
          </w:p>
        </w:tc>
        <w:tc>
          <w:tcPr>
            <w:tcW w:w="1064" w:type="dxa"/>
            <w:tcBorders>
              <w:top w:val="nil"/>
              <w:left w:val="nil"/>
              <w:bottom w:val="nil"/>
              <w:right w:val="nil"/>
            </w:tcBorders>
            <w:shd w:val="clear" w:color="auto" w:fill="auto"/>
            <w:noWrap/>
            <w:vAlign w:val="bottom"/>
          </w:tcPr>
          <w:p w14:paraId="51910C50" w14:textId="77777777" w:rsidR="00EF16AA" w:rsidRDefault="00EF16AA" w:rsidP="00EF16AA">
            <w:pPr>
              <w:spacing w:line="240" w:lineRule="auto"/>
              <w:ind w:firstLine="0"/>
              <w:jc w:val="left"/>
              <w:outlineLvl w:val="9"/>
              <w:rPr>
                <w:sz w:val="20"/>
              </w:rPr>
            </w:pPr>
            <w:r>
              <w:rPr>
                <w:sz w:val="20"/>
              </w:rPr>
              <w:t>0.363</w:t>
            </w:r>
          </w:p>
        </w:tc>
        <w:tc>
          <w:tcPr>
            <w:tcW w:w="900" w:type="dxa"/>
            <w:tcBorders>
              <w:top w:val="nil"/>
              <w:left w:val="nil"/>
              <w:bottom w:val="nil"/>
              <w:right w:val="nil"/>
            </w:tcBorders>
            <w:shd w:val="clear" w:color="auto" w:fill="auto"/>
            <w:noWrap/>
            <w:vAlign w:val="bottom"/>
          </w:tcPr>
          <w:p w14:paraId="449239CC" w14:textId="77777777" w:rsidR="00EF16AA" w:rsidRDefault="00EF16AA" w:rsidP="00EF16AA">
            <w:pPr>
              <w:spacing w:line="240" w:lineRule="auto"/>
              <w:ind w:firstLine="0"/>
              <w:jc w:val="left"/>
              <w:outlineLvl w:val="9"/>
              <w:rPr>
                <w:sz w:val="20"/>
              </w:rPr>
            </w:pPr>
            <w:r>
              <w:rPr>
                <w:sz w:val="20"/>
              </w:rPr>
              <w:t>-0.262</w:t>
            </w:r>
          </w:p>
        </w:tc>
        <w:tc>
          <w:tcPr>
            <w:tcW w:w="900" w:type="dxa"/>
            <w:tcBorders>
              <w:top w:val="nil"/>
              <w:left w:val="nil"/>
              <w:bottom w:val="nil"/>
              <w:right w:val="nil"/>
            </w:tcBorders>
            <w:shd w:val="clear" w:color="auto" w:fill="auto"/>
            <w:noWrap/>
            <w:vAlign w:val="bottom"/>
          </w:tcPr>
          <w:p w14:paraId="38C00DB1" w14:textId="77777777" w:rsidR="00EF16AA" w:rsidRDefault="00EF16AA" w:rsidP="00EF16AA">
            <w:pPr>
              <w:spacing w:line="240" w:lineRule="auto"/>
              <w:ind w:firstLine="0"/>
              <w:jc w:val="left"/>
              <w:outlineLvl w:val="9"/>
              <w:rPr>
                <w:sz w:val="20"/>
              </w:rPr>
            </w:pPr>
            <w:r>
              <w:rPr>
                <w:sz w:val="20"/>
              </w:rPr>
              <w:t>0.08</w:t>
            </w:r>
          </w:p>
        </w:tc>
        <w:tc>
          <w:tcPr>
            <w:tcW w:w="1080" w:type="dxa"/>
            <w:tcBorders>
              <w:top w:val="nil"/>
              <w:bottom w:val="nil"/>
              <w:right w:val="nil"/>
            </w:tcBorders>
            <w:shd w:val="clear" w:color="auto" w:fill="auto"/>
            <w:noWrap/>
            <w:vAlign w:val="bottom"/>
          </w:tcPr>
          <w:p w14:paraId="3ADA1D30" w14:textId="77777777" w:rsidR="00EF16AA" w:rsidRPr="00C501A5" w:rsidRDefault="00EF16AA" w:rsidP="00EF16AA">
            <w:pPr>
              <w:spacing w:line="240" w:lineRule="auto"/>
              <w:ind w:firstLine="0"/>
              <w:jc w:val="left"/>
              <w:outlineLvl w:val="9"/>
              <w:rPr>
                <w:sz w:val="20"/>
              </w:rPr>
            </w:pPr>
            <w:r w:rsidRPr="00C501A5">
              <w:rPr>
                <w:sz w:val="20"/>
              </w:rPr>
              <w:t>0.939</w:t>
            </w:r>
          </w:p>
        </w:tc>
        <w:tc>
          <w:tcPr>
            <w:tcW w:w="900" w:type="dxa"/>
            <w:tcBorders>
              <w:top w:val="nil"/>
              <w:left w:val="nil"/>
              <w:bottom w:val="nil"/>
              <w:right w:val="nil"/>
            </w:tcBorders>
            <w:shd w:val="clear" w:color="auto" w:fill="auto"/>
            <w:noWrap/>
            <w:vAlign w:val="bottom"/>
          </w:tcPr>
          <w:p w14:paraId="5C9E84C4" w14:textId="77777777" w:rsidR="00EF16AA" w:rsidRPr="00C501A5" w:rsidRDefault="00EF16AA" w:rsidP="00EF41D6">
            <w:pPr>
              <w:spacing w:line="240" w:lineRule="auto"/>
              <w:ind w:firstLine="0"/>
              <w:jc w:val="left"/>
              <w:outlineLvl w:val="9"/>
              <w:rPr>
                <w:sz w:val="20"/>
              </w:rPr>
            </w:pPr>
            <w:r w:rsidRPr="00C501A5">
              <w:rPr>
                <w:sz w:val="20"/>
              </w:rPr>
              <w:t>1.000</w:t>
            </w:r>
          </w:p>
        </w:tc>
        <w:tc>
          <w:tcPr>
            <w:tcW w:w="990" w:type="dxa"/>
            <w:tcBorders>
              <w:top w:val="nil"/>
              <w:left w:val="nil"/>
              <w:bottom w:val="nil"/>
              <w:right w:val="nil"/>
            </w:tcBorders>
            <w:shd w:val="clear" w:color="auto" w:fill="auto"/>
            <w:noWrap/>
            <w:vAlign w:val="bottom"/>
          </w:tcPr>
          <w:p w14:paraId="4858343C" w14:textId="77777777" w:rsidR="00EF16AA" w:rsidRPr="00C501A5" w:rsidRDefault="00EF16AA" w:rsidP="00EF41D6">
            <w:pPr>
              <w:spacing w:line="240" w:lineRule="auto"/>
              <w:ind w:firstLine="0"/>
              <w:jc w:val="left"/>
              <w:outlineLvl w:val="9"/>
              <w:rPr>
                <w:sz w:val="20"/>
              </w:rPr>
            </w:pPr>
          </w:p>
        </w:tc>
        <w:tc>
          <w:tcPr>
            <w:tcW w:w="900" w:type="dxa"/>
            <w:tcBorders>
              <w:top w:val="nil"/>
              <w:left w:val="nil"/>
              <w:bottom w:val="nil"/>
              <w:right w:val="nil"/>
            </w:tcBorders>
            <w:shd w:val="clear" w:color="auto" w:fill="auto"/>
            <w:noWrap/>
            <w:vAlign w:val="bottom"/>
          </w:tcPr>
          <w:p w14:paraId="7AD8C440" w14:textId="77777777" w:rsidR="00EF16AA" w:rsidRPr="00C501A5" w:rsidRDefault="00EF16AA" w:rsidP="00EF41D6">
            <w:pPr>
              <w:spacing w:line="240" w:lineRule="auto"/>
              <w:ind w:firstLine="0"/>
              <w:jc w:val="left"/>
              <w:outlineLvl w:val="9"/>
              <w:rPr>
                <w:sz w:val="20"/>
              </w:rPr>
            </w:pPr>
          </w:p>
        </w:tc>
        <w:tc>
          <w:tcPr>
            <w:tcW w:w="990" w:type="dxa"/>
            <w:tcBorders>
              <w:top w:val="nil"/>
              <w:left w:val="nil"/>
              <w:bottom w:val="nil"/>
            </w:tcBorders>
            <w:shd w:val="clear" w:color="auto" w:fill="auto"/>
            <w:noWrap/>
            <w:vAlign w:val="bottom"/>
          </w:tcPr>
          <w:p w14:paraId="68EDBF03" w14:textId="77777777" w:rsidR="00EF16AA" w:rsidRPr="00C501A5" w:rsidRDefault="00EF16AA" w:rsidP="00EF41D6">
            <w:pPr>
              <w:spacing w:line="240" w:lineRule="auto"/>
              <w:ind w:firstLine="0"/>
              <w:jc w:val="left"/>
              <w:outlineLvl w:val="9"/>
              <w:rPr>
                <w:sz w:val="20"/>
              </w:rPr>
            </w:pPr>
            <w:r w:rsidRPr="00C501A5">
              <w:rPr>
                <w:sz w:val="20"/>
              </w:rPr>
              <w:t> </w:t>
            </w:r>
          </w:p>
        </w:tc>
      </w:tr>
      <w:tr w:rsidR="00EF16AA" w:rsidRPr="00C501A5" w14:paraId="02AE1AA7" w14:textId="77777777" w:rsidTr="00EF16AA">
        <w:trPr>
          <w:trHeight w:val="300"/>
          <w:jc w:val="center"/>
        </w:trPr>
        <w:tc>
          <w:tcPr>
            <w:tcW w:w="2988" w:type="dxa"/>
            <w:tcBorders>
              <w:top w:val="nil"/>
              <w:left w:val="nil"/>
              <w:bottom w:val="nil"/>
              <w:right w:val="nil"/>
            </w:tcBorders>
            <w:shd w:val="clear" w:color="auto" w:fill="auto"/>
            <w:noWrap/>
            <w:vAlign w:val="bottom"/>
          </w:tcPr>
          <w:p w14:paraId="55A424F9" w14:textId="77777777" w:rsidR="00EF16AA" w:rsidRPr="00C501A5" w:rsidRDefault="00EF16AA" w:rsidP="00EF41D6">
            <w:pPr>
              <w:spacing w:line="240" w:lineRule="auto"/>
              <w:ind w:firstLine="0"/>
              <w:jc w:val="left"/>
              <w:outlineLvl w:val="9"/>
              <w:rPr>
                <w:sz w:val="20"/>
              </w:rPr>
            </w:pPr>
            <w:r w:rsidRPr="00C501A5">
              <w:rPr>
                <w:sz w:val="20"/>
              </w:rPr>
              <w:t>Number of Business Segments</w:t>
            </w:r>
          </w:p>
        </w:tc>
        <w:tc>
          <w:tcPr>
            <w:tcW w:w="908" w:type="dxa"/>
            <w:tcBorders>
              <w:top w:val="nil"/>
              <w:left w:val="nil"/>
              <w:bottom w:val="nil"/>
              <w:right w:val="nil"/>
            </w:tcBorders>
            <w:shd w:val="clear" w:color="auto" w:fill="auto"/>
            <w:noWrap/>
            <w:vAlign w:val="bottom"/>
          </w:tcPr>
          <w:p w14:paraId="152B3D1A" w14:textId="77777777" w:rsidR="00EF16AA" w:rsidRDefault="00EF16AA" w:rsidP="00EF16AA">
            <w:pPr>
              <w:spacing w:line="240" w:lineRule="auto"/>
              <w:ind w:firstLine="0"/>
              <w:jc w:val="left"/>
              <w:outlineLvl w:val="9"/>
              <w:rPr>
                <w:sz w:val="20"/>
              </w:rPr>
            </w:pPr>
            <w:r>
              <w:rPr>
                <w:sz w:val="20"/>
              </w:rPr>
              <w:t>-0.243</w:t>
            </w:r>
          </w:p>
        </w:tc>
        <w:tc>
          <w:tcPr>
            <w:tcW w:w="908" w:type="dxa"/>
            <w:tcBorders>
              <w:top w:val="nil"/>
              <w:left w:val="nil"/>
              <w:bottom w:val="nil"/>
              <w:right w:val="nil"/>
            </w:tcBorders>
            <w:shd w:val="clear" w:color="auto" w:fill="auto"/>
            <w:noWrap/>
            <w:vAlign w:val="bottom"/>
          </w:tcPr>
          <w:p w14:paraId="36D3BD5A" w14:textId="77777777" w:rsidR="00EF16AA" w:rsidRDefault="00EF16AA" w:rsidP="00EF16AA">
            <w:pPr>
              <w:spacing w:line="240" w:lineRule="auto"/>
              <w:ind w:firstLine="0"/>
              <w:jc w:val="left"/>
              <w:outlineLvl w:val="9"/>
              <w:rPr>
                <w:sz w:val="20"/>
              </w:rPr>
            </w:pPr>
            <w:r>
              <w:rPr>
                <w:sz w:val="20"/>
              </w:rPr>
              <w:t>0.169</w:t>
            </w:r>
          </w:p>
        </w:tc>
        <w:tc>
          <w:tcPr>
            <w:tcW w:w="1064" w:type="dxa"/>
            <w:tcBorders>
              <w:top w:val="nil"/>
              <w:left w:val="nil"/>
              <w:bottom w:val="nil"/>
              <w:right w:val="nil"/>
            </w:tcBorders>
            <w:shd w:val="clear" w:color="auto" w:fill="auto"/>
            <w:noWrap/>
            <w:vAlign w:val="bottom"/>
          </w:tcPr>
          <w:p w14:paraId="7413F44B" w14:textId="77777777" w:rsidR="00EF16AA" w:rsidRDefault="00EF16AA" w:rsidP="00EF16AA">
            <w:pPr>
              <w:spacing w:line="240" w:lineRule="auto"/>
              <w:ind w:firstLine="0"/>
              <w:jc w:val="left"/>
              <w:outlineLvl w:val="9"/>
              <w:rPr>
                <w:sz w:val="20"/>
              </w:rPr>
            </w:pPr>
            <w:r>
              <w:rPr>
                <w:sz w:val="20"/>
              </w:rPr>
              <w:t>0.308</w:t>
            </w:r>
          </w:p>
        </w:tc>
        <w:tc>
          <w:tcPr>
            <w:tcW w:w="900" w:type="dxa"/>
            <w:tcBorders>
              <w:top w:val="nil"/>
              <w:left w:val="nil"/>
              <w:bottom w:val="nil"/>
              <w:right w:val="nil"/>
            </w:tcBorders>
            <w:shd w:val="clear" w:color="auto" w:fill="auto"/>
            <w:noWrap/>
            <w:vAlign w:val="bottom"/>
          </w:tcPr>
          <w:p w14:paraId="3C8FCFD7" w14:textId="77777777" w:rsidR="00EF16AA" w:rsidRDefault="00EF16AA" w:rsidP="00EF16AA">
            <w:pPr>
              <w:spacing w:line="240" w:lineRule="auto"/>
              <w:ind w:firstLine="0"/>
              <w:jc w:val="left"/>
              <w:outlineLvl w:val="9"/>
              <w:rPr>
                <w:sz w:val="20"/>
              </w:rPr>
            </w:pPr>
            <w:r>
              <w:rPr>
                <w:sz w:val="20"/>
              </w:rPr>
              <w:t>-0.156</w:t>
            </w:r>
          </w:p>
        </w:tc>
        <w:tc>
          <w:tcPr>
            <w:tcW w:w="900" w:type="dxa"/>
            <w:tcBorders>
              <w:top w:val="nil"/>
              <w:left w:val="nil"/>
              <w:bottom w:val="nil"/>
              <w:right w:val="nil"/>
            </w:tcBorders>
            <w:shd w:val="clear" w:color="auto" w:fill="auto"/>
            <w:noWrap/>
            <w:vAlign w:val="bottom"/>
          </w:tcPr>
          <w:p w14:paraId="742548D7" w14:textId="77777777" w:rsidR="00EF16AA" w:rsidRDefault="00EF16AA" w:rsidP="00EF16AA">
            <w:pPr>
              <w:spacing w:line="240" w:lineRule="auto"/>
              <w:ind w:firstLine="0"/>
              <w:jc w:val="left"/>
              <w:outlineLvl w:val="9"/>
              <w:rPr>
                <w:sz w:val="20"/>
              </w:rPr>
            </w:pPr>
            <w:r>
              <w:rPr>
                <w:sz w:val="20"/>
              </w:rPr>
              <w:t>0.201</w:t>
            </w:r>
          </w:p>
        </w:tc>
        <w:tc>
          <w:tcPr>
            <w:tcW w:w="1080" w:type="dxa"/>
            <w:tcBorders>
              <w:top w:val="nil"/>
              <w:bottom w:val="nil"/>
              <w:right w:val="nil"/>
            </w:tcBorders>
            <w:shd w:val="clear" w:color="auto" w:fill="auto"/>
            <w:noWrap/>
            <w:vAlign w:val="bottom"/>
          </w:tcPr>
          <w:p w14:paraId="556842DC" w14:textId="77777777" w:rsidR="00EF16AA" w:rsidRPr="00C501A5" w:rsidRDefault="00EF16AA" w:rsidP="00EF16AA">
            <w:pPr>
              <w:spacing w:line="240" w:lineRule="auto"/>
              <w:ind w:firstLine="0"/>
              <w:jc w:val="left"/>
              <w:outlineLvl w:val="9"/>
              <w:rPr>
                <w:sz w:val="20"/>
              </w:rPr>
            </w:pPr>
            <w:r w:rsidRPr="00C501A5">
              <w:rPr>
                <w:sz w:val="20"/>
              </w:rPr>
              <w:t>0.489</w:t>
            </w:r>
          </w:p>
        </w:tc>
        <w:tc>
          <w:tcPr>
            <w:tcW w:w="900" w:type="dxa"/>
            <w:tcBorders>
              <w:top w:val="nil"/>
              <w:left w:val="nil"/>
              <w:bottom w:val="nil"/>
              <w:right w:val="nil"/>
            </w:tcBorders>
            <w:shd w:val="clear" w:color="auto" w:fill="auto"/>
            <w:noWrap/>
            <w:vAlign w:val="bottom"/>
          </w:tcPr>
          <w:p w14:paraId="1BD9DB59" w14:textId="77777777" w:rsidR="00EF16AA" w:rsidRPr="00C501A5" w:rsidRDefault="00EF16AA" w:rsidP="00EF41D6">
            <w:pPr>
              <w:spacing w:line="240" w:lineRule="auto"/>
              <w:ind w:firstLine="0"/>
              <w:jc w:val="left"/>
              <w:outlineLvl w:val="9"/>
              <w:rPr>
                <w:sz w:val="20"/>
              </w:rPr>
            </w:pPr>
            <w:r w:rsidRPr="00C501A5">
              <w:rPr>
                <w:sz w:val="20"/>
              </w:rPr>
              <w:t>0.486</w:t>
            </w:r>
          </w:p>
        </w:tc>
        <w:tc>
          <w:tcPr>
            <w:tcW w:w="990" w:type="dxa"/>
            <w:tcBorders>
              <w:top w:val="nil"/>
              <w:left w:val="nil"/>
              <w:bottom w:val="nil"/>
              <w:right w:val="nil"/>
            </w:tcBorders>
            <w:shd w:val="clear" w:color="auto" w:fill="auto"/>
            <w:noWrap/>
            <w:vAlign w:val="bottom"/>
          </w:tcPr>
          <w:p w14:paraId="0FC0AE9D" w14:textId="77777777" w:rsidR="00EF16AA" w:rsidRPr="00C501A5" w:rsidRDefault="00EF16AA" w:rsidP="00EF41D6">
            <w:pPr>
              <w:spacing w:line="240" w:lineRule="auto"/>
              <w:ind w:firstLine="0"/>
              <w:jc w:val="left"/>
              <w:outlineLvl w:val="9"/>
              <w:rPr>
                <w:sz w:val="20"/>
              </w:rPr>
            </w:pPr>
            <w:r w:rsidRPr="00C501A5">
              <w:rPr>
                <w:sz w:val="20"/>
              </w:rPr>
              <w:t>1.000</w:t>
            </w:r>
          </w:p>
        </w:tc>
        <w:tc>
          <w:tcPr>
            <w:tcW w:w="900" w:type="dxa"/>
            <w:tcBorders>
              <w:top w:val="nil"/>
              <w:left w:val="nil"/>
              <w:bottom w:val="nil"/>
              <w:right w:val="nil"/>
            </w:tcBorders>
            <w:shd w:val="clear" w:color="auto" w:fill="auto"/>
            <w:noWrap/>
            <w:vAlign w:val="bottom"/>
          </w:tcPr>
          <w:p w14:paraId="6DF7893C" w14:textId="77777777" w:rsidR="00EF16AA" w:rsidRPr="00C501A5" w:rsidRDefault="00EF16AA" w:rsidP="00EF41D6">
            <w:pPr>
              <w:spacing w:line="240" w:lineRule="auto"/>
              <w:ind w:firstLine="0"/>
              <w:jc w:val="left"/>
              <w:outlineLvl w:val="9"/>
              <w:rPr>
                <w:sz w:val="20"/>
              </w:rPr>
            </w:pPr>
          </w:p>
        </w:tc>
        <w:tc>
          <w:tcPr>
            <w:tcW w:w="990" w:type="dxa"/>
            <w:tcBorders>
              <w:top w:val="nil"/>
              <w:left w:val="nil"/>
              <w:bottom w:val="nil"/>
            </w:tcBorders>
            <w:shd w:val="clear" w:color="auto" w:fill="auto"/>
            <w:noWrap/>
            <w:vAlign w:val="bottom"/>
          </w:tcPr>
          <w:p w14:paraId="4C58B895" w14:textId="77777777" w:rsidR="00EF16AA" w:rsidRPr="00C501A5" w:rsidRDefault="00EF16AA" w:rsidP="00EF41D6">
            <w:pPr>
              <w:spacing w:line="240" w:lineRule="auto"/>
              <w:ind w:firstLine="0"/>
              <w:jc w:val="left"/>
              <w:outlineLvl w:val="9"/>
              <w:rPr>
                <w:sz w:val="20"/>
              </w:rPr>
            </w:pPr>
            <w:r w:rsidRPr="00C501A5">
              <w:rPr>
                <w:sz w:val="20"/>
              </w:rPr>
              <w:t> </w:t>
            </w:r>
          </w:p>
        </w:tc>
      </w:tr>
      <w:tr w:rsidR="00EF16AA" w:rsidRPr="00C501A5" w14:paraId="52D8F08C" w14:textId="77777777" w:rsidTr="00EF16AA">
        <w:trPr>
          <w:trHeight w:val="300"/>
          <w:jc w:val="center"/>
        </w:trPr>
        <w:tc>
          <w:tcPr>
            <w:tcW w:w="2988" w:type="dxa"/>
            <w:tcBorders>
              <w:top w:val="nil"/>
              <w:left w:val="nil"/>
              <w:right w:val="nil"/>
            </w:tcBorders>
            <w:shd w:val="clear" w:color="auto" w:fill="auto"/>
            <w:noWrap/>
            <w:vAlign w:val="bottom"/>
          </w:tcPr>
          <w:p w14:paraId="6C412912" w14:textId="77777777" w:rsidR="00EF16AA" w:rsidRPr="00C501A5" w:rsidRDefault="00EF16AA" w:rsidP="00EF41D6">
            <w:pPr>
              <w:spacing w:line="240" w:lineRule="auto"/>
              <w:ind w:firstLine="0"/>
              <w:jc w:val="left"/>
              <w:outlineLvl w:val="9"/>
              <w:rPr>
                <w:sz w:val="20"/>
              </w:rPr>
            </w:pPr>
            <w:r w:rsidRPr="00C501A5">
              <w:rPr>
                <w:sz w:val="20"/>
              </w:rPr>
              <w:t>HHI of Business Segments</w:t>
            </w:r>
          </w:p>
        </w:tc>
        <w:tc>
          <w:tcPr>
            <w:tcW w:w="908" w:type="dxa"/>
            <w:tcBorders>
              <w:top w:val="nil"/>
              <w:left w:val="nil"/>
              <w:right w:val="nil"/>
            </w:tcBorders>
            <w:shd w:val="clear" w:color="auto" w:fill="auto"/>
            <w:noWrap/>
            <w:vAlign w:val="bottom"/>
          </w:tcPr>
          <w:p w14:paraId="1AD17E6C" w14:textId="77777777" w:rsidR="00EF16AA" w:rsidRDefault="00EF16AA" w:rsidP="00EF16AA">
            <w:pPr>
              <w:spacing w:line="240" w:lineRule="auto"/>
              <w:ind w:firstLine="0"/>
              <w:jc w:val="left"/>
              <w:outlineLvl w:val="9"/>
              <w:rPr>
                <w:sz w:val="20"/>
              </w:rPr>
            </w:pPr>
            <w:r>
              <w:rPr>
                <w:sz w:val="20"/>
              </w:rPr>
              <w:t>0.268</w:t>
            </w:r>
          </w:p>
        </w:tc>
        <w:tc>
          <w:tcPr>
            <w:tcW w:w="908" w:type="dxa"/>
            <w:tcBorders>
              <w:top w:val="nil"/>
              <w:left w:val="nil"/>
              <w:right w:val="nil"/>
            </w:tcBorders>
            <w:shd w:val="clear" w:color="auto" w:fill="auto"/>
            <w:noWrap/>
            <w:vAlign w:val="bottom"/>
          </w:tcPr>
          <w:p w14:paraId="71EBA868" w14:textId="77777777" w:rsidR="00EF16AA" w:rsidRDefault="00EF16AA" w:rsidP="00EF16AA">
            <w:pPr>
              <w:spacing w:line="240" w:lineRule="auto"/>
              <w:ind w:firstLine="0"/>
              <w:jc w:val="left"/>
              <w:outlineLvl w:val="9"/>
              <w:rPr>
                <w:sz w:val="20"/>
              </w:rPr>
            </w:pPr>
            <w:r>
              <w:rPr>
                <w:sz w:val="20"/>
              </w:rPr>
              <w:t>-0.182</w:t>
            </w:r>
          </w:p>
        </w:tc>
        <w:tc>
          <w:tcPr>
            <w:tcW w:w="1064" w:type="dxa"/>
            <w:tcBorders>
              <w:top w:val="nil"/>
              <w:left w:val="nil"/>
              <w:right w:val="nil"/>
            </w:tcBorders>
            <w:shd w:val="clear" w:color="auto" w:fill="auto"/>
            <w:noWrap/>
            <w:vAlign w:val="bottom"/>
          </w:tcPr>
          <w:p w14:paraId="78A8A04E" w14:textId="77777777" w:rsidR="00EF16AA" w:rsidRDefault="00EF16AA" w:rsidP="00EF16AA">
            <w:pPr>
              <w:spacing w:line="240" w:lineRule="auto"/>
              <w:ind w:firstLine="0"/>
              <w:jc w:val="left"/>
              <w:outlineLvl w:val="9"/>
              <w:rPr>
                <w:sz w:val="20"/>
              </w:rPr>
            </w:pPr>
            <w:r>
              <w:rPr>
                <w:sz w:val="20"/>
              </w:rPr>
              <w:t>-0.366</w:t>
            </w:r>
          </w:p>
        </w:tc>
        <w:tc>
          <w:tcPr>
            <w:tcW w:w="900" w:type="dxa"/>
            <w:tcBorders>
              <w:top w:val="nil"/>
              <w:left w:val="nil"/>
              <w:right w:val="nil"/>
            </w:tcBorders>
            <w:shd w:val="clear" w:color="auto" w:fill="auto"/>
            <w:noWrap/>
            <w:vAlign w:val="bottom"/>
          </w:tcPr>
          <w:p w14:paraId="781ABA5B" w14:textId="77777777" w:rsidR="00EF16AA" w:rsidRDefault="00EF16AA" w:rsidP="00EF16AA">
            <w:pPr>
              <w:spacing w:line="240" w:lineRule="auto"/>
              <w:ind w:firstLine="0"/>
              <w:jc w:val="left"/>
              <w:outlineLvl w:val="9"/>
              <w:rPr>
                <w:sz w:val="20"/>
              </w:rPr>
            </w:pPr>
            <w:r>
              <w:rPr>
                <w:sz w:val="20"/>
              </w:rPr>
              <w:t>0.174</w:t>
            </w:r>
          </w:p>
        </w:tc>
        <w:tc>
          <w:tcPr>
            <w:tcW w:w="900" w:type="dxa"/>
            <w:tcBorders>
              <w:top w:val="nil"/>
              <w:left w:val="nil"/>
              <w:right w:val="nil"/>
            </w:tcBorders>
            <w:shd w:val="clear" w:color="auto" w:fill="auto"/>
            <w:noWrap/>
            <w:vAlign w:val="bottom"/>
          </w:tcPr>
          <w:p w14:paraId="346C3629" w14:textId="77777777" w:rsidR="00EF16AA" w:rsidRDefault="00EF16AA" w:rsidP="00EF16AA">
            <w:pPr>
              <w:spacing w:line="240" w:lineRule="auto"/>
              <w:ind w:firstLine="0"/>
              <w:jc w:val="left"/>
              <w:outlineLvl w:val="9"/>
              <w:rPr>
                <w:sz w:val="20"/>
              </w:rPr>
            </w:pPr>
            <w:r>
              <w:rPr>
                <w:sz w:val="20"/>
              </w:rPr>
              <w:t>-0.206</w:t>
            </w:r>
          </w:p>
        </w:tc>
        <w:tc>
          <w:tcPr>
            <w:tcW w:w="1080" w:type="dxa"/>
            <w:tcBorders>
              <w:top w:val="nil"/>
              <w:right w:val="nil"/>
            </w:tcBorders>
            <w:shd w:val="clear" w:color="auto" w:fill="auto"/>
            <w:noWrap/>
            <w:vAlign w:val="bottom"/>
          </w:tcPr>
          <w:p w14:paraId="36669B89" w14:textId="77777777" w:rsidR="00EF16AA" w:rsidRPr="00C501A5" w:rsidRDefault="00EF16AA" w:rsidP="00EF16AA">
            <w:pPr>
              <w:spacing w:line="240" w:lineRule="auto"/>
              <w:ind w:firstLine="0"/>
              <w:jc w:val="left"/>
              <w:outlineLvl w:val="9"/>
              <w:rPr>
                <w:sz w:val="20"/>
              </w:rPr>
            </w:pPr>
            <w:r w:rsidRPr="00C501A5">
              <w:rPr>
                <w:sz w:val="20"/>
              </w:rPr>
              <w:t>-0.445</w:t>
            </w:r>
          </w:p>
        </w:tc>
        <w:tc>
          <w:tcPr>
            <w:tcW w:w="900" w:type="dxa"/>
            <w:tcBorders>
              <w:top w:val="nil"/>
              <w:left w:val="nil"/>
              <w:right w:val="nil"/>
            </w:tcBorders>
            <w:shd w:val="clear" w:color="auto" w:fill="auto"/>
            <w:noWrap/>
            <w:vAlign w:val="bottom"/>
          </w:tcPr>
          <w:p w14:paraId="1969AC0A" w14:textId="77777777" w:rsidR="00EF16AA" w:rsidRPr="00C501A5" w:rsidRDefault="00EF16AA" w:rsidP="00EF41D6">
            <w:pPr>
              <w:spacing w:line="240" w:lineRule="auto"/>
              <w:ind w:firstLine="0"/>
              <w:jc w:val="left"/>
              <w:outlineLvl w:val="9"/>
              <w:rPr>
                <w:sz w:val="20"/>
              </w:rPr>
            </w:pPr>
            <w:r w:rsidRPr="00C501A5">
              <w:rPr>
                <w:sz w:val="20"/>
              </w:rPr>
              <w:t>-0.458</w:t>
            </w:r>
          </w:p>
        </w:tc>
        <w:tc>
          <w:tcPr>
            <w:tcW w:w="990" w:type="dxa"/>
            <w:tcBorders>
              <w:top w:val="nil"/>
              <w:left w:val="nil"/>
              <w:right w:val="nil"/>
            </w:tcBorders>
            <w:shd w:val="clear" w:color="auto" w:fill="auto"/>
            <w:noWrap/>
            <w:vAlign w:val="bottom"/>
          </w:tcPr>
          <w:p w14:paraId="05F9CA3D" w14:textId="77777777" w:rsidR="00EF16AA" w:rsidRPr="00C501A5" w:rsidRDefault="00EF16AA" w:rsidP="00EF41D6">
            <w:pPr>
              <w:spacing w:line="240" w:lineRule="auto"/>
              <w:ind w:firstLine="0"/>
              <w:jc w:val="left"/>
              <w:outlineLvl w:val="9"/>
              <w:rPr>
                <w:sz w:val="20"/>
              </w:rPr>
            </w:pPr>
            <w:r w:rsidRPr="00C501A5">
              <w:rPr>
                <w:sz w:val="20"/>
              </w:rPr>
              <w:t>-0.883</w:t>
            </w:r>
          </w:p>
        </w:tc>
        <w:tc>
          <w:tcPr>
            <w:tcW w:w="900" w:type="dxa"/>
            <w:tcBorders>
              <w:top w:val="nil"/>
              <w:left w:val="nil"/>
              <w:right w:val="nil"/>
            </w:tcBorders>
            <w:shd w:val="clear" w:color="auto" w:fill="auto"/>
            <w:noWrap/>
            <w:vAlign w:val="bottom"/>
          </w:tcPr>
          <w:p w14:paraId="5AD02807" w14:textId="77777777" w:rsidR="00EF16AA" w:rsidRPr="00C501A5" w:rsidRDefault="00EF16AA" w:rsidP="00EF41D6">
            <w:pPr>
              <w:spacing w:line="240" w:lineRule="auto"/>
              <w:ind w:firstLine="0"/>
              <w:jc w:val="left"/>
              <w:outlineLvl w:val="9"/>
              <w:rPr>
                <w:sz w:val="20"/>
              </w:rPr>
            </w:pPr>
            <w:r w:rsidRPr="00C501A5">
              <w:rPr>
                <w:sz w:val="20"/>
              </w:rPr>
              <w:t>1.000</w:t>
            </w:r>
          </w:p>
        </w:tc>
        <w:tc>
          <w:tcPr>
            <w:tcW w:w="990" w:type="dxa"/>
            <w:tcBorders>
              <w:top w:val="nil"/>
              <w:left w:val="nil"/>
            </w:tcBorders>
            <w:shd w:val="clear" w:color="auto" w:fill="auto"/>
            <w:noWrap/>
            <w:vAlign w:val="bottom"/>
          </w:tcPr>
          <w:p w14:paraId="7E9C7246" w14:textId="77777777" w:rsidR="00EF16AA" w:rsidRPr="00C501A5" w:rsidRDefault="00EF16AA" w:rsidP="00EF41D6">
            <w:pPr>
              <w:spacing w:line="240" w:lineRule="auto"/>
              <w:ind w:firstLine="0"/>
              <w:jc w:val="left"/>
              <w:outlineLvl w:val="9"/>
              <w:rPr>
                <w:sz w:val="20"/>
              </w:rPr>
            </w:pPr>
            <w:r w:rsidRPr="00C501A5">
              <w:rPr>
                <w:sz w:val="20"/>
              </w:rPr>
              <w:t> </w:t>
            </w:r>
          </w:p>
        </w:tc>
      </w:tr>
      <w:tr w:rsidR="00EF16AA" w:rsidRPr="00C501A5" w14:paraId="34FAAC37" w14:textId="77777777" w:rsidTr="00EF16AA">
        <w:trPr>
          <w:trHeight w:val="315"/>
          <w:jc w:val="center"/>
        </w:trPr>
        <w:tc>
          <w:tcPr>
            <w:tcW w:w="2988" w:type="dxa"/>
            <w:tcBorders>
              <w:top w:val="nil"/>
              <w:left w:val="nil"/>
              <w:bottom w:val="double" w:sz="6" w:space="0" w:color="auto"/>
              <w:right w:val="nil"/>
            </w:tcBorders>
            <w:shd w:val="clear" w:color="auto" w:fill="auto"/>
            <w:noWrap/>
            <w:vAlign w:val="bottom"/>
          </w:tcPr>
          <w:p w14:paraId="67911448" w14:textId="77777777" w:rsidR="00EF16AA" w:rsidRPr="00C501A5" w:rsidRDefault="00EF16AA" w:rsidP="00EF41D6">
            <w:pPr>
              <w:spacing w:line="240" w:lineRule="auto"/>
              <w:ind w:firstLine="0"/>
              <w:jc w:val="left"/>
              <w:outlineLvl w:val="9"/>
              <w:rPr>
                <w:sz w:val="20"/>
              </w:rPr>
            </w:pPr>
            <w:r w:rsidRPr="00C501A5">
              <w:rPr>
                <w:sz w:val="20"/>
              </w:rPr>
              <w:t>HHI of Patent Portfolio</w:t>
            </w:r>
          </w:p>
        </w:tc>
        <w:tc>
          <w:tcPr>
            <w:tcW w:w="908" w:type="dxa"/>
            <w:tcBorders>
              <w:top w:val="nil"/>
              <w:left w:val="nil"/>
              <w:bottom w:val="double" w:sz="6" w:space="0" w:color="auto"/>
              <w:right w:val="nil"/>
            </w:tcBorders>
            <w:shd w:val="clear" w:color="auto" w:fill="auto"/>
            <w:noWrap/>
            <w:vAlign w:val="bottom"/>
          </w:tcPr>
          <w:p w14:paraId="43C3FDCD" w14:textId="77777777" w:rsidR="00EF16AA" w:rsidRDefault="00EF16AA" w:rsidP="00EF16AA">
            <w:pPr>
              <w:spacing w:line="240" w:lineRule="auto"/>
              <w:ind w:firstLine="0"/>
              <w:jc w:val="left"/>
              <w:outlineLvl w:val="9"/>
              <w:rPr>
                <w:sz w:val="20"/>
              </w:rPr>
            </w:pPr>
            <w:r>
              <w:rPr>
                <w:sz w:val="20"/>
              </w:rPr>
              <w:t>0.222</w:t>
            </w:r>
          </w:p>
        </w:tc>
        <w:tc>
          <w:tcPr>
            <w:tcW w:w="908" w:type="dxa"/>
            <w:tcBorders>
              <w:top w:val="nil"/>
              <w:left w:val="nil"/>
              <w:bottom w:val="double" w:sz="6" w:space="0" w:color="auto"/>
              <w:right w:val="nil"/>
            </w:tcBorders>
            <w:shd w:val="clear" w:color="auto" w:fill="auto"/>
            <w:noWrap/>
            <w:vAlign w:val="bottom"/>
          </w:tcPr>
          <w:p w14:paraId="50EC6DAD" w14:textId="77777777" w:rsidR="00EF16AA" w:rsidRDefault="00EF16AA" w:rsidP="00EF16AA">
            <w:pPr>
              <w:spacing w:line="240" w:lineRule="auto"/>
              <w:ind w:firstLine="0"/>
              <w:jc w:val="left"/>
              <w:outlineLvl w:val="9"/>
              <w:rPr>
                <w:sz w:val="20"/>
              </w:rPr>
            </w:pPr>
            <w:r>
              <w:rPr>
                <w:sz w:val="20"/>
              </w:rPr>
              <w:t>-0.109</w:t>
            </w:r>
          </w:p>
        </w:tc>
        <w:tc>
          <w:tcPr>
            <w:tcW w:w="1064" w:type="dxa"/>
            <w:tcBorders>
              <w:top w:val="nil"/>
              <w:left w:val="nil"/>
              <w:bottom w:val="double" w:sz="6" w:space="0" w:color="auto"/>
              <w:right w:val="nil"/>
            </w:tcBorders>
            <w:shd w:val="clear" w:color="auto" w:fill="auto"/>
            <w:noWrap/>
            <w:vAlign w:val="bottom"/>
          </w:tcPr>
          <w:p w14:paraId="19385546" w14:textId="77777777" w:rsidR="00EF16AA" w:rsidRDefault="00EF16AA" w:rsidP="00EF16AA">
            <w:pPr>
              <w:spacing w:line="240" w:lineRule="auto"/>
              <w:ind w:firstLine="0"/>
              <w:jc w:val="left"/>
              <w:outlineLvl w:val="9"/>
              <w:rPr>
                <w:sz w:val="20"/>
              </w:rPr>
            </w:pPr>
            <w:r>
              <w:rPr>
                <w:sz w:val="20"/>
              </w:rPr>
              <w:t>-0.188</w:t>
            </w:r>
          </w:p>
        </w:tc>
        <w:tc>
          <w:tcPr>
            <w:tcW w:w="900" w:type="dxa"/>
            <w:tcBorders>
              <w:top w:val="nil"/>
              <w:left w:val="nil"/>
              <w:bottom w:val="double" w:sz="6" w:space="0" w:color="auto"/>
              <w:right w:val="nil"/>
            </w:tcBorders>
            <w:shd w:val="clear" w:color="auto" w:fill="auto"/>
            <w:noWrap/>
            <w:vAlign w:val="bottom"/>
          </w:tcPr>
          <w:p w14:paraId="212C2696" w14:textId="77777777" w:rsidR="00EF16AA" w:rsidRDefault="00EF16AA" w:rsidP="00EF16AA">
            <w:pPr>
              <w:spacing w:line="240" w:lineRule="auto"/>
              <w:ind w:firstLine="0"/>
              <w:jc w:val="left"/>
              <w:outlineLvl w:val="9"/>
              <w:rPr>
                <w:sz w:val="20"/>
              </w:rPr>
            </w:pPr>
            <w:r>
              <w:rPr>
                <w:sz w:val="20"/>
              </w:rPr>
              <w:t>0.142</w:t>
            </w:r>
          </w:p>
        </w:tc>
        <w:tc>
          <w:tcPr>
            <w:tcW w:w="900" w:type="dxa"/>
            <w:tcBorders>
              <w:top w:val="nil"/>
              <w:left w:val="nil"/>
              <w:bottom w:val="double" w:sz="6" w:space="0" w:color="auto"/>
              <w:right w:val="nil"/>
            </w:tcBorders>
            <w:shd w:val="clear" w:color="auto" w:fill="auto"/>
            <w:noWrap/>
            <w:vAlign w:val="bottom"/>
          </w:tcPr>
          <w:p w14:paraId="35D11F43" w14:textId="77777777" w:rsidR="00EF16AA" w:rsidRDefault="00EF16AA" w:rsidP="00EF16AA">
            <w:pPr>
              <w:spacing w:line="240" w:lineRule="auto"/>
              <w:ind w:firstLine="0"/>
              <w:jc w:val="left"/>
              <w:outlineLvl w:val="9"/>
              <w:rPr>
                <w:sz w:val="20"/>
              </w:rPr>
            </w:pPr>
            <w:r>
              <w:rPr>
                <w:sz w:val="20"/>
              </w:rPr>
              <w:t>-0.154</w:t>
            </w:r>
          </w:p>
        </w:tc>
        <w:tc>
          <w:tcPr>
            <w:tcW w:w="1080" w:type="dxa"/>
            <w:tcBorders>
              <w:top w:val="nil"/>
              <w:bottom w:val="double" w:sz="6" w:space="0" w:color="auto"/>
              <w:right w:val="nil"/>
            </w:tcBorders>
            <w:shd w:val="clear" w:color="auto" w:fill="auto"/>
            <w:noWrap/>
            <w:vAlign w:val="bottom"/>
          </w:tcPr>
          <w:p w14:paraId="32A90DDB" w14:textId="77777777" w:rsidR="00EF16AA" w:rsidRPr="00C501A5" w:rsidRDefault="00EF16AA" w:rsidP="00EF16AA">
            <w:pPr>
              <w:spacing w:line="240" w:lineRule="auto"/>
              <w:ind w:firstLine="0"/>
              <w:jc w:val="left"/>
              <w:outlineLvl w:val="9"/>
              <w:rPr>
                <w:sz w:val="20"/>
              </w:rPr>
            </w:pPr>
            <w:r w:rsidRPr="00C501A5">
              <w:rPr>
                <w:sz w:val="20"/>
              </w:rPr>
              <w:t>-0.480</w:t>
            </w:r>
          </w:p>
        </w:tc>
        <w:tc>
          <w:tcPr>
            <w:tcW w:w="900" w:type="dxa"/>
            <w:tcBorders>
              <w:top w:val="nil"/>
              <w:left w:val="nil"/>
              <w:bottom w:val="double" w:sz="6" w:space="0" w:color="auto"/>
              <w:right w:val="nil"/>
            </w:tcBorders>
            <w:shd w:val="clear" w:color="auto" w:fill="auto"/>
            <w:noWrap/>
            <w:vAlign w:val="bottom"/>
          </w:tcPr>
          <w:p w14:paraId="1A854D19" w14:textId="77777777" w:rsidR="00EF16AA" w:rsidRPr="00C501A5" w:rsidRDefault="00EF16AA" w:rsidP="00EF41D6">
            <w:pPr>
              <w:spacing w:line="240" w:lineRule="auto"/>
              <w:ind w:firstLine="0"/>
              <w:jc w:val="left"/>
              <w:outlineLvl w:val="9"/>
              <w:rPr>
                <w:sz w:val="20"/>
              </w:rPr>
            </w:pPr>
            <w:r w:rsidRPr="00C501A5">
              <w:rPr>
                <w:sz w:val="20"/>
              </w:rPr>
              <w:t>-0.485</w:t>
            </w:r>
          </w:p>
        </w:tc>
        <w:tc>
          <w:tcPr>
            <w:tcW w:w="990" w:type="dxa"/>
            <w:tcBorders>
              <w:top w:val="nil"/>
              <w:left w:val="nil"/>
              <w:bottom w:val="double" w:sz="6" w:space="0" w:color="auto"/>
              <w:right w:val="nil"/>
            </w:tcBorders>
            <w:shd w:val="clear" w:color="auto" w:fill="auto"/>
            <w:noWrap/>
            <w:vAlign w:val="bottom"/>
          </w:tcPr>
          <w:p w14:paraId="06EB76F3" w14:textId="77777777" w:rsidR="00EF16AA" w:rsidRPr="00C501A5" w:rsidRDefault="00EF16AA" w:rsidP="00EF41D6">
            <w:pPr>
              <w:spacing w:line="240" w:lineRule="auto"/>
              <w:ind w:firstLine="0"/>
              <w:jc w:val="left"/>
              <w:outlineLvl w:val="9"/>
              <w:rPr>
                <w:sz w:val="20"/>
              </w:rPr>
            </w:pPr>
            <w:r w:rsidRPr="00C501A5">
              <w:rPr>
                <w:sz w:val="20"/>
              </w:rPr>
              <w:t>-0.327</w:t>
            </w:r>
          </w:p>
        </w:tc>
        <w:tc>
          <w:tcPr>
            <w:tcW w:w="900" w:type="dxa"/>
            <w:tcBorders>
              <w:top w:val="nil"/>
              <w:left w:val="nil"/>
              <w:bottom w:val="double" w:sz="6" w:space="0" w:color="auto"/>
              <w:right w:val="nil"/>
            </w:tcBorders>
            <w:shd w:val="clear" w:color="auto" w:fill="auto"/>
            <w:noWrap/>
            <w:vAlign w:val="bottom"/>
          </w:tcPr>
          <w:p w14:paraId="123F0AF7" w14:textId="77777777" w:rsidR="00EF16AA" w:rsidRPr="00C501A5" w:rsidRDefault="00EF16AA" w:rsidP="00EF41D6">
            <w:pPr>
              <w:spacing w:line="240" w:lineRule="auto"/>
              <w:ind w:firstLine="0"/>
              <w:jc w:val="left"/>
              <w:outlineLvl w:val="9"/>
              <w:rPr>
                <w:sz w:val="20"/>
              </w:rPr>
            </w:pPr>
            <w:r w:rsidRPr="00C501A5">
              <w:rPr>
                <w:sz w:val="20"/>
              </w:rPr>
              <w:t>0.343</w:t>
            </w:r>
          </w:p>
        </w:tc>
        <w:tc>
          <w:tcPr>
            <w:tcW w:w="990" w:type="dxa"/>
            <w:tcBorders>
              <w:top w:val="nil"/>
              <w:left w:val="nil"/>
              <w:bottom w:val="double" w:sz="6" w:space="0" w:color="auto"/>
            </w:tcBorders>
            <w:shd w:val="clear" w:color="auto" w:fill="auto"/>
            <w:noWrap/>
            <w:vAlign w:val="bottom"/>
          </w:tcPr>
          <w:p w14:paraId="17947289" w14:textId="77777777" w:rsidR="00EF16AA" w:rsidRPr="00C501A5" w:rsidRDefault="00EF16AA" w:rsidP="00EF41D6">
            <w:pPr>
              <w:spacing w:line="240" w:lineRule="auto"/>
              <w:ind w:firstLine="0"/>
              <w:jc w:val="left"/>
              <w:outlineLvl w:val="9"/>
              <w:rPr>
                <w:sz w:val="20"/>
              </w:rPr>
            </w:pPr>
            <w:r w:rsidRPr="00C501A5">
              <w:rPr>
                <w:sz w:val="20"/>
              </w:rPr>
              <w:t>1.000</w:t>
            </w:r>
          </w:p>
        </w:tc>
      </w:tr>
    </w:tbl>
    <w:p w14:paraId="0FAD8789" w14:textId="77777777" w:rsidR="00D11B2C" w:rsidRPr="00C501A5" w:rsidRDefault="00D11B2C" w:rsidP="00402367">
      <w:pPr>
        <w:pStyle w:val="Body1"/>
        <w:rPr>
          <w:rFonts w:ascii="Courier" w:hAnsi="Courier"/>
          <w:b/>
          <w:sz w:val="20"/>
        </w:rPr>
      </w:pPr>
    </w:p>
    <w:p w14:paraId="0F35462C" w14:textId="77777777" w:rsidR="006E3917" w:rsidRPr="00C501A5" w:rsidRDefault="006E3917" w:rsidP="00402367">
      <w:pPr>
        <w:pStyle w:val="Body1"/>
        <w:rPr>
          <w:rFonts w:ascii="Courier" w:hAnsi="Courier"/>
          <w:b/>
          <w:sz w:val="20"/>
        </w:rPr>
        <w:sectPr w:rsidR="006E3917" w:rsidRPr="00C501A5" w:rsidSect="006E3917">
          <w:pgSz w:w="15840" w:h="12240" w:orient="landscape"/>
          <w:pgMar w:top="1440" w:right="1440" w:bottom="1440" w:left="1440" w:header="720" w:footer="864" w:gutter="0"/>
          <w:cols w:space="720"/>
          <w:titlePg/>
          <w:docGrid w:linePitch="326"/>
        </w:sectPr>
      </w:pPr>
    </w:p>
    <w:p w14:paraId="09D1D0B1" w14:textId="77777777" w:rsidR="006E3917" w:rsidRPr="00C501A5" w:rsidRDefault="006E3917" w:rsidP="00991912">
      <w:pPr>
        <w:spacing w:line="240" w:lineRule="auto"/>
        <w:ind w:firstLine="0"/>
        <w:jc w:val="center"/>
        <w:rPr>
          <w:b/>
        </w:rPr>
      </w:pPr>
      <w:r w:rsidRPr="00C501A5">
        <w:rPr>
          <w:b/>
        </w:rPr>
        <w:lastRenderedPageBreak/>
        <w:t>Table 5</w:t>
      </w:r>
    </w:p>
    <w:p w14:paraId="513FCD73" w14:textId="77777777" w:rsidR="00991912" w:rsidRPr="00C501A5" w:rsidRDefault="00991912" w:rsidP="00991912">
      <w:pPr>
        <w:spacing w:line="240" w:lineRule="auto"/>
        <w:ind w:firstLine="0"/>
        <w:jc w:val="center"/>
        <w:rPr>
          <w:b/>
        </w:rPr>
      </w:pPr>
    </w:p>
    <w:p w14:paraId="17B982A1" w14:textId="77777777" w:rsidR="006E3917" w:rsidRPr="00C501A5" w:rsidRDefault="006E3917" w:rsidP="00991912">
      <w:pPr>
        <w:spacing w:line="240" w:lineRule="auto"/>
        <w:ind w:firstLine="0"/>
        <w:jc w:val="center"/>
        <w:rPr>
          <w:b/>
        </w:rPr>
      </w:pPr>
      <w:r w:rsidRPr="00C501A5">
        <w:rPr>
          <w:b/>
        </w:rPr>
        <w:t xml:space="preserve">Impact of </w:t>
      </w:r>
      <w:r w:rsidR="00170E6F">
        <w:rPr>
          <w:b/>
        </w:rPr>
        <w:t>Financial Distress on</w:t>
      </w:r>
      <w:r w:rsidRPr="00C501A5">
        <w:rPr>
          <w:b/>
        </w:rPr>
        <w:t xml:space="preserve"> </w:t>
      </w:r>
      <w:r w:rsidR="00A64263" w:rsidRPr="00C501A5">
        <w:rPr>
          <w:b/>
        </w:rPr>
        <w:t xml:space="preserve">Search </w:t>
      </w:r>
      <w:r w:rsidRPr="00C501A5">
        <w:rPr>
          <w:b/>
        </w:rPr>
        <w:t>Distance</w:t>
      </w:r>
    </w:p>
    <w:p w14:paraId="42D529C3" w14:textId="77777777" w:rsidR="001E0296" w:rsidRPr="00C501A5" w:rsidRDefault="007305FA" w:rsidP="00997A14">
      <w:pPr>
        <w:autoSpaceDE w:val="0"/>
        <w:autoSpaceDN w:val="0"/>
        <w:adjustRightInd w:val="0"/>
        <w:spacing w:line="240" w:lineRule="auto"/>
        <w:ind w:firstLine="0"/>
        <w:outlineLvl w:val="9"/>
        <w:rPr>
          <w:b/>
        </w:rPr>
      </w:pPr>
      <w:r w:rsidRPr="00C501A5">
        <w:rPr>
          <w:color w:val="auto"/>
          <w:sz w:val="17"/>
          <w:szCs w:val="17"/>
        </w:rPr>
        <w:t xml:space="preserve">This table reports regressions of the technological search distance measure. The unit of observation is the firm-year, from 1980 to 2002. All regressions also include year and </w:t>
      </w:r>
      <w:r w:rsidR="00997A14" w:rsidRPr="00C501A5">
        <w:rPr>
          <w:color w:val="auto"/>
          <w:sz w:val="17"/>
          <w:szCs w:val="17"/>
        </w:rPr>
        <w:t>industry</w:t>
      </w:r>
      <w:r w:rsidRPr="00C501A5">
        <w:rPr>
          <w:color w:val="auto"/>
          <w:sz w:val="17"/>
          <w:szCs w:val="17"/>
        </w:rPr>
        <w:t xml:space="preserve"> fixed effects.</w:t>
      </w:r>
      <w:r w:rsidR="00997A14" w:rsidRPr="00C501A5">
        <w:rPr>
          <w:color w:val="auto"/>
          <w:sz w:val="17"/>
          <w:szCs w:val="17"/>
        </w:rPr>
        <w:t xml:space="preserve"> T-statistics in parentheses are based on errors clustered at the industry level: * significant at 10%; ** significant at 5%; *** significant at 1%.</w:t>
      </w:r>
    </w:p>
    <w:p w14:paraId="14803AE4" w14:textId="77777777" w:rsidR="00490196" w:rsidRDefault="00490196" w:rsidP="000866CC">
      <w:pPr>
        <w:spacing w:line="240" w:lineRule="auto"/>
        <w:ind w:firstLine="0"/>
        <w:jc w:val="left"/>
        <w:outlineLvl w:val="9"/>
      </w:pPr>
    </w:p>
    <w:tbl>
      <w:tblPr>
        <w:tblW w:w="9558" w:type="dxa"/>
        <w:tblLayout w:type="fixed"/>
        <w:tblLook w:val="04A0" w:firstRow="1" w:lastRow="0" w:firstColumn="1" w:lastColumn="0" w:noHBand="0" w:noVBand="1"/>
      </w:tblPr>
      <w:tblGrid>
        <w:gridCol w:w="2718"/>
        <w:gridCol w:w="1368"/>
        <w:gridCol w:w="1368"/>
        <w:gridCol w:w="1368"/>
        <w:gridCol w:w="1368"/>
        <w:gridCol w:w="1368"/>
      </w:tblGrid>
      <w:tr w:rsidR="00490196" w:rsidRPr="00C501A5" w14:paraId="20A4A18C" w14:textId="77777777" w:rsidTr="000866CC">
        <w:trPr>
          <w:trHeight w:val="270"/>
        </w:trPr>
        <w:tc>
          <w:tcPr>
            <w:tcW w:w="2718" w:type="dxa"/>
            <w:tcBorders>
              <w:top w:val="double" w:sz="6" w:space="0" w:color="auto"/>
              <w:left w:val="nil"/>
              <w:right w:val="nil"/>
            </w:tcBorders>
            <w:shd w:val="clear" w:color="auto" w:fill="auto"/>
            <w:vAlign w:val="bottom"/>
          </w:tcPr>
          <w:p w14:paraId="165FE943" w14:textId="77777777" w:rsidR="00490196" w:rsidRPr="00C501A5" w:rsidRDefault="00490196" w:rsidP="000866CC">
            <w:pPr>
              <w:spacing w:line="240" w:lineRule="auto"/>
              <w:ind w:firstLine="0"/>
              <w:jc w:val="left"/>
              <w:outlineLvl w:val="9"/>
              <w:rPr>
                <w:b/>
                <w:bCs/>
                <w:sz w:val="20"/>
              </w:rPr>
            </w:pPr>
            <w:r w:rsidRPr="00C501A5">
              <w:rPr>
                <w:b/>
                <w:bCs/>
                <w:sz w:val="20"/>
              </w:rPr>
              <w:t> </w:t>
            </w:r>
          </w:p>
        </w:tc>
        <w:tc>
          <w:tcPr>
            <w:tcW w:w="1368" w:type="dxa"/>
            <w:tcBorders>
              <w:top w:val="double" w:sz="6" w:space="0" w:color="auto"/>
              <w:left w:val="nil"/>
              <w:right w:val="nil"/>
            </w:tcBorders>
            <w:shd w:val="clear" w:color="auto" w:fill="auto"/>
            <w:vAlign w:val="center"/>
          </w:tcPr>
          <w:p w14:paraId="78847E29" w14:textId="77777777" w:rsidR="00490196" w:rsidRPr="00C501A5" w:rsidRDefault="00490196" w:rsidP="000866CC">
            <w:pPr>
              <w:spacing w:line="240" w:lineRule="auto"/>
              <w:ind w:firstLine="0"/>
              <w:jc w:val="center"/>
              <w:outlineLvl w:val="9"/>
              <w:rPr>
                <w:sz w:val="20"/>
              </w:rPr>
            </w:pPr>
            <w:r w:rsidRPr="00C501A5">
              <w:rPr>
                <w:sz w:val="20"/>
              </w:rPr>
              <w:t>(1)</w:t>
            </w:r>
          </w:p>
        </w:tc>
        <w:tc>
          <w:tcPr>
            <w:tcW w:w="1368" w:type="dxa"/>
            <w:tcBorders>
              <w:top w:val="double" w:sz="6" w:space="0" w:color="auto"/>
              <w:left w:val="nil"/>
              <w:right w:val="nil"/>
            </w:tcBorders>
            <w:shd w:val="clear" w:color="auto" w:fill="auto"/>
            <w:vAlign w:val="center"/>
          </w:tcPr>
          <w:p w14:paraId="0DE8EE66" w14:textId="77777777" w:rsidR="00490196" w:rsidRPr="00C501A5" w:rsidRDefault="00490196" w:rsidP="000866CC">
            <w:pPr>
              <w:spacing w:line="240" w:lineRule="auto"/>
              <w:ind w:firstLine="0"/>
              <w:jc w:val="center"/>
              <w:outlineLvl w:val="9"/>
              <w:rPr>
                <w:sz w:val="20"/>
              </w:rPr>
            </w:pPr>
            <w:r>
              <w:rPr>
                <w:sz w:val="20"/>
              </w:rPr>
              <w:t>(2)</w:t>
            </w:r>
          </w:p>
        </w:tc>
        <w:tc>
          <w:tcPr>
            <w:tcW w:w="1368" w:type="dxa"/>
            <w:tcBorders>
              <w:top w:val="double" w:sz="6" w:space="0" w:color="auto"/>
              <w:left w:val="nil"/>
              <w:right w:val="nil"/>
            </w:tcBorders>
            <w:shd w:val="clear" w:color="auto" w:fill="auto"/>
            <w:vAlign w:val="center"/>
          </w:tcPr>
          <w:p w14:paraId="3C0E6A24" w14:textId="77777777" w:rsidR="00490196" w:rsidRPr="00C501A5" w:rsidRDefault="00490196" w:rsidP="000866CC">
            <w:pPr>
              <w:spacing w:line="240" w:lineRule="auto"/>
              <w:ind w:firstLine="0"/>
              <w:jc w:val="center"/>
              <w:outlineLvl w:val="9"/>
              <w:rPr>
                <w:sz w:val="20"/>
              </w:rPr>
            </w:pPr>
            <w:r w:rsidRPr="00C501A5">
              <w:rPr>
                <w:sz w:val="20"/>
              </w:rPr>
              <w:t>(</w:t>
            </w:r>
            <w:r>
              <w:rPr>
                <w:sz w:val="20"/>
              </w:rPr>
              <w:t>3</w:t>
            </w:r>
            <w:r w:rsidRPr="00C501A5">
              <w:rPr>
                <w:sz w:val="20"/>
              </w:rPr>
              <w:t>)</w:t>
            </w:r>
          </w:p>
        </w:tc>
        <w:tc>
          <w:tcPr>
            <w:tcW w:w="1368" w:type="dxa"/>
            <w:tcBorders>
              <w:top w:val="double" w:sz="6" w:space="0" w:color="auto"/>
              <w:left w:val="nil"/>
              <w:right w:val="nil"/>
            </w:tcBorders>
            <w:shd w:val="clear" w:color="auto" w:fill="auto"/>
            <w:vAlign w:val="center"/>
          </w:tcPr>
          <w:p w14:paraId="100AAB91" w14:textId="77777777" w:rsidR="00490196" w:rsidRPr="00C501A5" w:rsidRDefault="00490196" w:rsidP="000866CC">
            <w:pPr>
              <w:spacing w:line="240" w:lineRule="auto"/>
              <w:ind w:firstLine="0"/>
              <w:jc w:val="center"/>
              <w:outlineLvl w:val="9"/>
              <w:rPr>
                <w:sz w:val="20"/>
              </w:rPr>
            </w:pPr>
            <w:r>
              <w:rPr>
                <w:sz w:val="20"/>
              </w:rPr>
              <w:t>(4)</w:t>
            </w:r>
          </w:p>
        </w:tc>
        <w:tc>
          <w:tcPr>
            <w:tcW w:w="1368" w:type="dxa"/>
            <w:tcBorders>
              <w:top w:val="double" w:sz="6" w:space="0" w:color="auto"/>
              <w:left w:val="nil"/>
              <w:right w:val="nil"/>
            </w:tcBorders>
            <w:shd w:val="clear" w:color="auto" w:fill="auto"/>
            <w:vAlign w:val="center"/>
          </w:tcPr>
          <w:p w14:paraId="04648DE8" w14:textId="77777777" w:rsidR="00490196" w:rsidRPr="00C501A5" w:rsidRDefault="00490196" w:rsidP="000866CC">
            <w:pPr>
              <w:spacing w:line="240" w:lineRule="auto"/>
              <w:ind w:firstLine="0"/>
              <w:jc w:val="center"/>
              <w:outlineLvl w:val="9"/>
              <w:rPr>
                <w:sz w:val="20"/>
              </w:rPr>
            </w:pPr>
            <w:r>
              <w:rPr>
                <w:sz w:val="20"/>
              </w:rPr>
              <w:t>(5)</w:t>
            </w:r>
          </w:p>
        </w:tc>
      </w:tr>
      <w:tr w:rsidR="00490196" w:rsidRPr="00C501A5" w14:paraId="47934BCD" w14:textId="77777777" w:rsidTr="000866CC">
        <w:trPr>
          <w:trHeight w:val="255"/>
        </w:trPr>
        <w:tc>
          <w:tcPr>
            <w:tcW w:w="2718" w:type="dxa"/>
            <w:tcBorders>
              <w:top w:val="nil"/>
              <w:left w:val="nil"/>
              <w:bottom w:val="nil"/>
              <w:right w:val="nil"/>
            </w:tcBorders>
            <w:shd w:val="clear" w:color="auto" w:fill="auto"/>
            <w:noWrap/>
          </w:tcPr>
          <w:p w14:paraId="66D64E66" w14:textId="77777777" w:rsidR="00490196" w:rsidRPr="00C501A5" w:rsidRDefault="00490196" w:rsidP="000866CC">
            <w:pPr>
              <w:spacing w:line="240" w:lineRule="auto"/>
              <w:ind w:firstLine="0"/>
              <w:jc w:val="left"/>
              <w:outlineLvl w:val="9"/>
              <w:rPr>
                <w:b/>
                <w:i/>
                <w:iCs/>
                <w:sz w:val="20"/>
              </w:rPr>
            </w:pPr>
          </w:p>
        </w:tc>
        <w:tc>
          <w:tcPr>
            <w:tcW w:w="1368" w:type="dxa"/>
            <w:tcBorders>
              <w:top w:val="nil"/>
              <w:left w:val="nil"/>
              <w:bottom w:val="nil"/>
              <w:right w:val="nil"/>
            </w:tcBorders>
            <w:shd w:val="clear" w:color="auto" w:fill="auto"/>
            <w:noWrap/>
            <w:vAlign w:val="bottom"/>
          </w:tcPr>
          <w:p w14:paraId="468A9764" w14:textId="77777777" w:rsidR="00490196" w:rsidRPr="00C501A5" w:rsidRDefault="00490196" w:rsidP="000866CC">
            <w:pPr>
              <w:spacing w:line="240" w:lineRule="auto"/>
              <w:ind w:firstLine="0"/>
              <w:jc w:val="left"/>
              <w:outlineLvl w:val="9"/>
              <w:rPr>
                <w:sz w:val="20"/>
              </w:rPr>
            </w:pPr>
          </w:p>
        </w:tc>
        <w:tc>
          <w:tcPr>
            <w:tcW w:w="1368" w:type="dxa"/>
            <w:tcBorders>
              <w:top w:val="nil"/>
              <w:left w:val="nil"/>
              <w:bottom w:val="nil"/>
              <w:right w:val="nil"/>
            </w:tcBorders>
            <w:shd w:val="clear" w:color="auto" w:fill="auto"/>
            <w:noWrap/>
            <w:vAlign w:val="bottom"/>
          </w:tcPr>
          <w:p w14:paraId="4DDEA63A" w14:textId="77777777" w:rsidR="00490196" w:rsidRPr="00C501A5" w:rsidRDefault="00490196" w:rsidP="000866CC">
            <w:pPr>
              <w:spacing w:line="240" w:lineRule="auto"/>
              <w:ind w:firstLine="0"/>
              <w:jc w:val="left"/>
              <w:outlineLvl w:val="9"/>
              <w:rPr>
                <w:sz w:val="20"/>
              </w:rPr>
            </w:pPr>
          </w:p>
        </w:tc>
        <w:tc>
          <w:tcPr>
            <w:tcW w:w="1368" w:type="dxa"/>
            <w:tcBorders>
              <w:top w:val="nil"/>
              <w:left w:val="nil"/>
              <w:bottom w:val="nil"/>
              <w:right w:val="nil"/>
            </w:tcBorders>
            <w:shd w:val="clear" w:color="auto" w:fill="auto"/>
            <w:noWrap/>
            <w:vAlign w:val="bottom"/>
          </w:tcPr>
          <w:p w14:paraId="719BE32C" w14:textId="77777777" w:rsidR="00490196" w:rsidRPr="00C501A5" w:rsidRDefault="00490196" w:rsidP="000866CC">
            <w:pPr>
              <w:spacing w:line="240" w:lineRule="auto"/>
              <w:ind w:firstLine="0"/>
              <w:jc w:val="left"/>
              <w:outlineLvl w:val="9"/>
              <w:rPr>
                <w:sz w:val="20"/>
              </w:rPr>
            </w:pPr>
          </w:p>
        </w:tc>
        <w:tc>
          <w:tcPr>
            <w:tcW w:w="1368" w:type="dxa"/>
            <w:tcBorders>
              <w:top w:val="nil"/>
              <w:left w:val="nil"/>
              <w:right w:val="nil"/>
            </w:tcBorders>
            <w:shd w:val="clear" w:color="auto" w:fill="auto"/>
            <w:noWrap/>
            <w:vAlign w:val="bottom"/>
          </w:tcPr>
          <w:p w14:paraId="0467029A" w14:textId="77777777" w:rsidR="00490196" w:rsidRPr="00C501A5" w:rsidRDefault="00490196" w:rsidP="000866CC">
            <w:pPr>
              <w:spacing w:line="240" w:lineRule="auto"/>
              <w:ind w:firstLine="0"/>
              <w:jc w:val="left"/>
              <w:outlineLvl w:val="9"/>
              <w:rPr>
                <w:sz w:val="20"/>
              </w:rPr>
            </w:pPr>
          </w:p>
        </w:tc>
        <w:tc>
          <w:tcPr>
            <w:tcW w:w="1368" w:type="dxa"/>
            <w:tcBorders>
              <w:top w:val="nil"/>
              <w:left w:val="nil"/>
              <w:right w:val="nil"/>
            </w:tcBorders>
            <w:shd w:val="clear" w:color="auto" w:fill="auto"/>
            <w:vAlign w:val="bottom"/>
          </w:tcPr>
          <w:p w14:paraId="7EDB8BE8" w14:textId="77777777" w:rsidR="00490196" w:rsidRPr="00C501A5" w:rsidRDefault="00490196" w:rsidP="000866CC">
            <w:pPr>
              <w:spacing w:line="240" w:lineRule="auto"/>
              <w:ind w:firstLine="0"/>
              <w:jc w:val="left"/>
              <w:outlineLvl w:val="9"/>
              <w:rPr>
                <w:sz w:val="20"/>
              </w:rPr>
            </w:pPr>
          </w:p>
        </w:tc>
      </w:tr>
      <w:tr w:rsidR="00490196" w:rsidRPr="005A0EB8" w14:paraId="50A6D4EA" w14:textId="77777777" w:rsidTr="000866CC">
        <w:trPr>
          <w:trHeight w:val="255"/>
        </w:trPr>
        <w:tc>
          <w:tcPr>
            <w:tcW w:w="2718" w:type="dxa"/>
            <w:tcBorders>
              <w:top w:val="nil"/>
              <w:left w:val="nil"/>
              <w:bottom w:val="nil"/>
              <w:right w:val="nil"/>
            </w:tcBorders>
            <w:shd w:val="clear" w:color="auto" w:fill="auto"/>
            <w:noWrap/>
          </w:tcPr>
          <w:p w14:paraId="78CFCF5C" w14:textId="327093C5" w:rsidR="00490196" w:rsidRPr="005A0EB8" w:rsidRDefault="00490196" w:rsidP="00AC7AAD">
            <w:pPr>
              <w:spacing w:line="240" w:lineRule="auto"/>
              <w:ind w:firstLine="0"/>
              <w:jc w:val="left"/>
              <w:outlineLvl w:val="9"/>
              <w:rPr>
                <w:b/>
                <w:i/>
                <w:iCs/>
                <w:sz w:val="18"/>
              </w:rPr>
            </w:pPr>
            <w:r w:rsidRPr="005A0EB8">
              <w:rPr>
                <w:b/>
                <w:i/>
                <w:iCs/>
                <w:sz w:val="18"/>
              </w:rPr>
              <w:t xml:space="preserve">Financial </w:t>
            </w:r>
            <w:r w:rsidR="00AC7AAD">
              <w:rPr>
                <w:b/>
                <w:i/>
                <w:iCs/>
                <w:sz w:val="18"/>
              </w:rPr>
              <w:t>Distress</w:t>
            </w:r>
          </w:p>
        </w:tc>
        <w:tc>
          <w:tcPr>
            <w:tcW w:w="1368" w:type="dxa"/>
            <w:tcBorders>
              <w:top w:val="nil"/>
              <w:left w:val="nil"/>
              <w:bottom w:val="nil"/>
              <w:right w:val="nil"/>
            </w:tcBorders>
            <w:shd w:val="clear" w:color="auto" w:fill="auto"/>
            <w:noWrap/>
            <w:vAlign w:val="bottom"/>
          </w:tcPr>
          <w:p w14:paraId="5752FF19" w14:textId="77777777" w:rsidR="00490196" w:rsidRPr="005A0EB8" w:rsidRDefault="00490196" w:rsidP="000866CC">
            <w:pPr>
              <w:spacing w:line="240" w:lineRule="auto"/>
              <w:ind w:firstLine="0"/>
              <w:jc w:val="left"/>
              <w:outlineLvl w:val="9"/>
              <w:rPr>
                <w:sz w:val="18"/>
              </w:rPr>
            </w:pPr>
          </w:p>
        </w:tc>
        <w:tc>
          <w:tcPr>
            <w:tcW w:w="1368" w:type="dxa"/>
            <w:tcBorders>
              <w:top w:val="nil"/>
              <w:left w:val="nil"/>
              <w:bottom w:val="nil"/>
              <w:right w:val="nil"/>
            </w:tcBorders>
            <w:shd w:val="clear" w:color="auto" w:fill="auto"/>
            <w:noWrap/>
            <w:vAlign w:val="bottom"/>
          </w:tcPr>
          <w:p w14:paraId="26113388" w14:textId="77777777" w:rsidR="00490196" w:rsidRPr="005A0EB8" w:rsidRDefault="00490196" w:rsidP="000866CC">
            <w:pPr>
              <w:spacing w:line="240" w:lineRule="auto"/>
              <w:ind w:firstLine="0"/>
              <w:jc w:val="left"/>
              <w:outlineLvl w:val="9"/>
              <w:rPr>
                <w:sz w:val="18"/>
              </w:rPr>
            </w:pPr>
          </w:p>
        </w:tc>
        <w:tc>
          <w:tcPr>
            <w:tcW w:w="1368" w:type="dxa"/>
            <w:tcBorders>
              <w:top w:val="nil"/>
              <w:left w:val="nil"/>
              <w:bottom w:val="nil"/>
              <w:right w:val="nil"/>
            </w:tcBorders>
            <w:shd w:val="clear" w:color="auto" w:fill="auto"/>
            <w:noWrap/>
            <w:vAlign w:val="bottom"/>
          </w:tcPr>
          <w:p w14:paraId="7CF2ACE3" w14:textId="77777777" w:rsidR="00490196" w:rsidRPr="005A0EB8" w:rsidRDefault="00490196" w:rsidP="000866CC">
            <w:pPr>
              <w:spacing w:line="240" w:lineRule="auto"/>
              <w:ind w:firstLine="0"/>
              <w:jc w:val="left"/>
              <w:outlineLvl w:val="9"/>
              <w:rPr>
                <w:sz w:val="18"/>
              </w:rPr>
            </w:pPr>
          </w:p>
        </w:tc>
        <w:tc>
          <w:tcPr>
            <w:tcW w:w="1368" w:type="dxa"/>
            <w:tcBorders>
              <w:top w:val="nil"/>
              <w:left w:val="nil"/>
              <w:right w:val="nil"/>
            </w:tcBorders>
            <w:shd w:val="clear" w:color="auto" w:fill="auto"/>
            <w:noWrap/>
            <w:vAlign w:val="bottom"/>
          </w:tcPr>
          <w:p w14:paraId="04DF816C" w14:textId="77777777" w:rsidR="00490196" w:rsidRPr="005A0EB8" w:rsidRDefault="00490196" w:rsidP="000866CC">
            <w:pPr>
              <w:spacing w:line="240" w:lineRule="auto"/>
              <w:ind w:firstLine="0"/>
              <w:jc w:val="left"/>
              <w:outlineLvl w:val="9"/>
              <w:rPr>
                <w:sz w:val="18"/>
              </w:rPr>
            </w:pPr>
          </w:p>
        </w:tc>
        <w:tc>
          <w:tcPr>
            <w:tcW w:w="1368" w:type="dxa"/>
            <w:tcBorders>
              <w:top w:val="nil"/>
              <w:left w:val="nil"/>
              <w:right w:val="nil"/>
            </w:tcBorders>
            <w:shd w:val="clear" w:color="auto" w:fill="auto"/>
            <w:vAlign w:val="bottom"/>
          </w:tcPr>
          <w:p w14:paraId="0D74B094" w14:textId="77777777" w:rsidR="00490196" w:rsidRPr="005A0EB8" w:rsidRDefault="00490196" w:rsidP="000866CC">
            <w:pPr>
              <w:spacing w:line="240" w:lineRule="auto"/>
              <w:ind w:firstLine="0"/>
              <w:jc w:val="left"/>
              <w:outlineLvl w:val="9"/>
              <w:rPr>
                <w:sz w:val="18"/>
              </w:rPr>
            </w:pPr>
          </w:p>
        </w:tc>
      </w:tr>
      <w:tr w:rsidR="00490196" w:rsidRPr="005A0EB8" w14:paraId="5D347298" w14:textId="77777777" w:rsidTr="000866CC">
        <w:trPr>
          <w:trHeight w:val="255"/>
        </w:trPr>
        <w:tc>
          <w:tcPr>
            <w:tcW w:w="2718" w:type="dxa"/>
            <w:tcBorders>
              <w:top w:val="nil"/>
              <w:left w:val="nil"/>
              <w:right w:val="nil"/>
            </w:tcBorders>
            <w:shd w:val="clear" w:color="auto" w:fill="auto"/>
            <w:noWrap/>
          </w:tcPr>
          <w:p w14:paraId="2B42E2DC" w14:textId="77777777" w:rsidR="00490196" w:rsidRPr="005A0EB8" w:rsidRDefault="00490196" w:rsidP="000866CC">
            <w:pPr>
              <w:spacing w:line="240" w:lineRule="auto"/>
              <w:ind w:firstLine="0"/>
              <w:jc w:val="left"/>
              <w:outlineLvl w:val="9"/>
              <w:rPr>
                <w:sz w:val="18"/>
              </w:rPr>
            </w:pPr>
            <w:r w:rsidRPr="005A0EB8">
              <w:rPr>
                <w:sz w:val="18"/>
              </w:rPr>
              <w:t>Cash/Total Assets</w:t>
            </w:r>
          </w:p>
        </w:tc>
        <w:tc>
          <w:tcPr>
            <w:tcW w:w="1368" w:type="dxa"/>
            <w:tcBorders>
              <w:top w:val="nil"/>
              <w:left w:val="nil"/>
              <w:right w:val="nil"/>
            </w:tcBorders>
            <w:shd w:val="clear" w:color="auto" w:fill="auto"/>
            <w:noWrap/>
          </w:tcPr>
          <w:p w14:paraId="4005E132" w14:textId="77777777" w:rsidR="00490196" w:rsidRPr="005A0EB8" w:rsidRDefault="00490196" w:rsidP="000866CC">
            <w:pPr>
              <w:spacing w:line="240" w:lineRule="auto"/>
              <w:ind w:firstLine="0"/>
              <w:jc w:val="left"/>
              <w:outlineLvl w:val="9"/>
              <w:rPr>
                <w:sz w:val="18"/>
              </w:rPr>
            </w:pPr>
            <w:r w:rsidRPr="005A0EB8">
              <w:rPr>
                <w:sz w:val="18"/>
              </w:rPr>
              <w:t>-0.0528***</w:t>
            </w:r>
          </w:p>
        </w:tc>
        <w:tc>
          <w:tcPr>
            <w:tcW w:w="1368" w:type="dxa"/>
            <w:tcBorders>
              <w:top w:val="nil"/>
              <w:left w:val="nil"/>
              <w:bottom w:val="nil"/>
              <w:right w:val="nil"/>
            </w:tcBorders>
            <w:shd w:val="clear" w:color="auto" w:fill="auto"/>
            <w:noWrap/>
          </w:tcPr>
          <w:p w14:paraId="3C9D1BBF" w14:textId="77777777" w:rsidR="00490196" w:rsidRPr="005A0EB8" w:rsidRDefault="00490196" w:rsidP="000866CC">
            <w:pPr>
              <w:spacing w:line="240" w:lineRule="auto"/>
              <w:ind w:firstLine="0"/>
              <w:jc w:val="left"/>
              <w:outlineLvl w:val="9"/>
              <w:rPr>
                <w:sz w:val="18"/>
              </w:rPr>
            </w:pPr>
          </w:p>
        </w:tc>
        <w:tc>
          <w:tcPr>
            <w:tcW w:w="1368" w:type="dxa"/>
            <w:tcBorders>
              <w:top w:val="nil"/>
              <w:left w:val="nil"/>
              <w:bottom w:val="nil"/>
              <w:right w:val="nil"/>
            </w:tcBorders>
            <w:shd w:val="clear" w:color="auto" w:fill="auto"/>
            <w:noWrap/>
          </w:tcPr>
          <w:p w14:paraId="723E4D65" w14:textId="77777777" w:rsidR="00490196" w:rsidRPr="005A0EB8" w:rsidRDefault="00490196" w:rsidP="000866CC">
            <w:pPr>
              <w:spacing w:line="240" w:lineRule="auto"/>
              <w:ind w:firstLine="0"/>
              <w:jc w:val="left"/>
              <w:outlineLvl w:val="9"/>
              <w:rPr>
                <w:sz w:val="18"/>
              </w:rPr>
            </w:pPr>
          </w:p>
        </w:tc>
        <w:tc>
          <w:tcPr>
            <w:tcW w:w="1368" w:type="dxa"/>
            <w:tcBorders>
              <w:left w:val="nil"/>
              <w:right w:val="nil"/>
            </w:tcBorders>
            <w:shd w:val="clear" w:color="auto" w:fill="auto"/>
            <w:noWrap/>
          </w:tcPr>
          <w:p w14:paraId="5B2C01D1" w14:textId="77777777" w:rsidR="00490196" w:rsidRPr="005A0EB8" w:rsidRDefault="00490196" w:rsidP="000866CC">
            <w:pPr>
              <w:spacing w:line="240" w:lineRule="auto"/>
              <w:ind w:firstLine="0"/>
              <w:jc w:val="left"/>
              <w:outlineLvl w:val="9"/>
              <w:rPr>
                <w:sz w:val="18"/>
              </w:rPr>
            </w:pPr>
          </w:p>
        </w:tc>
        <w:tc>
          <w:tcPr>
            <w:tcW w:w="1368" w:type="dxa"/>
            <w:tcBorders>
              <w:left w:val="nil"/>
              <w:right w:val="nil"/>
            </w:tcBorders>
            <w:shd w:val="clear" w:color="auto" w:fill="auto"/>
          </w:tcPr>
          <w:p w14:paraId="424E9EF2" w14:textId="77777777" w:rsidR="00490196" w:rsidRPr="005A0EB8" w:rsidRDefault="00490196" w:rsidP="000866CC">
            <w:pPr>
              <w:spacing w:line="240" w:lineRule="auto"/>
              <w:ind w:firstLine="0"/>
              <w:jc w:val="left"/>
              <w:outlineLvl w:val="9"/>
              <w:rPr>
                <w:sz w:val="18"/>
              </w:rPr>
            </w:pPr>
            <w:r w:rsidRPr="005A0EB8">
              <w:rPr>
                <w:sz w:val="18"/>
              </w:rPr>
              <w:t>-0.0404***</w:t>
            </w:r>
          </w:p>
        </w:tc>
      </w:tr>
      <w:tr w:rsidR="00490196" w:rsidRPr="005A0EB8" w14:paraId="5861DBD9" w14:textId="77777777" w:rsidTr="000866CC">
        <w:trPr>
          <w:trHeight w:val="255"/>
        </w:trPr>
        <w:tc>
          <w:tcPr>
            <w:tcW w:w="2718" w:type="dxa"/>
            <w:tcBorders>
              <w:top w:val="nil"/>
              <w:left w:val="nil"/>
              <w:bottom w:val="nil"/>
            </w:tcBorders>
            <w:shd w:val="clear" w:color="auto" w:fill="auto"/>
            <w:noWrap/>
          </w:tcPr>
          <w:p w14:paraId="401D1267" w14:textId="77777777" w:rsidR="00490196" w:rsidRPr="005A0EB8" w:rsidRDefault="00490196" w:rsidP="000866CC">
            <w:pPr>
              <w:spacing w:line="240" w:lineRule="auto"/>
              <w:ind w:firstLine="0"/>
              <w:jc w:val="left"/>
              <w:outlineLvl w:val="9"/>
              <w:rPr>
                <w:sz w:val="18"/>
              </w:rPr>
            </w:pPr>
          </w:p>
        </w:tc>
        <w:tc>
          <w:tcPr>
            <w:tcW w:w="1368" w:type="dxa"/>
            <w:tcBorders>
              <w:top w:val="nil"/>
              <w:bottom w:val="nil"/>
              <w:right w:val="nil"/>
            </w:tcBorders>
            <w:shd w:val="clear" w:color="auto" w:fill="auto"/>
            <w:noWrap/>
          </w:tcPr>
          <w:p w14:paraId="3657C373" w14:textId="77777777" w:rsidR="00490196" w:rsidRPr="005A0EB8" w:rsidRDefault="00490196" w:rsidP="000866CC">
            <w:pPr>
              <w:spacing w:line="240" w:lineRule="auto"/>
              <w:ind w:firstLine="0"/>
              <w:jc w:val="left"/>
              <w:outlineLvl w:val="9"/>
              <w:rPr>
                <w:sz w:val="18"/>
              </w:rPr>
            </w:pPr>
            <w:r w:rsidRPr="005A0EB8">
              <w:rPr>
                <w:sz w:val="18"/>
              </w:rPr>
              <w:t>(-5.528)</w:t>
            </w:r>
          </w:p>
        </w:tc>
        <w:tc>
          <w:tcPr>
            <w:tcW w:w="1368" w:type="dxa"/>
            <w:tcBorders>
              <w:top w:val="nil"/>
              <w:left w:val="nil"/>
              <w:bottom w:val="nil"/>
              <w:right w:val="nil"/>
            </w:tcBorders>
            <w:shd w:val="clear" w:color="auto" w:fill="auto"/>
            <w:noWrap/>
          </w:tcPr>
          <w:p w14:paraId="5FF1D7EF" w14:textId="77777777" w:rsidR="00490196" w:rsidRPr="005A0EB8" w:rsidRDefault="00490196" w:rsidP="000866CC">
            <w:pPr>
              <w:spacing w:line="240" w:lineRule="auto"/>
              <w:ind w:firstLine="0"/>
              <w:jc w:val="left"/>
              <w:outlineLvl w:val="9"/>
              <w:rPr>
                <w:sz w:val="18"/>
              </w:rPr>
            </w:pPr>
          </w:p>
        </w:tc>
        <w:tc>
          <w:tcPr>
            <w:tcW w:w="1368" w:type="dxa"/>
            <w:tcBorders>
              <w:top w:val="nil"/>
              <w:left w:val="nil"/>
              <w:bottom w:val="nil"/>
              <w:right w:val="nil"/>
            </w:tcBorders>
            <w:shd w:val="clear" w:color="auto" w:fill="auto"/>
            <w:noWrap/>
          </w:tcPr>
          <w:p w14:paraId="5BF5DEC3" w14:textId="77777777" w:rsidR="00490196" w:rsidRPr="005A0EB8" w:rsidRDefault="00490196" w:rsidP="000866CC">
            <w:pPr>
              <w:spacing w:line="240" w:lineRule="auto"/>
              <w:ind w:firstLine="0"/>
              <w:jc w:val="left"/>
              <w:outlineLvl w:val="9"/>
              <w:rPr>
                <w:sz w:val="18"/>
              </w:rPr>
            </w:pPr>
          </w:p>
        </w:tc>
        <w:tc>
          <w:tcPr>
            <w:tcW w:w="1368" w:type="dxa"/>
            <w:tcBorders>
              <w:left w:val="nil"/>
              <w:right w:val="nil"/>
            </w:tcBorders>
            <w:shd w:val="clear" w:color="auto" w:fill="auto"/>
            <w:noWrap/>
          </w:tcPr>
          <w:p w14:paraId="026FD11C" w14:textId="77777777" w:rsidR="00490196" w:rsidRPr="005A0EB8" w:rsidRDefault="00490196" w:rsidP="000866CC">
            <w:pPr>
              <w:spacing w:line="240" w:lineRule="auto"/>
              <w:ind w:firstLine="0"/>
              <w:jc w:val="left"/>
              <w:outlineLvl w:val="9"/>
              <w:rPr>
                <w:sz w:val="18"/>
              </w:rPr>
            </w:pPr>
          </w:p>
        </w:tc>
        <w:tc>
          <w:tcPr>
            <w:tcW w:w="1368" w:type="dxa"/>
            <w:tcBorders>
              <w:left w:val="nil"/>
              <w:right w:val="nil"/>
            </w:tcBorders>
            <w:shd w:val="clear" w:color="auto" w:fill="auto"/>
          </w:tcPr>
          <w:p w14:paraId="16B5D2BA" w14:textId="77777777" w:rsidR="00490196" w:rsidRPr="005A0EB8" w:rsidRDefault="00490196" w:rsidP="000866CC">
            <w:pPr>
              <w:spacing w:line="240" w:lineRule="auto"/>
              <w:ind w:firstLine="0"/>
              <w:jc w:val="left"/>
              <w:outlineLvl w:val="9"/>
              <w:rPr>
                <w:sz w:val="18"/>
              </w:rPr>
            </w:pPr>
            <w:r w:rsidRPr="005A0EB8">
              <w:rPr>
                <w:sz w:val="18"/>
              </w:rPr>
              <w:t>(-3.551)</w:t>
            </w:r>
          </w:p>
        </w:tc>
      </w:tr>
      <w:tr w:rsidR="00490196" w:rsidRPr="005A0EB8" w14:paraId="281883E9" w14:textId="77777777" w:rsidTr="000866CC">
        <w:trPr>
          <w:trHeight w:val="255"/>
        </w:trPr>
        <w:tc>
          <w:tcPr>
            <w:tcW w:w="2718" w:type="dxa"/>
            <w:tcBorders>
              <w:top w:val="nil"/>
              <w:left w:val="nil"/>
              <w:bottom w:val="nil"/>
              <w:right w:val="nil"/>
            </w:tcBorders>
            <w:shd w:val="clear" w:color="auto" w:fill="auto"/>
            <w:noWrap/>
          </w:tcPr>
          <w:p w14:paraId="3D3C001B" w14:textId="77777777" w:rsidR="00490196" w:rsidRPr="005A0EB8" w:rsidRDefault="00490196" w:rsidP="000866CC">
            <w:pPr>
              <w:spacing w:line="240" w:lineRule="auto"/>
              <w:ind w:firstLine="0"/>
              <w:jc w:val="left"/>
              <w:outlineLvl w:val="9"/>
              <w:rPr>
                <w:sz w:val="18"/>
              </w:rPr>
            </w:pPr>
            <w:r w:rsidRPr="005A0EB8">
              <w:rPr>
                <w:sz w:val="18"/>
              </w:rPr>
              <w:t>Return on Equity</w:t>
            </w:r>
          </w:p>
        </w:tc>
        <w:tc>
          <w:tcPr>
            <w:tcW w:w="1368" w:type="dxa"/>
            <w:tcBorders>
              <w:top w:val="nil"/>
              <w:left w:val="nil"/>
              <w:bottom w:val="nil"/>
              <w:right w:val="nil"/>
            </w:tcBorders>
            <w:shd w:val="clear" w:color="auto" w:fill="auto"/>
            <w:noWrap/>
          </w:tcPr>
          <w:p w14:paraId="41DCD158" w14:textId="77777777" w:rsidR="00490196" w:rsidRPr="005A0EB8" w:rsidRDefault="00490196" w:rsidP="000866CC">
            <w:pPr>
              <w:spacing w:line="240" w:lineRule="auto"/>
              <w:ind w:firstLine="0"/>
              <w:jc w:val="left"/>
              <w:outlineLvl w:val="9"/>
              <w:rPr>
                <w:sz w:val="18"/>
              </w:rPr>
            </w:pPr>
          </w:p>
        </w:tc>
        <w:tc>
          <w:tcPr>
            <w:tcW w:w="1368" w:type="dxa"/>
            <w:tcBorders>
              <w:top w:val="nil"/>
              <w:left w:val="nil"/>
              <w:bottom w:val="nil"/>
              <w:right w:val="nil"/>
            </w:tcBorders>
            <w:shd w:val="clear" w:color="auto" w:fill="auto"/>
            <w:noWrap/>
          </w:tcPr>
          <w:p w14:paraId="4F57E606" w14:textId="77777777" w:rsidR="00490196" w:rsidRPr="005A0EB8" w:rsidRDefault="00490196" w:rsidP="000866CC">
            <w:pPr>
              <w:spacing w:line="240" w:lineRule="auto"/>
              <w:ind w:firstLine="0"/>
              <w:jc w:val="left"/>
              <w:outlineLvl w:val="9"/>
              <w:rPr>
                <w:sz w:val="18"/>
              </w:rPr>
            </w:pPr>
            <w:r w:rsidRPr="005A0EB8">
              <w:rPr>
                <w:sz w:val="18"/>
              </w:rPr>
              <w:t>-0.0283***</w:t>
            </w:r>
          </w:p>
        </w:tc>
        <w:tc>
          <w:tcPr>
            <w:tcW w:w="1368" w:type="dxa"/>
            <w:tcBorders>
              <w:top w:val="nil"/>
              <w:left w:val="nil"/>
              <w:bottom w:val="nil"/>
              <w:right w:val="nil"/>
            </w:tcBorders>
            <w:shd w:val="clear" w:color="auto" w:fill="auto"/>
            <w:noWrap/>
          </w:tcPr>
          <w:p w14:paraId="7A2051D6" w14:textId="77777777" w:rsidR="00490196" w:rsidRPr="005A0EB8" w:rsidRDefault="00490196" w:rsidP="000866CC">
            <w:pPr>
              <w:spacing w:line="240" w:lineRule="auto"/>
              <w:ind w:firstLine="0"/>
              <w:jc w:val="left"/>
              <w:outlineLvl w:val="9"/>
              <w:rPr>
                <w:sz w:val="18"/>
              </w:rPr>
            </w:pPr>
          </w:p>
        </w:tc>
        <w:tc>
          <w:tcPr>
            <w:tcW w:w="1368" w:type="dxa"/>
            <w:tcBorders>
              <w:left w:val="nil"/>
              <w:right w:val="nil"/>
            </w:tcBorders>
            <w:shd w:val="clear" w:color="auto" w:fill="auto"/>
            <w:noWrap/>
          </w:tcPr>
          <w:p w14:paraId="44F080E5" w14:textId="77777777" w:rsidR="00490196" w:rsidRPr="005A0EB8" w:rsidRDefault="00490196" w:rsidP="000866CC">
            <w:pPr>
              <w:spacing w:line="240" w:lineRule="auto"/>
              <w:ind w:firstLine="0"/>
              <w:jc w:val="left"/>
              <w:outlineLvl w:val="9"/>
              <w:rPr>
                <w:sz w:val="18"/>
              </w:rPr>
            </w:pPr>
          </w:p>
        </w:tc>
        <w:tc>
          <w:tcPr>
            <w:tcW w:w="1368" w:type="dxa"/>
            <w:tcBorders>
              <w:left w:val="nil"/>
              <w:right w:val="nil"/>
            </w:tcBorders>
            <w:shd w:val="clear" w:color="auto" w:fill="auto"/>
          </w:tcPr>
          <w:p w14:paraId="598D984C" w14:textId="77777777" w:rsidR="00490196" w:rsidRPr="005A0EB8" w:rsidRDefault="00490196" w:rsidP="000866CC">
            <w:pPr>
              <w:spacing w:line="240" w:lineRule="auto"/>
              <w:ind w:firstLine="0"/>
              <w:jc w:val="left"/>
              <w:outlineLvl w:val="9"/>
              <w:rPr>
                <w:sz w:val="18"/>
              </w:rPr>
            </w:pPr>
            <w:r w:rsidRPr="005A0EB8">
              <w:rPr>
                <w:sz w:val="18"/>
              </w:rPr>
              <w:t>-0.0285***</w:t>
            </w:r>
          </w:p>
        </w:tc>
      </w:tr>
      <w:tr w:rsidR="00490196" w:rsidRPr="005A0EB8" w14:paraId="6B81AAFF" w14:textId="77777777" w:rsidTr="000866CC">
        <w:trPr>
          <w:trHeight w:val="255"/>
        </w:trPr>
        <w:tc>
          <w:tcPr>
            <w:tcW w:w="2718" w:type="dxa"/>
            <w:tcBorders>
              <w:top w:val="nil"/>
              <w:left w:val="nil"/>
              <w:bottom w:val="nil"/>
              <w:right w:val="nil"/>
            </w:tcBorders>
            <w:shd w:val="clear" w:color="auto" w:fill="auto"/>
            <w:noWrap/>
          </w:tcPr>
          <w:p w14:paraId="4F89557D" w14:textId="77777777" w:rsidR="00490196" w:rsidRPr="005A0EB8" w:rsidRDefault="00490196" w:rsidP="000866CC">
            <w:pPr>
              <w:spacing w:line="240" w:lineRule="auto"/>
              <w:ind w:firstLine="0"/>
              <w:jc w:val="left"/>
              <w:outlineLvl w:val="9"/>
              <w:rPr>
                <w:sz w:val="18"/>
              </w:rPr>
            </w:pPr>
          </w:p>
        </w:tc>
        <w:tc>
          <w:tcPr>
            <w:tcW w:w="1368" w:type="dxa"/>
            <w:tcBorders>
              <w:top w:val="nil"/>
              <w:left w:val="nil"/>
              <w:bottom w:val="nil"/>
              <w:right w:val="nil"/>
            </w:tcBorders>
            <w:shd w:val="clear" w:color="auto" w:fill="auto"/>
            <w:noWrap/>
          </w:tcPr>
          <w:p w14:paraId="62A18010" w14:textId="77777777" w:rsidR="00490196" w:rsidRPr="005A0EB8" w:rsidRDefault="00490196" w:rsidP="000866CC">
            <w:pPr>
              <w:spacing w:line="240" w:lineRule="auto"/>
              <w:ind w:firstLine="0"/>
              <w:jc w:val="left"/>
              <w:outlineLvl w:val="9"/>
              <w:rPr>
                <w:sz w:val="18"/>
              </w:rPr>
            </w:pPr>
          </w:p>
        </w:tc>
        <w:tc>
          <w:tcPr>
            <w:tcW w:w="1368" w:type="dxa"/>
            <w:tcBorders>
              <w:top w:val="nil"/>
              <w:left w:val="nil"/>
              <w:bottom w:val="nil"/>
              <w:right w:val="nil"/>
            </w:tcBorders>
            <w:shd w:val="clear" w:color="auto" w:fill="auto"/>
            <w:noWrap/>
          </w:tcPr>
          <w:p w14:paraId="68BAD5FA" w14:textId="77777777" w:rsidR="00490196" w:rsidRPr="005A0EB8" w:rsidRDefault="00490196" w:rsidP="000866CC">
            <w:pPr>
              <w:spacing w:line="240" w:lineRule="auto"/>
              <w:ind w:firstLine="0"/>
              <w:jc w:val="left"/>
              <w:outlineLvl w:val="9"/>
              <w:rPr>
                <w:sz w:val="18"/>
              </w:rPr>
            </w:pPr>
            <w:r w:rsidRPr="005A0EB8">
              <w:rPr>
                <w:sz w:val="18"/>
              </w:rPr>
              <w:t>(-15.67)</w:t>
            </w:r>
          </w:p>
        </w:tc>
        <w:tc>
          <w:tcPr>
            <w:tcW w:w="1368" w:type="dxa"/>
            <w:tcBorders>
              <w:top w:val="nil"/>
              <w:left w:val="nil"/>
              <w:bottom w:val="nil"/>
              <w:right w:val="nil"/>
            </w:tcBorders>
            <w:shd w:val="clear" w:color="auto" w:fill="auto"/>
            <w:noWrap/>
          </w:tcPr>
          <w:p w14:paraId="62AFD4CD" w14:textId="77777777" w:rsidR="00490196" w:rsidRPr="005A0EB8" w:rsidRDefault="00490196" w:rsidP="000866CC">
            <w:pPr>
              <w:spacing w:line="240" w:lineRule="auto"/>
              <w:ind w:firstLine="0"/>
              <w:jc w:val="left"/>
              <w:outlineLvl w:val="9"/>
              <w:rPr>
                <w:sz w:val="18"/>
              </w:rPr>
            </w:pPr>
          </w:p>
        </w:tc>
        <w:tc>
          <w:tcPr>
            <w:tcW w:w="1368" w:type="dxa"/>
            <w:tcBorders>
              <w:left w:val="nil"/>
              <w:right w:val="nil"/>
            </w:tcBorders>
            <w:shd w:val="clear" w:color="auto" w:fill="auto"/>
            <w:noWrap/>
          </w:tcPr>
          <w:p w14:paraId="0E83956A" w14:textId="77777777" w:rsidR="00490196" w:rsidRPr="005A0EB8" w:rsidRDefault="00490196" w:rsidP="000866CC">
            <w:pPr>
              <w:spacing w:line="240" w:lineRule="auto"/>
              <w:ind w:firstLine="0"/>
              <w:jc w:val="left"/>
              <w:outlineLvl w:val="9"/>
              <w:rPr>
                <w:sz w:val="18"/>
              </w:rPr>
            </w:pPr>
          </w:p>
        </w:tc>
        <w:tc>
          <w:tcPr>
            <w:tcW w:w="1368" w:type="dxa"/>
            <w:tcBorders>
              <w:left w:val="nil"/>
              <w:right w:val="nil"/>
            </w:tcBorders>
            <w:shd w:val="clear" w:color="auto" w:fill="auto"/>
          </w:tcPr>
          <w:p w14:paraId="6907CE49" w14:textId="77777777" w:rsidR="00490196" w:rsidRPr="005A0EB8" w:rsidRDefault="00490196" w:rsidP="000866CC">
            <w:pPr>
              <w:spacing w:line="240" w:lineRule="auto"/>
              <w:ind w:firstLine="0"/>
              <w:jc w:val="left"/>
              <w:outlineLvl w:val="9"/>
              <w:rPr>
                <w:sz w:val="18"/>
              </w:rPr>
            </w:pPr>
            <w:r w:rsidRPr="005A0EB8">
              <w:rPr>
                <w:sz w:val="18"/>
              </w:rPr>
              <w:t>(-9.776)</w:t>
            </w:r>
          </w:p>
        </w:tc>
      </w:tr>
      <w:tr w:rsidR="00490196" w:rsidRPr="005A0EB8" w14:paraId="38C0A409" w14:textId="77777777" w:rsidTr="000866CC">
        <w:trPr>
          <w:trHeight w:val="255"/>
        </w:trPr>
        <w:tc>
          <w:tcPr>
            <w:tcW w:w="2718" w:type="dxa"/>
            <w:tcBorders>
              <w:top w:val="nil"/>
              <w:left w:val="nil"/>
              <w:bottom w:val="nil"/>
              <w:right w:val="nil"/>
            </w:tcBorders>
            <w:shd w:val="clear" w:color="auto" w:fill="auto"/>
            <w:noWrap/>
          </w:tcPr>
          <w:p w14:paraId="6889E8BA" w14:textId="77777777" w:rsidR="00490196" w:rsidRPr="005A0EB8" w:rsidRDefault="00490196" w:rsidP="000866CC">
            <w:pPr>
              <w:spacing w:line="240" w:lineRule="auto"/>
              <w:ind w:firstLine="0"/>
              <w:jc w:val="left"/>
              <w:outlineLvl w:val="9"/>
              <w:rPr>
                <w:sz w:val="18"/>
              </w:rPr>
            </w:pPr>
            <w:r w:rsidRPr="005A0EB8">
              <w:rPr>
                <w:sz w:val="18"/>
              </w:rPr>
              <w:t>Market Value Leverage</w:t>
            </w:r>
          </w:p>
        </w:tc>
        <w:tc>
          <w:tcPr>
            <w:tcW w:w="1368" w:type="dxa"/>
            <w:tcBorders>
              <w:top w:val="nil"/>
              <w:left w:val="nil"/>
              <w:bottom w:val="nil"/>
              <w:right w:val="nil"/>
            </w:tcBorders>
            <w:shd w:val="clear" w:color="auto" w:fill="auto"/>
            <w:noWrap/>
          </w:tcPr>
          <w:p w14:paraId="0DB21D96" w14:textId="77777777" w:rsidR="00490196" w:rsidRPr="005A0EB8" w:rsidRDefault="00490196" w:rsidP="000866CC">
            <w:pPr>
              <w:spacing w:line="240" w:lineRule="auto"/>
              <w:ind w:firstLine="0"/>
              <w:jc w:val="left"/>
              <w:outlineLvl w:val="9"/>
              <w:rPr>
                <w:sz w:val="18"/>
              </w:rPr>
            </w:pPr>
          </w:p>
        </w:tc>
        <w:tc>
          <w:tcPr>
            <w:tcW w:w="1368" w:type="dxa"/>
            <w:tcBorders>
              <w:top w:val="nil"/>
              <w:left w:val="nil"/>
              <w:bottom w:val="nil"/>
              <w:right w:val="nil"/>
            </w:tcBorders>
            <w:shd w:val="clear" w:color="auto" w:fill="auto"/>
            <w:noWrap/>
          </w:tcPr>
          <w:p w14:paraId="0525BA32" w14:textId="77777777" w:rsidR="00490196" w:rsidRPr="005A0EB8" w:rsidRDefault="00490196" w:rsidP="000866CC">
            <w:pPr>
              <w:spacing w:line="240" w:lineRule="auto"/>
              <w:ind w:firstLine="0"/>
              <w:jc w:val="left"/>
              <w:outlineLvl w:val="9"/>
              <w:rPr>
                <w:sz w:val="18"/>
              </w:rPr>
            </w:pPr>
          </w:p>
        </w:tc>
        <w:tc>
          <w:tcPr>
            <w:tcW w:w="1368" w:type="dxa"/>
            <w:tcBorders>
              <w:top w:val="nil"/>
              <w:left w:val="nil"/>
              <w:bottom w:val="nil"/>
              <w:right w:val="nil"/>
            </w:tcBorders>
            <w:shd w:val="clear" w:color="auto" w:fill="auto"/>
            <w:noWrap/>
          </w:tcPr>
          <w:p w14:paraId="1364B435" w14:textId="77777777" w:rsidR="00490196" w:rsidRPr="005A0EB8" w:rsidRDefault="00490196" w:rsidP="000866CC">
            <w:pPr>
              <w:spacing w:line="240" w:lineRule="auto"/>
              <w:ind w:firstLine="0"/>
              <w:jc w:val="left"/>
              <w:outlineLvl w:val="9"/>
              <w:rPr>
                <w:sz w:val="18"/>
              </w:rPr>
            </w:pPr>
            <w:r w:rsidRPr="005A0EB8">
              <w:rPr>
                <w:sz w:val="18"/>
              </w:rPr>
              <w:t>0.0233**</w:t>
            </w:r>
          </w:p>
        </w:tc>
        <w:tc>
          <w:tcPr>
            <w:tcW w:w="1368" w:type="dxa"/>
            <w:tcBorders>
              <w:left w:val="nil"/>
              <w:right w:val="nil"/>
            </w:tcBorders>
            <w:shd w:val="clear" w:color="auto" w:fill="auto"/>
            <w:noWrap/>
          </w:tcPr>
          <w:p w14:paraId="196216E5" w14:textId="77777777" w:rsidR="00490196" w:rsidRPr="005A0EB8" w:rsidRDefault="00490196" w:rsidP="000866CC">
            <w:pPr>
              <w:spacing w:line="240" w:lineRule="auto"/>
              <w:ind w:firstLine="0"/>
              <w:jc w:val="left"/>
              <w:outlineLvl w:val="9"/>
              <w:rPr>
                <w:sz w:val="18"/>
              </w:rPr>
            </w:pPr>
          </w:p>
        </w:tc>
        <w:tc>
          <w:tcPr>
            <w:tcW w:w="1368" w:type="dxa"/>
            <w:tcBorders>
              <w:left w:val="nil"/>
              <w:right w:val="nil"/>
            </w:tcBorders>
            <w:shd w:val="clear" w:color="auto" w:fill="auto"/>
          </w:tcPr>
          <w:p w14:paraId="63150729" w14:textId="77777777" w:rsidR="00490196" w:rsidRPr="005A0EB8" w:rsidRDefault="00490196" w:rsidP="000866CC">
            <w:pPr>
              <w:spacing w:line="240" w:lineRule="auto"/>
              <w:ind w:firstLine="0"/>
              <w:jc w:val="left"/>
              <w:outlineLvl w:val="9"/>
              <w:rPr>
                <w:sz w:val="18"/>
              </w:rPr>
            </w:pPr>
            <w:r w:rsidRPr="005A0EB8">
              <w:rPr>
                <w:sz w:val="18"/>
              </w:rPr>
              <w:t>0.0213*</w:t>
            </w:r>
          </w:p>
        </w:tc>
      </w:tr>
      <w:tr w:rsidR="00490196" w:rsidRPr="005A0EB8" w14:paraId="50BA95D6" w14:textId="77777777" w:rsidTr="000866CC">
        <w:trPr>
          <w:trHeight w:val="255"/>
        </w:trPr>
        <w:tc>
          <w:tcPr>
            <w:tcW w:w="2718" w:type="dxa"/>
            <w:tcBorders>
              <w:top w:val="nil"/>
              <w:left w:val="nil"/>
              <w:bottom w:val="nil"/>
              <w:right w:val="nil"/>
            </w:tcBorders>
            <w:shd w:val="clear" w:color="auto" w:fill="auto"/>
            <w:noWrap/>
          </w:tcPr>
          <w:p w14:paraId="5161B593" w14:textId="77777777" w:rsidR="00490196" w:rsidRPr="005A0EB8" w:rsidRDefault="00490196" w:rsidP="000866CC">
            <w:pPr>
              <w:spacing w:line="240" w:lineRule="auto"/>
              <w:ind w:firstLine="0"/>
              <w:jc w:val="left"/>
              <w:outlineLvl w:val="9"/>
              <w:rPr>
                <w:sz w:val="18"/>
              </w:rPr>
            </w:pPr>
          </w:p>
        </w:tc>
        <w:tc>
          <w:tcPr>
            <w:tcW w:w="1368" w:type="dxa"/>
            <w:tcBorders>
              <w:top w:val="nil"/>
              <w:left w:val="nil"/>
              <w:bottom w:val="nil"/>
              <w:right w:val="nil"/>
            </w:tcBorders>
            <w:shd w:val="clear" w:color="auto" w:fill="auto"/>
            <w:noWrap/>
          </w:tcPr>
          <w:p w14:paraId="2C7FAD1C" w14:textId="77777777" w:rsidR="00490196" w:rsidRPr="005A0EB8" w:rsidRDefault="00490196" w:rsidP="000866CC">
            <w:pPr>
              <w:spacing w:line="240" w:lineRule="auto"/>
              <w:ind w:firstLine="0"/>
              <w:jc w:val="left"/>
              <w:outlineLvl w:val="9"/>
              <w:rPr>
                <w:sz w:val="18"/>
              </w:rPr>
            </w:pPr>
          </w:p>
        </w:tc>
        <w:tc>
          <w:tcPr>
            <w:tcW w:w="1368" w:type="dxa"/>
            <w:tcBorders>
              <w:top w:val="nil"/>
              <w:left w:val="nil"/>
              <w:bottom w:val="nil"/>
              <w:right w:val="nil"/>
            </w:tcBorders>
            <w:shd w:val="clear" w:color="auto" w:fill="auto"/>
            <w:noWrap/>
          </w:tcPr>
          <w:p w14:paraId="3920C372" w14:textId="77777777" w:rsidR="00490196" w:rsidRPr="005A0EB8" w:rsidRDefault="00490196" w:rsidP="000866CC">
            <w:pPr>
              <w:spacing w:line="240" w:lineRule="auto"/>
              <w:ind w:firstLine="0"/>
              <w:jc w:val="left"/>
              <w:outlineLvl w:val="9"/>
              <w:rPr>
                <w:sz w:val="18"/>
              </w:rPr>
            </w:pPr>
          </w:p>
        </w:tc>
        <w:tc>
          <w:tcPr>
            <w:tcW w:w="1368" w:type="dxa"/>
            <w:tcBorders>
              <w:top w:val="nil"/>
              <w:left w:val="nil"/>
              <w:bottom w:val="nil"/>
              <w:right w:val="nil"/>
            </w:tcBorders>
            <w:shd w:val="clear" w:color="auto" w:fill="auto"/>
            <w:noWrap/>
          </w:tcPr>
          <w:p w14:paraId="38F6AFB3" w14:textId="77777777" w:rsidR="00490196" w:rsidRPr="005A0EB8" w:rsidRDefault="00490196" w:rsidP="000866CC">
            <w:pPr>
              <w:spacing w:line="240" w:lineRule="auto"/>
              <w:ind w:firstLine="0"/>
              <w:jc w:val="left"/>
              <w:outlineLvl w:val="9"/>
              <w:rPr>
                <w:sz w:val="18"/>
              </w:rPr>
            </w:pPr>
            <w:r w:rsidRPr="005A0EB8">
              <w:rPr>
                <w:sz w:val="18"/>
              </w:rPr>
              <w:t>(2.403)</w:t>
            </w:r>
          </w:p>
        </w:tc>
        <w:tc>
          <w:tcPr>
            <w:tcW w:w="1368" w:type="dxa"/>
            <w:tcBorders>
              <w:left w:val="nil"/>
              <w:right w:val="nil"/>
            </w:tcBorders>
            <w:shd w:val="clear" w:color="auto" w:fill="auto"/>
            <w:noWrap/>
          </w:tcPr>
          <w:p w14:paraId="6ABF4436" w14:textId="77777777" w:rsidR="00490196" w:rsidRPr="005A0EB8" w:rsidRDefault="00490196" w:rsidP="000866CC">
            <w:pPr>
              <w:spacing w:line="240" w:lineRule="auto"/>
              <w:ind w:firstLine="0"/>
              <w:jc w:val="left"/>
              <w:outlineLvl w:val="9"/>
              <w:rPr>
                <w:sz w:val="18"/>
              </w:rPr>
            </w:pPr>
          </w:p>
        </w:tc>
        <w:tc>
          <w:tcPr>
            <w:tcW w:w="1368" w:type="dxa"/>
            <w:tcBorders>
              <w:left w:val="nil"/>
              <w:right w:val="nil"/>
            </w:tcBorders>
            <w:shd w:val="clear" w:color="auto" w:fill="auto"/>
          </w:tcPr>
          <w:p w14:paraId="46A8B1D2" w14:textId="77777777" w:rsidR="00490196" w:rsidRPr="005A0EB8" w:rsidRDefault="00490196" w:rsidP="000866CC">
            <w:pPr>
              <w:spacing w:line="240" w:lineRule="auto"/>
              <w:ind w:firstLine="0"/>
              <w:jc w:val="left"/>
              <w:outlineLvl w:val="9"/>
              <w:rPr>
                <w:sz w:val="18"/>
              </w:rPr>
            </w:pPr>
            <w:r w:rsidRPr="005A0EB8">
              <w:rPr>
                <w:sz w:val="18"/>
              </w:rPr>
              <w:t>(1.979)</w:t>
            </w:r>
          </w:p>
        </w:tc>
      </w:tr>
      <w:tr w:rsidR="00490196" w:rsidRPr="005A0EB8" w14:paraId="0E42A7A7" w14:textId="77777777" w:rsidTr="000866CC">
        <w:trPr>
          <w:trHeight w:val="255"/>
        </w:trPr>
        <w:tc>
          <w:tcPr>
            <w:tcW w:w="2718" w:type="dxa"/>
            <w:tcBorders>
              <w:top w:val="nil"/>
              <w:left w:val="nil"/>
              <w:bottom w:val="nil"/>
              <w:right w:val="nil"/>
            </w:tcBorders>
            <w:shd w:val="clear" w:color="auto" w:fill="auto"/>
            <w:noWrap/>
          </w:tcPr>
          <w:p w14:paraId="211316B3" w14:textId="77777777" w:rsidR="00490196" w:rsidRPr="005A0EB8" w:rsidRDefault="00490196" w:rsidP="000866CC">
            <w:pPr>
              <w:spacing w:line="240" w:lineRule="auto"/>
              <w:ind w:firstLine="0"/>
              <w:jc w:val="left"/>
              <w:outlineLvl w:val="9"/>
              <w:rPr>
                <w:sz w:val="18"/>
              </w:rPr>
            </w:pPr>
            <w:r w:rsidRPr="005A0EB8">
              <w:rPr>
                <w:sz w:val="18"/>
              </w:rPr>
              <w:t>Tobin Q</w:t>
            </w:r>
          </w:p>
        </w:tc>
        <w:tc>
          <w:tcPr>
            <w:tcW w:w="1368" w:type="dxa"/>
            <w:tcBorders>
              <w:top w:val="nil"/>
              <w:left w:val="nil"/>
              <w:bottom w:val="nil"/>
              <w:right w:val="nil"/>
            </w:tcBorders>
            <w:shd w:val="clear" w:color="auto" w:fill="auto"/>
            <w:noWrap/>
          </w:tcPr>
          <w:p w14:paraId="745A9057" w14:textId="77777777" w:rsidR="00490196" w:rsidRPr="005A0EB8" w:rsidRDefault="00490196" w:rsidP="000866CC">
            <w:pPr>
              <w:spacing w:line="240" w:lineRule="auto"/>
              <w:ind w:firstLine="0"/>
              <w:jc w:val="left"/>
              <w:outlineLvl w:val="9"/>
              <w:rPr>
                <w:sz w:val="18"/>
              </w:rPr>
            </w:pPr>
          </w:p>
        </w:tc>
        <w:tc>
          <w:tcPr>
            <w:tcW w:w="1368" w:type="dxa"/>
            <w:tcBorders>
              <w:top w:val="nil"/>
              <w:left w:val="nil"/>
              <w:bottom w:val="nil"/>
              <w:right w:val="nil"/>
            </w:tcBorders>
            <w:shd w:val="clear" w:color="auto" w:fill="auto"/>
            <w:noWrap/>
          </w:tcPr>
          <w:p w14:paraId="5160461A" w14:textId="77777777" w:rsidR="00490196" w:rsidRPr="005A0EB8" w:rsidRDefault="00490196" w:rsidP="000866CC">
            <w:pPr>
              <w:spacing w:line="240" w:lineRule="auto"/>
              <w:ind w:firstLine="0"/>
              <w:jc w:val="left"/>
              <w:outlineLvl w:val="9"/>
              <w:rPr>
                <w:sz w:val="18"/>
              </w:rPr>
            </w:pPr>
          </w:p>
        </w:tc>
        <w:tc>
          <w:tcPr>
            <w:tcW w:w="1368" w:type="dxa"/>
            <w:tcBorders>
              <w:top w:val="nil"/>
              <w:left w:val="nil"/>
              <w:bottom w:val="nil"/>
              <w:right w:val="nil"/>
            </w:tcBorders>
            <w:shd w:val="clear" w:color="auto" w:fill="auto"/>
            <w:noWrap/>
          </w:tcPr>
          <w:p w14:paraId="756E2DE1" w14:textId="77777777" w:rsidR="00490196" w:rsidRPr="005A0EB8" w:rsidRDefault="00490196" w:rsidP="000866CC">
            <w:pPr>
              <w:spacing w:line="240" w:lineRule="auto"/>
              <w:ind w:firstLine="0"/>
              <w:jc w:val="left"/>
              <w:outlineLvl w:val="9"/>
              <w:rPr>
                <w:sz w:val="18"/>
              </w:rPr>
            </w:pPr>
          </w:p>
        </w:tc>
        <w:tc>
          <w:tcPr>
            <w:tcW w:w="1368" w:type="dxa"/>
            <w:tcBorders>
              <w:left w:val="nil"/>
              <w:right w:val="nil"/>
            </w:tcBorders>
            <w:shd w:val="clear" w:color="auto" w:fill="auto"/>
            <w:noWrap/>
          </w:tcPr>
          <w:p w14:paraId="1EE31A29" w14:textId="77777777" w:rsidR="00490196" w:rsidRPr="005A0EB8" w:rsidRDefault="00490196" w:rsidP="000866CC">
            <w:pPr>
              <w:spacing w:line="240" w:lineRule="auto"/>
              <w:ind w:firstLine="0"/>
              <w:jc w:val="left"/>
              <w:outlineLvl w:val="9"/>
              <w:rPr>
                <w:sz w:val="18"/>
              </w:rPr>
            </w:pPr>
            <w:r w:rsidRPr="005A0EB8">
              <w:rPr>
                <w:sz w:val="18"/>
              </w:rPr>
              <w:t>-0.000721*</w:t>
            </w:r>
          </w:p>
        </w:tc>
        <w:tc>
          <w:tcPr>
            <w:tcW w:w="1368" w:type="dxa"/>
            <w:tcBorders>
              <w:left w:val="nil"/>
              <w:right w:val="nil"/>
            </w:tcBorders>
            <w:shd w:val="clear" w:color="auto" w:fill="auto"/>
          </w:tcPr>
          <w:p w14:paraId="096F4F52" w14:textId="77777777" w:rsidR="00490196" w:rsidRPr="005A0EB8" w:rsidRDefault="00490196" w:rsidP="000866CC">
            <w:pPr>
              <w:spacing w:line="240" w:lineRule="auto"/>
              <w:ind w:firstLine="0"/>
              <w:jc w:val="left"/>
              <w:outlineLvl w:val="9"/>
              <w:rPr>
                <w:sz w:val="18"/>
              </w:rPr>
            </w:pPr>
            <w:r w:rsidRPr="005A0EB8">
              <w:rPr>
                <w:sz w:val="18"/>
              </w:rPr>
              <w:t>-0.000603</w:t>
            </w:r>
          </w:p>
        </w:tc>
      </w:tr>
      <w:tr w:rsidR="00490196" w:rsidRPr="005A0EB8" w14:paraId="67C2F0D3" w14:textId="77777777" w:rsidTr="000866CC">
        <w:trPr>
          <w:trHeight w:val="255"/>
        </w:trPr>
        <w:tc>
          <w:tcPr>
            <w:tcW w:w="2718" w:type="dxa"/>
            <w:tcBorders>
              <w:top w:val="nil"/>
              <w:left w:val="nil"/>
              <w:bottom w:val="nil"/>
              <w:right w:val="nil"/>
            </w:tcBorders>
            <w:shd w:val="clear" w:color="auto" w:fill="auto"/>
            <w:noWrap/>
          </w:tcPr>
          <w:p w14:paraId="2E266140" w14:textId="77777777" w:rsidR="00490196" w:rsidRPr="005A0EB8" w:rsidRDefault="00490196" w:rsidP="000866CC">
            <w:pPr>
              <w:spacing w:line="240" w:lineRule="auto"/>
              <w:ind w:firstLine="0"/>
              <w:jc w:val="left"/>
              <w:outlineLvl w:val="9"/>
              <w:rPr>
                <w:sz w:val="18"/>
              </w:rPr>
            </w:pPr>
          </w:p>
        </w:tc>
        <w:tc>
          <w:tcPr>
            <w:tcW w:w="1368" w:type="dxa"/>
            <w:tcBorders>
              <w:top w:val="nil"/>
              <w:left w:val="nil"/>
              <w:bottom w:val="nil"/>
              <w:right w:val="nil"/>
            </w:tcBorders>
            <w:shd w:val="clear" w:color="auto" w:fill="auto"/>
            <w:noWrap/>
          </w:tcPr>
          <w:p w14:paraId="116D94D7" w14:textId="77777777" w:rsidR="00490196" w:rsidRPr="005A0EB8" w:rsidRDefault="00490196" w:rsidP="000866CC">
            <w:pPr>
              <w:spacing w:line="240" w:lineRule="auto"/>
              <w:ind w:firstLine="0"/>
              <w:jc w:val="left"/>
              <w:outlineLvl w:val="9"/>
              <w:rPr>
                <w:sz w:val="18"/>
              </w:rPr>
            </w:pPr>
          </w:p>
        </w:tc>
        <w:tc>
          <w:tcPr>
            <w:tcW w:w="1368" w:type="dxa"/>
            <w:tcBorders>
              <w:top w:val="nil"/>
              <w:left w:val="nil"/>
              <w:bottom w:val="nil"/>
              <w:right w:val="nil"/>
            </w:tcBorders>
            <w:shd w:val="clear" w:color="auto" w:fill="auto"/>
            <w:noWrap/>
          </w:tcPr>
          <w:p w14:paraId="33F3C59C" w14:textId="77777777" w:rsidR="00490196" w:rsidRPr="005A0EB8" w:rsidRDefault="00490196" w:rsidP="000866CC">
            <w:pPr>
              <w:spacing w:line="240" w:lineRule="auto"/>
              <w:ind w:firstLine="0"/>
              <w:jc w:val="left"/>
              <w:outlineLvl w:val="9"/>
              <w:rPr>
                <w:sz w:val="18"/>
              </w:rPr>
            </w:pPr>
          </w:p>
        </w:tc>
        <w:tc>
          <w:tcPr>
            <w:tcW w:w="1368" w:type="dxa"/>
            <w:tcBorders>
              <w:top w:val="nil"/>
              <w:left w:val="nil"/>
              <w:bottom w:val="nil"/>
              <w:right w:val="nil"/>
            </w:tcBorders>
            <w:shd w:val="clear" w:color="auto" w:fill="auto"/>
            <w:noWrap/>
          </w:tcPr>
          <w:p w14:paraId="29F0D2C8" w14:textId="77777777" w:rsidR="00490196" w:rsidRPr="005A0EB8" w:rsidRDefault="00490196" w:rsidP="000866CC">
            <w:pPr>
              <w:spacing w:line="240" w:lineRule="auto"/>
              <w:ind w:firstLine="0"/>
              <w:jc w:val="left"/>
              <w:outlineLvl w:val="9"/>
              <w:rPr>
                <w:sz w:val="18"/>
              </w:rPr>
            </w:pPr>
          </w:p>
        </w:tc>
        <w:tc>
          <w:tcPr>
            <w:tcW w:w="1368" w:type="dxa"/>
            <w:tcBorders>
              <w:left w:val="nil"/>
              <w:right w:val="nil"/>
            </w:tcBorders>
            <w:shd w:val="clear" w:color="auto" w:fill="auto"/>
            <w:noWrap/>
          </w:tcPr>
          <w:p w14:paraId="16D305B8" w14:textId="77777777" w:rsidR="00490196" w:rsidRPr="005A0EB8" w:rsidRDefault="00490196" w:rsidP="000866CC">
            <w:pPr>
              <w:spacing w:line="240" w:lineRule="auto"/>
              <w:ind w:firstLine="0"/>
              <w:jc w:val="left"/>
              <w:outlineLvl w:val="9"/>
              <w:rPr>
                <w:sz w:val="18"/>
              </w:rPr>
            </w:pPr>
            <w:r w:rsidRPr="005A0EB8">
              <w:rPr>
                <w:sz w:val="18"/>
              </w:rPr>
              <w:t>(-1.843)</w:t>
            </w:r>
          </w:p>
        </w:tc>
        <w:tc>
          <w:tcPr>
            <w:tcW w:w="1368" w:type="dxa"/>
            <w:tcBorders>
              <w:left w:val="nil"/>
              <w:right w:val="nil"/>
            </w:tcBorders>
            <w:shd w:val="clear" w:color="auto" w:fill="auto"/>
          </w:tcPr>
          <w:p w14:paraId="388F2D20" w14:textId="77777777" w:rsidR="00490196" w:rsidRPr="005A0EB8" w:rsidRDefault="00490196" w:rsidP="000866CC">
            <w:pPr>
              <w:spacing w:line="240" w:lineRule="auto"/>
              <w:ind w:firstLine="0"/>
              <w:jc w:val="left"/>
              <w:outlineLvl w:val="9"/>
              <w:rPr>
                <w:sz w:val="18"/>
              </w:rPr>
            </w:pPr>
            <w:r w:rsidRPr="005A0EB8">
              <w:rPr>
                <w:sz w:val="18"/>
              </w:rPr>
              <w:t>(-1.681)</w:t>
            </w:r>
          </w:p>
        </w:tc>
      </w:tr>
      <w:tr w:rsidR="00490196" w:rsidRPr="005A0EB8" w14:paraId="76D0D629" w14:textId="77777777" w:rsidTr="000866CC">
        <w:trPr>
          <w:trHeight w:val="255"/>
        </w:trPr>
        <w:tc>
          <w:tcPr>
            <w:tcW w:w="2718" w:type="dxa"/>
            <w:tcBorders>
              <w:top w:val="nil"/>
              <w:left w:val="nil"/>
              <w:bottom w:val="nil"/>
              <w:right w:val="nil"/>
            </w:tcBorders>
            <w:shd w:val="clear" w:color="auto" w:fill="auto"/>
            <w:noWrap/>
          </w:tcPr>
          <w:p w14:paraId="3C9DC471" w14:textId="77777777" w:rsidR="00490196" w:rsidRPr="005A0EB8" w:rsidRDefault="00490196" w:rsidP="000866CC">
            <w:pPr>
              <w:spacing w:line="240" w:lineRule="auto"/>
              <w:ind w:firstLine="0"/>
              <w:jc w:val="left"/>
              <w:outlineLvl w:val="9"/>
              <w:rPr>
                <w:b/>
                <w:i/>
                <w:iCs/>
                <w:sz w:val="18"/>
              </w:rPr>
            </w:pPr>
            <w:r w:rsidRPr="005A0EB8">
              <w:rPr>
                <w:b/>
                <w:i/>
                <w:iCs/>
                <w:sz w:val="18"/>
              </w:rPr>
              <w:t>Control Variables</w:t>
            </w:r>
          </w:p>
        </w:tc>
        <w:tc>
          <w:tcPr>
            <w:tcW w:w="1368" w:type="dxa"/>
            <w:tcBorders>
              <w:top w:val="nil"/>
              <w:left w:val="nil"/>
              <w:bottom w:val="nil"/>
              <w:right w:val="nil"/>
            </w:tcBorders>
            <w:shd w:val="clear" w:color="auto" w:fill="auto"/>
            <w:noWrap/>
            <w:vAlign w:val="bottom"/>
          </w:tcPr>
          <w:p w14:paraId="0B85EB36" w14:textId="77777777" w:rsidR="00490196" w:rsidRPr="005A0EB8" w:rsidRDefault="00490196" w:rsidP="000866CC">
            <w:pPr>
              <w:spacing w:line="240" w:lineRule="auto"/>
              <w:ind w:firstLine="0"/>
              <w:jc w:val="left"/>
              <w:outlineLvl w:val="9"/>
              <w:rPr>
                <w:sz w:val="18"/>
              </w:rPr>
            </w:pPr>
          </w:p>
        </w:tc>
        <w:tc>
          <w:tcPr>
            <w:tcW w:w="1368" w:type="dxa"/>
            <w:tcBorders>
              <w:top w:val="nil"/>
              <w:left w:val="nil"/>
              <w:bottom w:val="nil"/>
              <w:right w:val="nil"/>
            </w:tcBorders>
            <w:shd w:val="clear" w:color="auto" w:fill="auto"/>
            <w:noWrap/>
          </w:tcPr>
          <w:p w14:paraId="2B9D2706" w14:textId="77777777" w:rsidR="00490196" w:rsidRPr="005A0EB8" w:rsidRDefault="00490196" w:rsidP="000866CC">
            <w:pPr>
              <w:spacing w:line="240" w:lineRule="auto"/>
              <w:ind w:firstLine="0"/>
              <w:jc w:val="left"/>
              <w:outlineLvl w:val="9"/>
              <w:rPr>
                <w:sz w:val="18"/>
              </w:rPr>
            </w:pPr>
          </w:p>
        </w:tc>
        <w:tc>
          <w:tcPr>
            <w:tcW w:w="1368" w:type="dxa"/>
            <w:tcBorders>
              <w:top w:val="nil"/>
              <w:left w:val="nil"/>
              <w:bottom w:val="nil"/>
              <w:right w:val="nil"/>
            </w:tcBorders>
            <w:shd w:val="clear" w:color="auto" w:fill="auto"/>
            <w:noWrap/>
          </w:tcPr>
          <w:p w14:paraId="46EED1B1" w14:textId="77777777" w:rsidR="00490196" w:rsidRPr="005A0EB8" w:rsidRDefault="00490196" w:rsidP="000866CC">
            <w:pPr>
              <w:spacing w:line="240" w:lineRule="auto"/>
              <w:ind w:firstLine="0"/>
              <w:jc w:val="left"/>
              <w:outlineLvl w:val="9"/>
              <w:rPr>
                <w:sz w:val="18"/>
              </w:rPr>
            </w:pPr>
          </w:p>
        </w:tc>
        <w:tc>
          <w:tcPr>
            <w:tcW w:w="1368" w:type="dxa"/>
            <w:tcBorders>
              <w:left w:val="nil"/>
              <w:right w:val="nil"/>
            </w:tcBorders>
            <w:shd w:val="clear" w:color="auto" w:fill="auto"/>
            <w:noWrap/>
            <w:vAlign w:val="bottom"/>
          </w:tcPr>
          <w:p w14:paraId="52EF5C33" w14:textId="77777777" w:rsidR="00490196" w:rsidRPr="005A0EB8" w:rsidRDefault="00490196" w:rsidP="000866CC">
            <w:pPr>
              <w:spacing w:line="240" w:lineRule="auto"/>
              <w:ind w:firstLine="0"/>
              <w:jc w:val="left"/>
              <w:outlineLvl w:val="9"/>
              <w:rPr>
                <w:sz w:val="18"/>
              </w:rPr>
            </w:pPr>
          </w:p>
        </w:tc>
        <w:tc>
          <w:tcPr>
            <w:tcW w:w="1368" w:type="dxa"/>
            <w:tcBorders>
              <w:left w:val="nil"/>
              <w:right w:val="nil"/>
            </w:tcBorders>
            <w:shd w:val="clear" w:color="auto" w:fill="auto"/>
          </w:tcPr>
          <w:p w14:paraId="43B0F5C1" w14:textId="77777777" w:rsidR="00490196" w:rsidRPr="005A0EB8" w:rsidRDefault="00490196" w:rsidP="000866CC">
            <w:pPr>
              <w:spacing w:line="240" w:lineRule="auto"/>
              <w:ind w:firstLine="0"/>
              <w:jc w:val="left"/>
              <w:outlineLvl w:val="9"/>
              <w:rPr>
                <w:sz w:val="18"/>
              </w:rPr>
            </w:pPr>
          </w:p>
        </w:tc>
      </w:tr>
      <w:tr w:rsidR="00490196" w:rsidRPr="00C501A5" w14:paraId="31BD8FE0" w14:textId="77777777" w:rsidTr="000866CC">
        <w:trPr>
          <w:trHeight w:val="255"/>
        </w:trPr>
        <w:tc>
          <w:tcPr>
            <w:tcW w:w="2718" w:type="dxa"/>
            <w:tcBorders>
              <w:top w:val="nil"/>
              <w:left w:val="nil"/>
              <w:bottom w:val="nil"/>
              <w:right w:val="nil"/>
            </w:tcBorders>
            <w:shd w:val="clear" w:color="auto" w:fill="auto"/>
            <w:noWrap/>
            <w:vAlign w:val="bottom"/>
          </w:tcPr>
          <w:p w14:paraId="69A9AD4F" w14:textId="50455260" w:rsidR="00490196" w:rsidRPr="005A0EB8" w:rsidRDefault="00490196" w:rsidP="000866CC">
            <w:pPr>
              <w:spacing w:line="240" w:lineRule="auto"/>
              <w:ind w:firstLine="0"/>
              <w:jc w:val="left"/>
              <w:outlineLvl w:val="9"/>
              <w:rPr>
                <w:sz w:val="18"/>
              </w:rPr>
            </w:pPr>
            <w:r>
              <w:rPr>
                <w:sz w:val="18"/>
              </w:rPr>
              <w:t>KZ Index</w:t>
            </w:r>
          </w:p>
        </w:tc>
        <w:tc>
          <w:tcPr>
            <w:tcW w:w="1368" w:type="dxa"/>
            <w:tcBorders>
              <w:top w:val="nil"/>
              <w:left w:val="nil"/>
              <w:bottom w:val="nil"/>
              <w:right w:val="nil"/>
            </w:tcBorders>
            <w:shd w:val="clear" w:color="auto" w:fill="auto"/>
            <w:noWrap/>
            <w:vAlign w:val="bottom"/>
          </w:tcPr>
          <w:p w14:paraId="2D6A9228" w14:textId="2B2678AB" w:rsidR="00490196" w:rsidRPr="005A0EB8" w:rsidRDefault="00490196" w:rsidP="000866CC">
            <w:pPr>
              <w:spacing w:line="240" w:lineRule="auto"/>
              <w:ind w:firstLine="0"/>
              <w:jc w:val="left"/>
              <w:outlineLvl w:val="9"/>
              <w:rPr>
                <w:sz w:val="16"/>
              </w:rPr>
            </w:pPr>
            <w:r w:rsidRPr="00490196">
              <w:rPr>
                <w:sz w:val="16"/>
              </w:rPr>
              <w:t>-0.023</w:t>
            </w:r>
          </w:p>
        </w:tc>
        <w:tc>
          <w:tcPr>
            <w:tcW w:w="1368" w:type="dxa"/>
            <w:tcBorders>
              <w:top w:val="nil"/>
              <w:left w:val="nil"/>
              <w:bottom w:val="nil"/>
              <w:right w:val="nil"/>
            </w:tcBorders>
            <w:shd w:val="clear" w:color="auto" w:fill="auto"/>
            <w:noWrap/>
            <w:vAlign w:val="bottom"/>
          </w:tcPr>
          <w:p w14:paraId="6C75D5EE" w14:textId="7DF013C1" w:rsidR="00490196" w:rsidRPr="005A0EB8" w:rsidRDefault="00490196" w:rsidP="000866CC">
            <w:pPr>
              <w:spacing w:line="240" w:lineRule="auto"/>
              <w:ind w:firstLine="0"/>
              <w:jc w:val="left"/>
              <w:outlineLvl w:val="9"/>
              <w:rPr>
                <w:sz w:val="16"/>
              </w:rPr>
            </w:pPr>
            <w:r w:rsidRPr="00490196">
              <w:rPr>
                <w:sz w:val="16"/>
              </w:rPr>
              <w:t>0.0001</w:t>
            </w:r>
          </w:p>
        </w:tc>
        <w:tc>
          <w:tcPr>
            <w:tcW w:w="1368" w:type="dxa"/>
            <w:tcBorders>
              <w:top w:val="nil"/>
              <w:left w:val="nil"/>
              <w:bottom w:val="nil"/>
              <w:right w:val="nil"/>
            </w:tcBorders>
            <w:shd w:val="clear" w:color="auto" w:fill="auto"/>
            <w:noWrap/>
            <w:vAlign w:val="bottom"/>
          </w:tcPr>
          <w:p w14:paraId="7F9CFDA6" w14:textId="7E32D8EF" w:rsidR="00490196" w:rsidRPr="005A0EB8" w:rsidRDefault="00490196" w:rsidP="000866CC">
            <w:pPr>
              <w:spacing w:line="240" w:lineRule="auto"/>
              <w:ind w:firstLine="0"/>
              <w:jc w:val="left"/>
              <w:outlineLvl w:val="9"/>
              <w:rPr>
                <w:sz w:val="16"/>
              </w:rPr>
            </w:pPr>
            <w:r w:rsidRPr="00490196">
              <w:rPr>
                <w:sz w:val="16"/>
              </w:rPr>
              <w:t>0.0049</w:t>
            </w:r>
          </w:p>
        </w:tc>
        <w:tc>
          <w:tcPr>
            <w:tcW w:w="1368" w:type="dxa"/>
            <w:tcBorders>
              <w:left w:val="nil"/>
              <w:right w:val="nil"/>
            </w:tcBorders>
            <w:shd w:val="clear" w:color="auto" w:fill="auto"/>
            <w:noWrap/>
            <w:vAlign w:val="bottom"/>
          </w:tcPr>
          <w:p w14:paraId="44BBC29D" w14:textId="7FB93265" w:rsidR="00490196" w:rsidRPr="005A0EB8" w:rsidRDefault="00490196" w:rsidP="000866CC">
            <w:pPr>
              <w:spacing w:line="240" w:lineRule="auto"/>
              <w:ind w:firstLine="0"/>
              <w:jc w:val="left"/>
              <w:outlineLvl w:val="9"/>
              <w:rPr>
                <w:sz w:val="16"/>
              </w:rPr>
            </w:pPr>
            <w:r w:rsidRPr="00490196">
              <w:rPr>
                <w:sz w:val="16"/>
              </w:rPr>
              <w:t>-0.0001</w:t>
            </w:r>
          </w:p>
        </w:tc>
        <w:tc>
          <w:tcPr>
            <w:tcW w:w="1368" w:type="dxa"/>
            <w:tcBorders>
              <w:left w:val="nil"/>
              <w:right w:val="nil"/>
            </w:tcBorders>
            <w:shd w:val="clear" w:color="auto" w:fill="auto"/>
            <w:vAlign w:val="bottom"/>
          </w:tcPr>
          <w:p w14:paraId="7225DDDE" w14:textId="7ECF4A58" w:rsidR="00490196" w:rsidRPr="005A0EB8" w:rsidRDefault="00490196" w:rsidP="000866CC">
            <w:pPr>
              <w:spacing w:line="240" w:lineRule="auto"/>
              <w:ind w:firstLine="0"/>
              <w:jc w:val="left"/>
              <w:outlineLvl w:val="9"/>
              <w:rPr>
                <w:sz w:val="16"/>
              </w:rPr>
            </w:pPr>
            <w:r w:rsidRPr="00490196">
              <w:rPr>
                <w:sz w:val="16"/>
              </w:rPr>
              <w:t>0.0001</w:t>
            </w:r>
          </w:p>
        </w:tc>
      </w:tr>
      <w:tr w:rsidR="00490196" w:rsidRPr="00C501A5" w14:paraId="23A2EA8C" w14:textId="77777777" w:rsidTr="000866CC">
        <w:trPr>
          <w:trHeight w:val="255"/>
        </w:trPr>
        <w:tc>
          <w:tcPr>
            <w:tcW w:w="2718" w:type="dxa"/>
            <w:tcBorders>
              <w:top w:val="nil"/>
              <w:left w:val="nil"/>
              <w:bottom w:val="nil"/>
              <w:right w:val="nil"/>
            </w:tcBorders>
            <w:shd w:val="clear" w:color="auto" w:fill="auto"/>
            <w:noWrap/>
          </w:tcPr>
          <w:p w14:paraId="31FE5A0E" w14:textId="77777777" w:rsidR="00490196" w:rsidRPr="005A0EB8" w:rsidRDefault="00490196" w:rsidP="000866CC">
            <w:pPr>
              <w:spacing w:line="240" w:lineRule="auto"/>
              <w:ind w:firstLine="0"/>
              <w:jc w:val="left"/>
              <w:outlineLvl w:val="9"/>
              <w:rPr>
                <w:sz w:val="18"/>
              </w:rPr>
            </w:pPr>
          </w:p>
        </w:tc>
        <w:tc>
          <w:tcPr>
            <w:tcW w:w="1368" w:type="dxa"/>
            <w:tcBorders>
              <w:top w:val="nil"/>
              <w:left w:val="nil"/>
              <w:bottom w:val="nil"/>
              <w:right w:val="nil"/>
            </w:tcBorders>
            <w:shd w:val="clear" w:color="auto" w:fill="auto"/>
            <w:noWrap/>
          </w:tcPr>
          <w:p w14:paraId="05D1A66D" w14:textId="71640355" w:rsidR="00490196" w:rsidRPr="005A0EB8" w:rsidRDefault="00490196" w:rsidP="000866CC">
            <w:pPr>
              <w:spacing w:line="240" w:lineRule="auto"/>
              <w:ind w:firstLine="0"/>
              <w:jc w:val="left"/>
              <w:outlineLvl w:val="9"/>
              <w:rPr>
                <w:sz w:val="16"/>
              </w:rPr>
            </w:pPr>
            <w:r w:rsidRPr="00490196">
              <w:rPr>
                <w:sz w:val="16"/>
              </w:rPr>
              <w:t>(-0.2712)</w:t>
            </w:r>
          </w:p>
        </w:tc>
        <w:tc>
          <w:tcPr>
            <w:tcW w:w="1368" w:type="dxa"/>
            <w:tcBorders>
              <w:top w:val="nil"/>
              <w:left w:val="nil"/>
              <w:bottom w:val="nil"/>
              <w:right w:val="nil"/>
            </w:tcBorders>
            <w:shd w:val="clear" w:color="auto" w:fill="auto"/>
            <w:noWrap/>
          </w:tcPr>
          <w:p w14:paraId="56EA672F" w14:textId="24E0CD57" w:rsidR="00490196" w:rsidRPr="005A0EB8" w:rsidRDefault="00490196" w:rsidP="000866CC">
            <w:pPr>
              <w:spacing w:line="240" w:lineRule="auto"/>
              <w:ind w:firstLine="0"/>
              <w:jc w:val="left"/>
              <w:outlineLvl w:val="9"/>
              <w:rPr>
                <w:sz w:val="16"/>
              </w:rPr>
            </w:pPr>
            <w:r w:rsidRPr="00490196">
              <w:rPr>
                <w:sz w:val="16"/>
              </w:rPr>
              <w:t>-0.1623</w:t>
            </w:r>
          </w:p>
        </w:tc>
        <w:tc>
          <w:tcPr>
            <w:tcW w:w="1368" w:type="dxa"/>
            <w:tcBorders>
              <w:top w:val="nil"/>
              <w:left w:val="nil"/>
              <w:bottom w:val="nil"/>
              <w:right w:val="nil"/>
            </w:tcBorders>
            <w:shd w:val="clear" w:color="auto" w:fill="auto"/>
            <w:noWrap/>
          </w:tcPr>
          <w:p w14:paraId="798549C4" w14:textId="5F324703" w:rsidR="00490196" w:rsidRPr="005A0EB8" w:rsidRDefault="00490196" w:rsidP="000866CC">
            <w:pPr>
              <w:spacing w:line="240" w:lineRule="auto"/>
              <w:ind w:firstLine="0"/>
              <w:jc w:val="left"/>
              <w:outlineLvl w:val="9"/>
              <w:rPr>
                <w:sz w:val="16"/>
              </w:rPr>
            </w:pPr>
            <w:r w:rsidRPr="00490196">
              <w:rPr>
                <w:sz w:val="16"/>
              </w:rPr>
              <w:t>-0.2771</w:t>
            </w:r>
          </w:p>
        </w:tc>
        <w:tc>
          <w:tcPr>
            <w:tcW w:w="1368" w:type="dxa"/>
            <w:tcBorders>
              <w:left w:val="nil"/>
              <w:right w:val="nil"/>
            </w:tcBorders>
            <w:shd w:val="clear" w:color="auto" w:fill="auto"/>
            <w:noWrap/>
          </w:tcPr>
          <w:p w14:paraId="096BE04A" w14:textId="26DB3813" w:rsidR="00490196" w:rsidRPr="005A0EB8" w:rsidRDefault="00490196" w:rsidP="000866CC">
            <w:pPr>
              <w:spacing w:line="240" w:lineRule="auto"/>
              <w:ind w:firstLine="0"/>
              <w:jc w:val="left"/>
              <w:outlineLvl w:val="9"/>
              <w:rPr>
                <w:sz w:val="16"/>
              </w:rPr>
            </w:pPr>
            <w:r w:rsidRPr="00490196">
              <w:rPr>
                <w:sz w:val="16"/>
              </w:rPr>
              <w:t>(-0.0134)</w:t>
            </w:r>
          </w:p>
        </w:tc>
        <w:tc>
          <w:tcPr>
            <w:tcW w:w="1368" w:type="dxa"/>
            <w:tcBorders>
              <w:left w:val="nil"/>
              <w:right w:val="nil"/>
            </w:tcBorders>
            <w:shd w:val="clear" w:color="auto" w:fill="auto"/>
          </w:tcPr>
          <w:p w14:paraId="0A882292" w14:textId="4302FFA7" w:rsidR="00490196" w:rsidRPr="005A0EB8" w:rsidRDefault="00490196" w:rsidP="000866CC">
            <w:pPr>
              <w:spacing w:line="240" w:lineRule="auto"/>
              <w:ind w:firstLine="0"/>
              <w:jc w:val="left"/>
              <w:outlineLvl w:val="9"/>
              <w:rPr>
                <w:sz w:val="16"/>
              </w:rPr>
            </w:pPr>
            <w:r w:rsidRPr="00490196">
              <w:rPr>
                <w:sz w:val="16"/>
              </w:rPr>
              <w:t>-0.0932</w:t>
            </w:r>
          </w:p>
        </w:tc>
      </w:tr>
      <w:tr w:rsidR="00490196" w:rsidRPr="00C501A5" w14:paraId="624A2DB7" w14:textId="77777777" w:rsidTr="000866CC">
        <w:trPr>
          <w:trHeight w:val="255"/>
        </w:trPr>
        <w:tc>
          <w:tcPr>
            <w:tcW w:w="2718" w:type="dxa"/>
            <w:tcBorders>
              <w:top w:val="nil"/>
              <w:left w:val="nil"/>
              <w:bottom w:val="nil"/>
              <w:right w:val="nil"/>
            </w:tcBorders>
            <w:shd w:val="clear" w:color="auto" w:fill="auto"/>
            <w:noWrap/>
            <w:vAlign w:val="bottom"/>
          </w:tcPr>
          <w:p w14:paraId="44B4D60F" w14:textId="77777777" w:rsidR="00490196" w:rsidRPr="005A0EB8" w:rsidRDefault="00490196" w:rsidP="000866CC">
            <w:pPr>
              <w:spacing w:line="240" w:lineRule="auto"/>
              <w:ind w:firstLine="0"/>
              <w:jc w:val="left"/>
              <w:outlineLvl w:val="9"/>
              <w:rPr>
                <w:sz w:val="18"/>
              </w:rPr>
            </w:pPr>
            <w:r w:rsidRPr="005A0EB8">
              <w:rPr>
                <w:sz w:val="18"/>
              </w:rPr>
              <w:t>Log of Total Assets</w:t>
            </w:r>
          </w:p>
        </w:tc>
        <w:tc>
          <w:tcPr>
            <w:tcW w:w="1368" w:type="dxa"/>
            <w:tcBorders>
              <w:top w:val="nil"/>
              <w:left w:val="nil"/>
              <w:bottom w:val="nil"/>
              <w:right w:val="nil"/>
            </w:tcBorders>
            <w:shd w:val="clear" w:color="auto" w:fill="auto"/>
            <w:noWrap/>
            <w:vAlign w:val="bottom"/>
          </w:tcPr>
          <w:p w14:paraId="6884DE54" w14:textId="77777777" w:rsidR="00490196" w:rsidRPr="005A0EB8" w:rsidRDefault="00490196" w:rsidP="000866CC">
            <w:pPr>
              <w:spacing w:line="240" w:lineRule="auto"/>
              <w:ind w:firstLine="0"/>
              <w:jc w:val="left"/>
              <w:outlineLvl w:val="9"/>
              <w:rPr>
                <w:sz w:val="16"/>
              </w:rPr>
            </w:pPr>
            <w:r w:rsidRPr="005A0EB8">
              <w:rPr>
                <w:sz w:val="16"/>
              </w:rPr>
              <w:t>0.00678***</w:t>
            </w:r>
          </w:p>
        </w:tc>
        <w:tc>
          <w:tcPr>
            <w:tcW w:w="1368" w:type="dxa"/>
            <w:tcBorders>
              <w:top w:val="nil"/>
              <w:left w:val="nil"/>
              <w:bottom w:val="nil"/>
              <w:right w:val="nil"/>
            </w:tcBorders>
            <w:shd w:val="clear" w:color="auto" w:fill="auto"/>
            <w:noWrap/>
            <w:vAlign w:val="bottom"/>
          </w:tcPr>
          <w:p w14:paraId="4C523766" w14:textId="77777777" w:rsidR="00490196" w:rsidRPr="005A0EB8" w:rsidRDefault="00490196" w:rsidP="000866CC">
            <w:pPr>
              <w:spacing w:line="240" w:lineRule="auto"/>
              <w:ind w:firstLine="0"/>
              <w:jc w:val="left"/>
              <w:outlineLvl w:val="9"/>
              <w:rPr>
                <w:sz w:val="16"/>
              </w:rPr>
            </w:pPr>
            <w:r w:rsidRPr="005A0EB8">
              <w:rPr>
                <w:sz w:val="16"/>
              </w:rPr>
              <w:t>0.00837***</w:t>
            </w:r>
          </w:p>
        </w:tc>
        <w:tc>
          <w:tcPr>
            <w:tcW w:w="1368" w:type="dxa"/>
            <w:tcBorders>
              <w:top w:val="nil"/>
              <w:left w:val="nil"/>
              <w:bottom w:val="nil"/>
              <w:right w:val="nil"/>
            </w:tcBorders>
            <w:shd w:val="clear" w:color="auto" w:fill="auto"/>
            <w:noWrap/>
            <w:vAlign w:val="bottom"/>
          </w:tcPr>
          <w:p w14:paraId="092419B4" w14:textId="77777777" w:rsidR="00490196" w:rsidRPr="005A0EB8" w:rsidRDefault="00490196" w:rsidP="000866CC">
            <w:pPr>
              <w:spacing w:line="240" w:lineRule="auto"/>
              <w:ind w:firstLine="0"/>
              <w:jc w:val="left"/>
              <w:outlineLvl w:val="9"/>
              <w:rPr>
                <w:sz w:val="16"/>
              </w:rPr>
            </w:pPr>
            <w:r w:rsidRPr="005A0EB8">
              <w:rPr>
                <w:sz w:val="16"/>
              </w:rPr>
              <w:t>0.00794***</w:t>
            </w:r>
          </w:p>
        </w:tc>
        <w:tc>
          <w:tcPr>
            <w:tcW w:w="1368" w:type="dxa"/>
            <w:tcBorders>
              <w:left w:val="nil"/>
              <w:right w:val="nil"/>
            </w:tcBorders>
            <w:shd w:val="clear" w:color="auto" w:fill="auto"/>
            <w:noWrap/>
            <w:vAlign w:val="bottom"/>
          </w:tcPr>
          <w:p w14:paraId="48FAB31B" w14:textId="77777777" w:rsidR="00490196" w:rsidRPr="005A0EB8" w:rsidRDefault="00490196" w:rsidP="000866CC">
            <w:pPr>
              <w:spacing w:line="240" w:lineRule="auto"/>
              <w:ind w:firstLine="0"/>
              <w:jc w:val="left"/>
              <w:outlineLvl w:val="9"/>
              <w:rPr>
                <w:sz w:val="16"/>
              </w:rPr>
            </w:pPr>
            <w:r w:rsidRPr="005A0EB8">
              <w:rPr>
                <w:sz w:val="16"/>
              </w:rPr>
              <w:t>0.00807***</w:t>
            </w:r>
          </w:p>
        </w:tc>
        <w:tc>
          <w:tcPr>
            <w:tcW w:w="1368" w:type="dxa"/>
            <w:tcBorders>
              <w:left w:val="nil"/>
              <w:right w:val="nil"/>
            </w:tcBorders>
            <w:shd w:val="clear" w:color="auto" w:fill="auto"/>
            <w:vAlign w:val="bottom"/>
          </w:tcPr>
          <w:p w14:paraId="54B5ECCC" w14:textId="77777777" w:rsidR="00490196" w:rsidRPr="005A0EB8" w:rsidRDefault="00490196" w:rsidP="000866CC">
            <w:pPr>
              <w:spacing w:line="240" w:lineRule="auto"/>
              <w:ind w:firstLine="0"/>
              <w:jc w:val="left"/>
              <w:outlineLvl w:val="9"/>
              <w:rPr>
                <w:sz w:val="16"/>
              </w:rPr>
            </w:pPr>
            <w:r w:rsidRPr="005A0EB8">
              <w:rPr>
                <w:sz w:val="16"/>
              </w:rPr>
              <w:t>0.00672***</w:t>
            </w:r>
          </w:p>
        </w:tc>
      </w:tr>
      <w:tr w:rsidR="00490196" w:rsidRPr="00C501A5" w14:paraId="49E7ED29" w14:textId="77777777" w:rsidTr="000866CC">
        <w:trPr>
          <w:trHeight w:val="255"/>
        </w:trPr>
        <w:tc>
          <w:tcPr>
            <w:tcW w:w="2718" w:type="dxa"/>
            <w:tcBorders>
              <w:top w:val="nil"/>
              <w:left w:val="nil"/>
              <w:bottom w:val="nil"/>
              <w:right w:val="nil"/>
            </w:tcBorders>
            <w:shd w:val="clear" w:color="auto" w:fill="auto"/>
            <w:noWrap/>
          </w:tcPr>
          <w:p w14:paraId="52C8BCFE" w14:textId="77777777" w:rsidR="00490196" w:rsidRPr="005A0EB8" w:rsidRDefault="00490196" w:rsidP="000866CC">
            <w:pPr>
              <w:spacing w:line="240" w:lineRule="auto"/>
              <w:ind w:firstLine="0"/>
              <w:jc w:val="left"/>
              <w:outlineLvl w:val="9"/>
              <w:rPr>
                <w:sz w:val="18"/>
              </w:rPr>
            </w:pPr>
          </w:p>
        </w:tc>
        <w:tc>
          <w:tcPr>
            <w:tcW w:w="1368" w:type="dxa"/>
            <w:tcBorders>
              <w:top w:val="nil"/>
              <w:left w:val="nil"/>
              <w:bottom w:val="nil"/>
              <w:right w:val="nil"/>
            </w:tcBorders>
            <w:shd w:val="clear" w:color="auto" w:fill="auto"/>
            <w:noWrap/>
          </w:tcPr>
          <w:p w14:paraId="7A072B3F" w14:textId="77777777" w:rsidR="00490196" w:rsidRPr="005A0EB8" w:rsidRDefault="00490196" w:rsidP="000866CC">
            <w:pPr>
              <w:spacing w:line="240" w:lineRule="auto"/>
              <w:ind w:firstLine="0"/>
              <w:jc w:val="left"/>
              <w:outlineLvl w:val="9"/>
              <w:rPr>
                <w:sz w:val="16"/>
              </w:rPr>
            </w:pPr>
            <w:r w:rsidRPr="005A0EB8">
              <w:rPr>
                <w:sz w:val="16"/>
              </w:rPr>
              <w:t>(5.376)</w:t>
            </w:r>
          </w:p>
        </w:tc>
        <w:tc>
          <w:tcPr>
            <w:tcW w:w="1368" w:type="dxa"/>
            <w:tcBorders>
              <w:top w:val="nil"/>
              <w:left w:val="nil"/>
              <w:bottom w:val="nil"/>
              <w:right w:val="nil"/>
            </w:tcBorders>
            <w:shd w:val="clear" w:color="auto" w:fill="auto"/>
            <w:noWrap/>
          </w:tcPr>
          <w:p w14:paraId="0012FAF7" w14:textId="77777777" w:rsidR="00490196" w:rsidRPr="005A0EB8" w:rsidRDefault="00490196" w:rsidP="000866CC">
            <w:pPr>
              <w:spacing w:line="240" w:lineRule="auto"/>
              <w:ind w:firstLine="0"/>
              <w:jc w:val="left"/>
              <w:outlineLvl w:val="9"/>
              <w:rPr>
                <w:sz w:val="16"/>
              </w:rPr>
            </w:pPr>
            <w:r w:rsidRPr="005A0EB8">
              <w:rPr>
                <w:sz w:val="16"/>
              </w:rPr>
              <w:t>(7.528)</w:t>
            </w:r>
          </w:p>
        </w:tc>
        <w:tc>
          <w:tcPr>
            <w:tcW w:w="1368" w:type="dxa"/>
            <w:tcBorders>
              <w:top w:val="nil"/>
              <w:left w:val="nil"/>
              <w:bottom w:val="nil"/>
              <w:right w:val="nil"/>
            </w:tcBorders>
            <w:shd w:val="clear" w:color="auto" w:fill="auto"/>
            <w:noWrap/>
          </w:tcPr>
          <w:p w14:paraId="73327892" w14:textId="77777777" w:rsidR="00490196" w:rsidRPr="005A0EB8" w:rsidRDefault="00490196" w:rsidP="000866CC">
            <w:pPr>
              <w:spacing w:line="240" w:lineRule="auto"/>
              <w:ind w:firstLine="0"/>
              <w:jc w:val="left"/>
              <w:outlineLvl w:val="9"/>
              <w:rPr>
                <w:sz w:val="16"/>
              </w:rPr>
            </w:pPr>
            <w:r w:rsidRPr="005A0EB8">
              <w:rPr>
                <w:sz w:val="16"/>
              </w:rPr>
              <w:t>(6.290)</w:t>
            </w:r>
          </w:p>
        </w:tc>
        <w:tc>
          <w:tcPr>
            <w:tcW w:w="1368" w:type="dxa"/>
            <w:tcBorders>
              <w:left w:val="nil"/>
              <w:right w:val="nil"/>
            </w:tcBorders>
            <w:shd w:val="clear" w:color="auto" w:fill="auto"/>
            <w:noWrap/>
          </w:tcPr>
          <w:p w14:paraId="724864A2" w14:textId="77777777" w:rsidR="00490196" w:rsidRPr="005A0EB8" w:rsidRDefault="00490196" w:rsidP="000866CC">
            <w:pPr>
              <w:spacing w:line="240" w:lineRule="auto"/>
              <w:ind w:firstLine="0"/>
              <w:jc w:val="left"/>
              <w:outlineLvl w:val="9"/>
              <w:rPr>
                <w:sz w:val="16"/>
              </w:rPr>
            </w:pPr>
            <w:r w:rsidRPr="005A0EB8">
              <w:rPr>
                <w:sz w:val="16"/>
              </w:rPr>
              <w:t>(7.180)</w:t>
            </w:r>
          </w:p>
        </w:tc>
        <w:tc>
          <w:tcPr>
            <w:tcW w:w="1368" w:type="dxa"/>
            <w:tcBorders>
              <w:left w:val="nil"/>
              <w:right w:val="nil"/>
            </w:tcBorders>
            <w:shd w:val="clear" w:color="auto" w:fill="auto"/>
          </w:tcPr>
          <w:p w14:paraId="5E49A265" w14:textId="77777777" w:rsidR="00490196" w:rsidRPr="005A0EB8" w:rsidRDefault="00490196" w:rsidP="000866CC">
            <w:pPr>
              <w:spacing w:line="240" w:lineRule="auto"/>
              <w:ind w:firstLine="0"/>
              <w:jc w:val="left"/>
              <w:outlineLvl w:val="9"/>
              <w:rPr>
                <w:sz w:val="16"/>
              </w:rPr>
            </w:pPr>
            <w:r w:rsidRPr="005A0EB8">
              <w:rPr>
                <w:sz w:val="16"/>
              </w:rPr>
              <w:t>(4.581)</w:t>
            </w:r>
          </w:p>
        </w:tc>
      </w:tr>
      <w:tr w:rsidR="00490196" w:rsidRPr="00C501A5" w14:paraId="7BED273A" w14:textId="77777777" w:rsidTr="000866CC">
        <w:trPr>
          <w:trHeight w:val="255"/>
        </w:trPr>
        <w:tc>
          <w:tcPr>
            <w:tcW w:w="2718" w:type="dxa"/>
            <w:tcBorders>
              <w:top w:val="nil"/>
              <w:left w:val="nil"/>
              <w:bottom w:val="nil"/>
              <w:right w:val="nil"/>
            </w:tcBorders>
            <w:shd w:val="clear" w:color="auto" w:fill="auto"/>
            <w:noWrap/>
            <w:vAlign w:val="center"/>
          </w:tcPr>
          <w:p w14:paraId="61820A05" w14:textId="77777777" w:rsidR="00490196" w:rsidRPr="005A0EB8" w:rsidRDefault="00490196" w:rsidP="000866CC">
            <w:pPr>
              <w:spacing w:line="240" w:lineRule="auto"/>
              <w:ind w:firstLine="0"/>
              <w:jc w:val="left"/>
              <w:outlineLvl w:val="9"/>
              <w:rPr>
                <w:sz w:val="18"/>
              </w:rPr>
            </w:pPr>
            <w:r w:rsidRPr="005A0EB8">
              <w:rPr>
                <w:sz w:val="18"/>
              </w:rPr>
              <w:t># of Business Segments</w:t>
            </w:r>
          </w:p>
        </w:tc>
        <w:tc>
          <w:tcPr>
            <w:tcW w:w="1368" w:type="dxa"/>
            <w:tcBorders>
              <w:top w:val="nil"/>
              <w:left w:val="nil"/>
              <w:bottom w:val="nil"/>
              <w:right w:val="nil"/>
            </w:tcBorders>
            <w:shd w:val="clear" w:color="auto" w:fill="auto"/>
            <w:noWrap/>
            <w:vAlign w:val="bottom"/>
          </w:tcPr>
          <w:p w14:paraId="54C750A2" w14:textId="77777777" w:rsidR="00490196" w:rsidRPr="005A0EB8" w:rsidRDefault="00490196" w:rsidP="000866CC">
            <w:pPr>
              <w:spacing w:line="240" w:lineRule="auto"/>
              <w:ind w:firstLine="0"/>
              <w:jc w:val="left"/>
              <w:outlineLvl w:val="9"/>
              <w:rPr>
                <w:sz w:val="16"/>
              </w:rPr>
            </w:pPr>
            <w:r w:rsidRPr="005A0EB8">
              <w:rPr>
                <w:sz w:val="16"/>
              </w:rPr>
              <w:t>-0.00496***</w:t>
            </w:r>
          </w:p>
        </w:tc>
        <w:tc>
          <w:tcPr>
            <w:tcW w:w="1368" w:type="dxa"/>
            <w:tcBorders>
              <w:top w:val="nil"/>
              <w:left w:val="nil"/>
              <w:bottom w:val="nil"/>
              <w:right w:val="nil"/>
            </w:tcBorders>
            <w:shd w:val="clear" w:color="auto" w:fill="auto"/>
            <w:noWrap/>
            <w:vAlign w:val="bottom"/>
          </w:tcPr>
          <w:p w14:paraId="7D6D497D" w14:textId="77777777" w:rsidR="00490196" w:rsidRPr="005A0EB8" w:rsidRDefault="00490196" w:rsidP="000866CC">
            <w:pPr>
              <w:spacing w:line="240" w:lineRule="auto"/>
              <w:ind w:firstLine="0"/>
              <w:jc w:val="left"/>
              <w:outlineLvl w:val="9"/>
              <w:rPr>
                <w:sz w:val="16"/>
              </w:rPr>
            </w:pPr>
            <w:r w:rsidRPr="005A0EB8">
              <w:rPr>
                <w:sz w:val="16"/>
              </w:rPr>
              <w:t>-0.00463***</w:t>
            </w:r>
          </w:p>
        </w:tc>
        <w:tc>
          <w:tcPr>
            <w:tcW w:w="1368" w:type="dxa"/>
            <w:tcBorders>
              <w:top w:val="nil"/>
              <w:left w:val="nil"/>
              <w:bottom w:val="nil"/>
              <w:right w:val="nil"/>
            </w:tcBorders>
            <w:shd w:val="clear" w:color="auto" w:fill="auto"/>
            <w:noWrap/>
            <w:vAlign w:val="bottom"/>
          </w:tcPr>
          <w:p w14:paraId="64A93D2A" w14:textId="77777777" w:rsidR="00490196" w:rsidRPr="005A0EB8" w:rsidRDefault="00490196" w:rsidP="000866CC">
            <w:pPr>
              <w:spacing w:line="240" w:lineRule="auto"/>
              <w:ind w:firstLine="0"/>
              <w:jc w:val="left"/>
              <w:outlineLvl w:val="9"/>
              <w:rPr>
                <w:sz w:val="16"/>
              </w:rPr>
            </w:pPr>
            <w:r w:rsidRPr="005A0EB8">
              <w:rPr>
                <w:sz w:val="16"/>
              </w:rPr>
              <w:t>-0.00494***</w:t>
            </w:r>
          </w:p>
        </w:tc>
        <w:tc>
          <w:tcPr>
            <w:tcW w:w="1368" w:type="dxa"/>
            <w:tcBorders>
              <w:left w:val="nil"/>
              <w:right w:val="nil"/>
            </w:tcBorders>
            <w:shd w:val="clear" w:color="auto" w:fill="auto"/>
            <w:noWrap/>
            <w:vAlign w:val="bottom"/>
          </w:tcPr>
          <w:p w14:paraId="4B9C5EBB" w14:textId="77777777" w:rsidR="00490196" w:rsidRPr="005A0EB8" w:rsidRDefault="00490196" w:rsidP="000866CC">
            <w:pPr>
              <w:spacing w:line="240" w:lineRule="auto"/>
              <w:ind w:firstLine="0"/>
              <w:jc w:val="left"/>
              <w:outlineLvl w:val="9"/>
              <w:rPr>
                <w:sz w:val="16"/>
              </w:rPr>
            </w:pPr>
            <w:r w:rsidRPr="005A0EB8">
              <w:rPr>
                <w:sz w:val="16"/>
              </w:rPr>
              <w:t>-0.00453***</w:t>
            </w:r>
          </w:p>
        </w:tc>
        <w:tc>
          <w:tcPr>
            <w:tcW w:w="1368" w:type="dxa"/>
            <w:tcBorders>
              <w:left w:val="nil"/>
              <w:right w:val="nil"/>
            </w:tcBorders>
            <w:shd w:val="clear" w:color="auto" w:fill="auto"/>
            <w:vAlign w:val="bottom"/>
          </w:tcPr>
          <w:p w14:paraId="48EB0A0B" w14:textId="77777777" w:rsidR="00490196" w:rsidRPr="005A0EB8" w:rsidRDefault="00490196" w:rsidP="000866CC">
            <w:pPr>
              <w:spacing w:line="240" w:lineRule="auto"/>
              <w:ind w:firstLine="0"/>
              <w:jc w:val="left"/>
              <w:outlineLvl w:val="9"/>
              <w:rPr>
                <w:sz w:val="16"/>
              </w:rPr>
            </w:pPr>
            <w:r w:rsidRPr="005A0EB8">
              <w:rPr>
                <w:sz w:val="16"/>
              </w:rPr>
              <w:t>-0.00460***</w:t>
            </w:r>
          </w:p>
        </w:tc>
      </w:tr>
      <w:tr w:rsidR="00490196" w:rsidRPr="00C501A5" w14:paraId="7F3DA07F" w14:textId="77777777" w:rsidTr="000866CC">
        <w:trPr>
          <w:trHeight w:val="255"/>
        </w:trPr>
        <w:tc>
          <w:tcPr>
            <w:tcW w:w="2718" w:type="dxa"/>
            <w:tcBorders>
              <w:top w:val="nil"/>
              <w:left w:val="nil"/>
              <w:bottom w:val="nil"/>
              <w:right w:val="nil"/>
            </w:tcBorders>
            <w:shd w:val="clear" w:color="auto" w:fill="auto"/>
            <w:noWrap/>
            <w:vAlign w:val="center"/>
          </w:tcPr>
          <w:p w14:paraId="5406D71A" w14:textId="77777777" w:rsidR="00490196" w:rsidRPr="005A0EB8" w:rsidRDefault="00490196" w:rsidP="000866CC">
            <w:pPr>
              <w:spacing w:line="240" w:lineRule="auto"/>
              <w:ind w:firstLine="0"/>
              <w:jc w:val="left"/>
              <w:outlineLvl w:val="9"/>
              <w:rPr>
                <w:sz w:val="18"/>
              </w:rPr>
            </w:pPr>
          </w:p>
        </w:tc>
        <w:tc>
          <w:tcPr>
            <w:tcW w:w="1368" w:type="dxa"/>
            <w:tcBorders>
              <w:top w:val="nil"/>
              <w:left w:val="nil"/>
              <w:bottom w:val="nil"/>
              <w:right w:val="nil"/>
            </w:tcBorders>
            <w:shd w:val="clear" w:color="auto" w:fill="auto"/>
            <w:noWrap/>
          </w:tcPr>
          <w:p w14:paraId="2576E407" w14:textId="77777777" w:rsidR="00490196" w:rsidRPr="005A0EB8" w:rsidRDefault="00490196" w:rsidP="000866CC">
            <w:pPr>
              <w:spacing w:line="240" w:lineRule="auto"/>
              <w:ind w:firstLine="0"/>
              <w:jc w:val="left"/>
              <w:outlineLvl w:val="9"/>
              <w:rPr>
                <w:sz w:val="16"/>
              </w:rPr>
            </w:pPr>
            <w:r w:rsidRPr="005A0EB8">
              <w:rPr>
                <w:sz w:val="16"/>
              </w:rPr>
              <w:t>(-2.979)</w:t>
            </w:r>
          </w:p>
        </w:tc>
        <w:tc>
          <w:tcPr>
            <w:tcW w:w="1368" w:type="dxa"/>
            <w:tcBorders>
              <w:top w:val="nil"/>
              <w:left w:val="nil"/>
              <w:bottom w:val="nil"/>
              <w:right w:val="nil"/>
            </w:tcBorders>
            <w:shd w:val="clear" w:color="auto" w:fill="auto"/>
            <w:noWrap/>
          </w:tcPr>
          <w:p w14:paraId="5D16A361" w14:textId="77777777" w:rsidR="00490196" w:rsidRPr="005A0EB8" w:rsidRDefault="00490196" w:rsidP="000866CC">
            <w:pPr>
              <w:spacing w:line="240" w:lineRule="auto"/>
              <w:ind w:firstLine="0"/>
              <w:jc w:val="left"/>
              <w:outlineLvl w:val="9"/>
              <w:rPr>
                <w:sz w:val="16"/>
              </w:rPr>
            </w:pPr>
            <w:r w:rsidRPr="005A0EB8">
              <w:rPr>
                <w:sz w:val="16"/>
              </w:rPr>
              <w:t>(-3.646)</w:t>
            </w:r>
          </w:p>
        </w:tc>
        <w:tc>
          <w:tcPr>
            <w:tcW w:w="1368" w:type="dxa"/>
            <w:tcBorders>
              <w:top w:val="nil"/>
              <w:left w:val="nil"/>
              <w:bottom w:val="nil"/>
              <w:right w:val="nil"/>
            </w:tcBorders>
            <w:shd w:val="clear" w:color="auto" w:fill="auto"/>
            <w:noWrap/>
          </w:tcPr>
          <w:p w14:paraId="48869AFA" w14:textId="77777777" w:rsidR="00490196" w:rsidRPr="005A0EB8" w:rsidRDefault="00490196" w:rsidP="000866CC">
            <w:pPr>
              <w:spacing w:line="240" w:lineRule="auto"/>
              <w:ind w:firstLine="0"/>
              <w:jc w:val="left"/>
              <w:outlineLvl w:val="9"/>
              <w:rPr>
                <w:sz w:val="16"/>
              </w:rPr>
            </w:pPr>
            <w:r w:rsidRPr="005A0EB8">
              <w:rPr>
                <w:sz w:val="16"/>
              </w:rPr>
              <w:t>(-3.890)</w:t>
            </w:r>
          </w:p>
        </w:tc>
        <w:tc>
          <w:tcPr>
            <w:tcW w:w="1368" w:type="dxa"/>
            <w:tcBorders>
              <w:left w:val="nil"/>
              <w:right w:val="nil"/>
            </w:tcBorders>
            <w:shd w:val="clear" w:color="auto" w:fill="auto"/>
            <w:noWrap/>
          </w:tcPr>
          <w:p w14:paraId="6EF44162" w14:textId="77777777" w:rsidR="00490196" w:rsidRPr="005A0EB8" w:rsidRDefault="00490196" w:rsidP="000866CC">
            <w:pPr>
              <w:spacing w:line="240" w:lineRule="auto"/>
              <w:ind w:firstLine="0"/>
              <w:jc w:val="left"/>
              <w:outlineLvl w:val="9"/>
              <w:rPr>
                <w:sz w:val="16"/>
              </w:rPr>
            </w:pPr>
            <w:r w:rsidRPr="005A0EB8">
              <w:rPr>
                <w:sz w:val="16"/>
              </w:rPr>
              <w:t>(-3.608)</w:t>
            </w:r>
          </w:p>
        </w:tc>
        <w:tc>
          <w:tcPr>
            <w:tcW w:w="1368" w:type="dxa"/>
            <w:tcBorders>
              <w:left w:val="nil"/>
              <w:right w:val="nil"/>
            </w:tcBorders>
            <w:shd w:val="clear" w:color="auto" w:fill="auto"/>
          </w:tcPr>
          <w:p w14:paraId="2B7D4144" w14:textId="77777777" w:rsidR="00490196" w:rsidRPr="005A0EB8" w:rsidRDefault="00490196" w:rsidP="000866CC">
            <w:pPr>
              <w:spacing w:line="240" w:lineRule="auto"/>
              <w:ind w:firstLine="0"/>
              <w:jc w:val="left"/>
              <w:outlineLvl w:val="9"/>
              <w:rPr>
                <w:sz w:val="16"/>
              </w:rPr>
            </w:pPr>
            <w:r w:rsidRPr="005A0EB8">
              <w:rPr>
                <w:sz w:val="16"/>
              </w:rPr>
              <w:t>(-3.215)</w:t>
            </w:r>
          </w:p>
        </w:tc>
      </w:tr>
      <w:tr w:rsidR="00490196" w:rsidRPr="00C501A5" w14:paraId="535E79AF" w14:textId="77777777" w:rsidTr="000866CC">
        <w:trPr>
          <w:trHeight w:val="255"/>
        </w:trPr>
        <w:tc>
          <w:tcPr>
            <w:tcW w:w="2718" w:type="dxa"/>
            <w:tcBorders>
              <w:top w:val="nil"/>
              <w:left w:val="nil"/>
              <w:bottom w:val="nil"/>
              <w:right w:val="nil"/>
            </w:tcBorders>
            <w:shd w:val="clear" w:color="auto" w:fill="auto"/>
            <w:noWrap/>
            <w:vAlign w:val="center"/>
          </w:tcPr>
          <w:p w14:paraId="7A431D52" w14:textId="77777777" w:rsidR="00490196" w:rsidRPr="005A0EB8" w:rsidRDefault="00490196" w:rsidP="000866CC">
            <w:pPr>
              <w:spacing w:line="240" w:lineRule="auto"/>
              <w:ind w:firstLine="0"/>
              <w:jc w:val="left"/>
              <w:outlineLvl w:val="9"/>
              <w:rPr>
                <w:sz w:val="18"/>
              </w:rPr>
            </w:pPr>
            <w:r w:rsidRPr="005A0EB8">
              <w:rPr>
                <w:sz w:val="18"/>
              </w:rPr>
              <w:t>HHI of Business Seg.</w:t>
            </w:r>
          </w:p>
        </w:tc>
        <w:tc>
          <w:tcPr>
            <w:tcW w:w="1368" w:type="dxa"/>
            <w:tcBorders>
              <w:top w:val="nil"/>
              <w:left w:val="nil"/>
              <w:bottom w:val="nil"/>
              <w:right w:val="nil"/>
            </w:tcBorders>
            <w:shd w:val="clear" w:color="auto" w:fill="auto"/>
            <w:noWrap/>
            <w:vAlign w:val="bottom"/>
          </w:tcPr>
          <w:p w14:paraId="7BC8D649" w14:textId="77777777" w:rsidR="00490196" w:rsidRPr="005A0EB8" w:rsidRDefault="00490196" w:rsidP="000866CC">
            <w:pPr>
              <w:spacing w:line="240" w:lineRule="auto"/>
              <w:ind w:firstLine="0"/>
              <w:jc w:val="left"/>
              <w:outlineLvl w:val="9"/>
              <w:rPr>
                <w:sz w:val="16"/>
              </w:rPr>
            </w:pPr>
            <w:r w:rsidRPr="005A0EB8">
              <w:rPr>
                <w:sz w:val="16"/>
              </w:rPr>
              <w:t>-0.0403***</w:t>
            </w:r>
          </w:p>
        </w:tc>
        <w:tc>
          <w:tcPr>
            <w:tcW w:w="1368" w:type="dxa"/>
            <w:tcBorders>
              <w:top w:val="nil"/>
              <w:left w:val="nil"/>
              <w:bottom w:val="nil"/>
              <w:right w:val="nil"/>
            </w:tcBorders>
            <w:shd w:val="clear" w:color="auto" w:fill="auto"/>
            <w:noWrap/>
            <w:vAlign w:val="bottom"/>
          </w:tcPr>
          <w:p w14:paraId="62D1A654" w14:textId="77777777" w:rsidR="00490196" w:rsidRPr="005A0EB8" w:rsidRDefault="00490196" w:rsidP="000866CC">
            <w:pPr>
              <w:spacing w:line="240" w:lineRule="auto"/>
              <w:ind w:firstLine="0"/>
              <w:jc w:val="left"/>
              <w:outlineLvl w:val="9"/>
              <w:rPr>
                <w:sz w:val="16"/>
              </w:rPr>
            </w:pPr>
            <w:r w:rsidRPr="005A0EB8">
              <w:rPr>
                <w:sz w:val="16"/>
              </w:rPr>
              <w:t>-0.0415***</w:t>
            </w:r>
          </w:p>
        </w:tc>
        <w:tc>
          <w:tcPr>
            <w:tcW w:w="1368" w:type="dxa"/>
            <w:tcBorders>
              <w:top w:val="nil"/>
              <w:left w:val="nil"/>
              <w:bottom w:val="nil"/>
              <w:right w:val="nil"/>
            </w:tcBorders>
            <w:shd w:val="clear" w:color="auto" w:fill="auto"/>
            <w:noWrap/>
            <w:vAlign w:val="bottom"/>
          </w:tcPr>
          <w:p w14:paraId="1FE6CF71" w14:textId="77777777" w:rsidR="00490196" w:rsidRPr="005A0EB8" w:rsidRDefault="00490196" w:rsidP="000866CC">
            <w:pPr>
              <w:spacing w:line="240" w:lineRule="auto"/>
              <w:ind w:firstLine="0"/>
              <w:jc w:val="left"/>
              <w:outlineLvl w:val="9"/>
              <w:rPr>
                <w:sz w:val="16"/>
              </w:rPr>
            </w:pPr>
            <w:r w:rsidRPr="005A0EB8">
              <w:rPr>
                <w:sz w:val="16"/>
              </w:rPr>
              <w:t>-0.0406***</w:t>
            </w:r>
          </w:p>
        </w:tc>
        <w:tc>
          <w:tcPr>
            <w:tcW w:w="1368" w:type="dxa"/>
            <w:tcBorders>
              <w:left w:val="nil"/>
              <w:right w:val="nil"/>
            </w:tcBorders>
            <w:shd w:val="clear" w:color="auto" w:fill="auto"/>
            <w:noWrap/>
            <w:vAlign w:val="bottom"/>
          </w:tcPr>
          <w:p w14:paraId="74B0DD3E" w14:textId="77777777" w:rsidR="00490196" w:rsidRPr="005A0EB8" w:rsidRDefault="00490196" w:rsidP="000866CC">
            <w:pPr>
              <w:spacing w:line="240" w:lineRule="auto"/>
              <w:ind w:firstLine="0"/>
              <w:jc w:val="left"/>
              <w:outlineLvl w:val="9"/>
              <w:rPr>
                <w:sz w:val="16"/>
              </w:rPr>
            </w:pPr>
            <w:r w:rsidRPr="005A0EB8">
              <w:rPr>
                <w:sz w:val="16"/>
              </w:rPr>
              <w:t>-0.0407***</w:t>
            </w:r>
          </w:p>
        </w:tc>
        <w:tc>
          <w:tcPr>
            <w:tcW w:w="1368" w:type="dxa"/>
            <w:tcBorders>
              <w:left w:val="nil"/>
              <w:right w:val="nil"/>
            </w:tcBorders>
            <w:shd w:val="clear" w:color="auto" w:fill="auto"/>
            <w:vAlign w:val="bottom"/>
          </w:tcPr>
          <w:p w14:paraId="40248065" w14:textId="77777777" w:rsidR="00490196" w:rsidRPr="005A0EB8" w:rsidRDefault="00490196" w:rsidP="000866CC">
            <w:pPr>
              <w:spacing w:line="240" w:lineRule="auto"/>
              <w:ind w:firstLine="0"/>
              <w:jc w:val="left"/>
              <w:outlineLvl w:val="9"/>
              <w:rPr>
                <w:sz w:val="16"/>
              </w:rPr>
            </w:pPr>
            <w:r w:rsidRPr="005A0EB8">
              <w:rPr>
                <w:sz w:val="16"/>
              </w:rPr>
              <w:t>-0.0366***</w:t>
            </w:r>
          </w:p>
        </w:tc>
      </w:tr>
      <w:tr w:rsidR="00490196" w:rsidRPr="00C501A5" w14:paraId="40CAB17C" w14:textId="77777777" w:rsidTr="000866CC">
        <w:trPr>
          <w:trHeight w:val="255"/>
        </w:trPr>
        <w:tc>
          <w:tcPr>
            <w:tcW w:w="2718" w:type="dxa"/>
            <w:tcBorders>
              <w:top w:val="nil"/>
              <w:left w:val="nil"/>
              <w:bottom w:val="nil"/>
              <w:right w:val="nil"/>
            </w:tcBorders>
            <w:shd w:val="clear" w:color="auto" w:fill="auto"/>
            <w:noWrap/>
            <w:vAlign w:val="center"/>
          </w:tcPr>
          <w:p w14:paraId="6A6F03FD" w14:textId="77777777" w:rsidR="00490196" w:rsidRPr="005A0EB8" w:rsidRDefault="00490196" w:rsidP="000866CC">
            <w:pPr>
              <w:spacing w:line="240" w:lineRule="auto"/>
              <w:ind w:firstLine="0"/>
              <w:jc w:val="left"/>
              <w:outlineLvl w:val="9"/>
              <w:rPr>
                <w:sz w:val="18"/>
              </w:rPr>
            </w:pPr>
          </w:p>
        </w:tc>
        <w:tc>
          <w:tcPr>
            <w:tcW w:w="1368" w:type="dxa"/>
            <w:tcBorders>
              <w:top w:val="nil"/>
              <w:left w:val="nil"/>
              <w:bottom w:val="nil"/>
              <w:right w:val="nil"/>
            </w:tcBorders>
            <w:shd w:val="clear" w:color="auto" w:fill="auto"/>
            <w:noWrap/>
          </w:tcPr>
          <w:p w14:paraId="3FF903CF" w14:textId="77777777" w:rsidR="00490196" w:rsidRPr="005A0EB8" w:rsidRDefault="00490196" w:rsidP="000866CC">
            <w:pPr>
              <w:spacing w:line="240" w:lineRule="auto"/>
              <w:ind w:firstLine="0"/>
              <w:jc w:val="left"/>
              <w:outlineLvl w:val="9"/>
              <w:rPr>
                <w:sz w:val="16"/>
              </w:rPr>
            </w:pPr>
            <w:r w:rsidRPr="005A0EB8">
              <w:rPr>
                <w:sz w:val="16"/>
              </w:rPr>
              <w:t>(-3.527)</w:t>
            </w:r>
          </w:p>
        </w:tc>
        <w:tc>
          <w:tcPr>
            <w:tcW w:w="1368" w:type="dxa"/>
            <w:tcBorders>
              <w:top w:val="nil"/>
              <w:left w:val="nil"/>
              <w:bottom w:val="nil"/>
              <w:right w:val="nil"/>
            </w:tcBorders>
            <w:shd w:val="clear" w:color="auto" w:fill="auto"/>
            <w:noWrap/>
          </w:tcPr>
          <w:p w14:paraId="4F14028D" w14:textId="77777777" w:rsidR="00490196" w:rsidRPr="005A0EB8" w:rsidRDefault="00490196" w:rsidP="000866CC">
            <w:pPr>
              <w:spacing w:line="240" w:lineRule="auto"/>
              <w:ind w:firstLine="0"/>
              <w:jc w:val="left"/>
              <w:outlineLvl w:val="9"/>
              <w:rPr>
                <w:sz w:val="16"/>
              </w:rPr>
            </w:pPr>
            <w:r w:rsidRPr="005A0EB8">
              <w:rPr>
                <w:sz w:val="16"/>
              </w:rPr>
              <w:t>(-4.398)</w:t>
            </w:r>
          </w:p>
        </w:tc>
        <w:tc>
          <w:tcPr>
            <w:tcW w:w="1368" w:type="dxa"/>
            <w:tcBorders>
              <w:top w:val="nil"/>
              <w:left w:val="nil"/>
              <w:bottom w:val="nil"/>
              <w:right w:val="nil"/>
            </w:tcBorders>
            <w:shd w:val="clear" w:color="auto" w:fill="auto"/>
            <w:noWrap/>
          </w:tcPr>
          <w:p w14:paraId="4DB2B9B5" w14:textId="77777777" w:rsidR="00490196" w:rsidRPr="005A0EB8" w:rsidRDefault="00490196" w:rsidP="000866CC">
            <w:pPr>
              <w:spacing w:line="240" w:lineRule="auto"/>
              <w:ind w:firstLine="0"/>
              <w:jc w:val="left"/>
              <w:outlineLvl w:val="9"/>
              <w:rPr>
                <w:sz w:val="16"/>
              </w:rPr>
            </w:pPr>
            <w:r w:rsidRPr="005A0EB8">
              <w:rPr>
                <w:sz w:val="16"/>
              </w:rPr>
              <w:t>(-4.559)</w:t>
            </w:r>
          </w:p>
        </w:tc>
        <w:tc>
          <w:tcPr>
            <w:tcW w:w="1368" w:type="dxa"/>
            <w:tcBorders>
              <w:left w:val="nil"/>
              <w:right w:val="nil"/>
            </w:tcBorders>
            <w:shd w:val="clear" w:color="auto" w:fill="auto"/>
            <w:noWrap/>
          </w:tcPr>
          <w:p w14:paraId="5C8B3077" w14:textId="77777777" w:rsidR="00490196" w:rsidRPr="005A0EB8" w:rsidRDefault="00490196" w:rsidP="000866CC">
            <w:pPr>
              <w:spacing w:line="240" w:lineRule="auto"/>
              <w:ind w:firstLine="0"/>
              <w:jc w:val="left"/>
              <w:outlineLvl w:val="9"/>
              <w:rPr>
                <w:sz w:val="16"/>
              </w:rPr>
            </w:pPr>
            <w:r w:rsidRPr="005A0EB8">
              <w:rPr>
                <w:sz w:val="16"/>
              </w:rPr>
              <w:t>(-4.373)</w:t>
            </w:r>
          </w:p>
        </w:tc>
        <w:tc>
          <w:tcPr>
            <w:tcW w:w="1368" w:type="dxa"/>
            <w:tcBorders>
              <w:left w:val="nil"/>
              <w:right w:val="nil"/>
            </w:tcBorders>
            <w:shd w:val="clear" w:color="auto" w:fill="auto"/>
          </w:tcPr>
          <w:p w14:paraId="62CF2BA8" w14:textId="77777777" w:rsidR="00490196" w:rsidRPr="005A0EB8" w:rsidRDefault="00490196" w:rsidP="000866CC">
            <w:pPr>
              <w:spacing w:line="240" w:lineRule="auto"/>
              <w:ind w:firstLine="0"/>
              <w:jc w:val="left"/>
              <w:outlineLvl w:val="9"/>
              <w:rPr>
                <w:sz w:val="16"/>
              </w:rPr>
            </w:pPr>
            <w:r w:rsidRPr="005A0EB8">
              <w:rPr>
                <w:sz w:val="16"/>
              </w:rPr>
              <w:t>(-3.839)</w:t>
            </w:r>
          </w:p>
        </w:tc>
      </w:tr>
      <w:tr w:rsidR="00490196" w:rsidRPr="00C501A5" w14:paraId="4CBD4CC8" w14:textId="77777777" w:rsidTr="000866CC">
        <w:trPr>
          <w:trHeight w:val="255"/>
        </w:trPr>
        <w:tc>
          <w:tcPr>
            <w:tcW w:w="2718" w:type="dxa"/>
            <w:tcBorders>
              <w:top w:val="nil"/>
              <w:left w:val="nil"/>
              <w:bottom w:val="nil"/>
              <w:right w:val="nil"/>
            </w:tcBorders>
            <w:shd w:val="clear" w:color="auto" w:fill="auto"/>
            <w:noWrap/>
            <w:vAlign w:val="center"/>
          </w:tcPr>
          <w:p w14:paraId="3B07B9A4" w14:textId="77777777" w:rsidR="00490196" w:rsidRPr="005A0EB8" w:rsidRDefault="00490196" w:rsidP="000866CC">
            <w:pPr>
              <w:spacing w:line="240" w:lineRule="auto"/>
              <w:ind w:firstLine="0"/>
              <w:jc w:val="left"/>
              <w:outlineLvl w:val="9"/>
              <w:rPr>
                <w:sz w:val="18"/>
              </w:rPr>
            </w:pPr>
            <w:r w:rsidRPr="005A0EB8">
              <w:rPr>
                <w:sz w:val="18"/>
              </w:rPr>
              <w:t>HHI of Patent Portfolio</w:t>
            </w:r>
          </w:p>
        </w:tc>
        <w:tc>
          <w:tcPr>
            <w:tcW w:w="1368" w:type="dxa"/>
            <w:tcBorders>
              <w:top w:val="nil"/>
              <w:left w:val="nil"/>
              <w:bottom w:val="nil"/>
              <w:right w:val="nil"/>
            </w:tcBorders>
            <w:shd w:val="clear" w:color="auto" w:fill="auto"/>
            <w:noWrap/>
            <w:vAlign w:val="bottom"/>
          </w:tcPr>
          <w:p w14:paraId="32698905" w14:textId="77777777" w:rsidR="00490196" w:rsidRPr="005A0EB8" w:rsidRDefault="00490196" w:rsidP="000866CC">
            <w:pPr>
              <w:spacing w:line="240" w:lineRule="auto"/>
              <w:ind w:firstLine="0"/>
              <w:jc w:val="left"/>
              <w:outlineLvl w:val="9"/>
              <w:rPr>
                <w:sz w:val="16"/>
              </w:rPr>
            </w:pPr>
            <w:r w:rsidRPr="005A0EB8">
              <w:rPr>
                <w:sz w:val="16"/>
              </w:rPr>
              <w:t>-0.0927***</w:t>
            </w:r>
          </w:p>
        </w:tc>
        <w:tc>
          <w:tcPr>
            <w:tcW w:w="1368" w:type="dxa"/>
            <w:tcBorders>
              <w:top w:val="nil"/>
              <w:left w:val="nil"/>
              <w:bottom w:val="nil"/>
              <w:right w:val="nil"/>
            </w:tcBorders>
            <w:shd w:val="clear" w:color="auto" w:fill="auto"/>
            <w:noWrap/>
            <w:vAlign w:val="bottom"/>
          </w:tcPr>
          <w:p w14:paraId="15BA4063" w14:textId="77777777" w:rsidR="00490196" w:rsidRPr="005A0EB8" w:rsidRDefault="00490196" w:rsidP="000866CC">
            <w:pPr>
              <w:spacing w:line="240" w:lineRule="auto"/>
              <w:ind w:firstLine="0"/>
              <w:jc w:val="left"/>
              <w:outlineLvl w:val="9"/>
              <w:rPr>
                <w:sz w:val="16"/>
              </w:rPr>
            </w:pPr>
            <w:r w:rsidRPr="005A0EB8">
              <w:rPr>
                <w:sz w:val="16"/>
              </w:rPr>
              <w:t>-0.0969***</w:t>
            </w:r>
          </w:p>
        </w:tc>
        <w:tc>
          <w:tcPr>
            <w:tcW w:w="1368" w:type="dxa"/>
            <w:tcBorders>
              <w:top w:val="nil"/>
              <w:left w:val="nil"/>
              <w:bottom w:val="nil"/>
              <w:right w:val="nil"/>
            </w:tcBorders>
            <w:shd w:val="clear" w:color="auto" w:fill="auto"/>
            <w:noWrap/>
            <w:vAlign w:val="bottom"/>
          </w:tcPr>
          <w:p w14:paraId="2544D8F4" w14:textId="77777777" w:rsidR="00490196" w:rsidRPr="005A0EB8" w:rsidRDefault="00490196" w:rsidP="000866CC">
            <w:pPr>
              <w:spacing w:line="240" w:lineRule="auto"/>
              <w:ind w:firstLine="0"/>
              <w:jc w:val="left"/>
              <w:outlineLvl w:val="9"/>
              <w:rPr>
                <w:sz w:val="16"/>
              </w:rPr>
            </w:pPr>
            <w:r w:rsidRPr="005A0EB8">
              <w:rPr>
                <w:sz w:val="16"/>
              </w:rPr>
              <w:t>-0.0953***</w:t>
            </w:r>
          </w:p>
        </w:tc>
        <w:tc>
          <w:tcPr>
            <w:tcW w:w="1368" w:type="dxa"/>
            <w:tcBorders>
              <w:left w:val="nil"/>
              <w:right w:val="nil"/>
            </w:tcBorders>
            <w:shd w:val="clear" w:color="auto" w:fill="auto"/>
            <w:noWrap/>
            <w:vAlign w:val="bottom"/>
          </w:tcPr>
          <w:p w14:paraId="5D43CAF3" w14:textId="77777777" w:rsidR="00490196" w:rsidRPr="005A0EB8" w:rsidRDefault="00490196" w:rsidP="000866CC">
            <w:pPr>
              <w:spacing w:line="240" w:lineRule="auto"/>
              <w:ind w:firstLine="0"/>
              <w:jc w:val="left"/>
              <w:outlineLvl w:val="9"/>
              <w:rPr>
                <w:sz w:val="16"/>
              </w:rPr>
            </w:pPr>
            <w:r w:rsidRPr="005A0EB8">
              <w:rPr>
                <w:sz w:val="16"/>
              </w:rPr>
              <w:t>-0.0970***</w:t>
            </w:r>
          </w:p>
        </w:tc>
        <w:tc>
          <w:tcPr>
            <w:tcW w:w="1368" w:type="dxa"/>
            <w:tcBorders>
              <w:left w:val="nil"/>
              <w:right w:val="nil"/>
            </w:tcBorders>
            <w:shd w:val="clear" w:color="auto" w:fill="auto"/>
            <w:vAlign w:val="bottom"/>
          </w:tcPr>
          <w:p w14:paraId="0CCDC2F8" w14:textId="77777777" w:rsidR="00490196" w:rsidRPr="005A0EB8" w:rsidRDefault="00490196" w:rsidP="000866CC">
            <w:pPr>
              <w:spacing w:line="240" w:lineRule="auto"/>
              <w:ind w:firstLine="0"/>
              <w:jc w:val="left"/>
              <w:outlineLvl w:val="9"/>
              <w:rPr>
                <w:sz w:val="16"/>
              </w:rPr>
            </w:pPr>
            <w:r w:rsidRPr="005A0EB8">
              <w:rPr>
                <w:sz w:val="16"/>
              </w:rPr>
              <w:t>-0.0949***</w:t>
            </w:r>
          </w:p>
        </w:tc>
      </w:tr>
      <w:tr w:rsidR="00490196" w:rsidRPr="00C501A5" w14:paraId="73F38F58" w14:textId="77777777" w:rsidTr="000866CC">
        <w:trPr>
          <w:trHeight w:val="255"/>
        </w:trPr>
        <w:tc>
          <w:tcPr>
            <w:tcW w:w="2718" w:type="dxa"/>
            <w:tcBorders>
              <w:top w:val="nil"/>
              <w:left w:val="nil"/>
              <w:bottom w:val="nil"/>
              <w:right w:val="nil"/>
            </w:tcBorders>
            <w:shd w:val="clear" w:color="auto" w:fill="auto"/>
            <w:noWrap/>
            <w:vAlign w:val="center"/>
          </w:tcPr>
          <w:p w14:paraId="15376056" w14:textId="77777777" w:rsidR="00490196" w:rsidRPr="005A0EB8" w:rsidRDefault="00490196" w:rsidP="000866CC">
            <w:pPr>
              <w:spacing w:line="240" w:lineRule="auto"/>
              <w:ind w:firstLine="0"/>
              <w:jc w:val="left"/>
              <w:outlineLvl w:val="9"/>
              <w:rPr>
                <w:sz w:val="18"/>
              </w:rPr>
            </w:pPr>
          </w:p>
        </w:tc>
        <w:tc>
          <w:tcPr>
            <w:tcW w:w="1368" w:type="dxa"/>
            <w:tcBorders>
              <w:top w:val="nil"/>
              <w:left w:val="nil"/>
              <w:bottom w:val="nil"/>
              <w:right w:val="nil"/>
            </w:tcBorders>
            <w:shd w:val="clear" w:color="auto" w:fill="auto"/>
            <w:noWrap/>
          </w:tcPr>
          <w:p w14:paraId="08778841" w14:textId="77777777" w:rsidR="00490196" w:rsidRPr="005A0EB8" w:rsidRDefault="00490196" w:rsidP="000866CC">
            <w:pPr>
              <w:spacing w:line="240" w:lineRule="auto"/>
              <w:ind w:firstLine="0"/>
              <w:jc w:val="left"/>
              <w:outlineLvl w:val="9"/>
              <w:rPr>
                <w:sz w:val="16"/>
              </w:rPr>
            </w:pPr>
            <w:r w:rsidRPr="005A0EB8">
              <w:rPr>
                <w:sz w:val="16"/>
              </w:rPr>
              <w:t>(-9.889)</w:t>
            </w:r>
          </w:p>
        </w:tc>
        <w:tc>
          <w:tcPr>
            <w:tcW w:w="1368" w:type="dxa"/>
            <w:tcBorders>
              <w:top w:val="nil"/>
              <w:left w:val="nil"/>
              <w:bottom w:val="nil"/>
              <w:right w:val="nil"/>
            </w:tcBorders>
            <w:shd w:val="clear" w:color="auto" w:fill="auto"/>
            <w:noWrap/>
          </w:tcPr>
          <w:p w14:paraId="6CB2E440" w14:textId="77777777" w:rsidR="00490196" w:rsidRPr="005A0EB8" w:rsidRDefault="00490196" w:rsidP="000866CC">
            <w:pPr>
              <w:spacing w:line="240" w:lineRule="auto"/>
              <w:ind w:firstLine="0"/>
              <w:jc w:val="left"/>
              <w:outlineLvl w:val="9"/>
              <w:rPr>
                <w:sz w:val="16"/>
              </w:rPr>
            </w:pPr>
            <w:r w:rsidRPr="005A0EB8">
              <w:rPr>
                <w:sz w:val="16"/>
              </w:rPr>
              <w:t>(-8.534)</w:t>
            </w:r>
          </w:p>
        </w:tc>
        <w:tc>
          <w:tcPr>
            <w:tcW w:w="1368" w:type="dxa"/>
            <w:tcBorders>
              <w:top w:val="nil"/>
              <w:left w:val="nil"/>
              <w:bottom w:val="nil"/>
              <w:right w:val="nil"/>
            </w:tcBorders>
            <w:shd w:val="clear" w:color="auto" w:fill="auto"/>
            <w:noWrap/>
          </w:tcPr>
          <w:p w14:paraId="25EB65C2" w14:textId="77777777" w:rsidR="00490196" w:rsidRPr="005A0EB8" w:rsidRDefault="00490196" w:rsidP="000866CC">
            <w:pPr>
              <w:spacing w:line="240" w:lineRule="auto"/>
              <w:ind w:firstLine="0"/>
              <w:jc w:val="left"/>
              <w:outlineLvl w:val="9"/>
              <w:rPr>
                <w:sz w:val="16"/>
              </w:rPr>
            </w:pPr>
            <w:r w:rsidRPr="005A0EB8">
              <w:rPr>
                <w:sz w:val="16"/>
              </w:rPr>
              <w:t>(-8.366)</w:t>
            </w:r>
          </w:p>
        </w:tc>
        <w:tc>
          <w:tcPr>
            <w:tcW w:w="1368" w:type="dxa"/>
            <w:tcBorders>
              <w:left w:val="nil"/>
              <w:right w:val="nil"/>
            </w:tcBorders>
            <w:shd w:val="clear" w:color="auto" w:fill="auto"/>
            <w:noWrap/>
          </w:tcPr>
          <w:p w14:paraId="52AB9CB7" w14:textId="77777777" w:rsidR="00490196" w:rsidRPr="005A0EB8" w:rsidRDefault="00490196" w:rsidP="000866CC">
            <w:pPr>
              <w:spacing w:line="240" w:lineRule="auto"/>
              <w:ind w:firstLine="0"/>
              <w:jc w:val="left"/>
              <w:outlineLvl w:val="9"/>
              <w:rPr>
                <w:sz w:val="16"/>
              </w:rPr>
            </w:pPr>
            <w:r w:rsidRPr="005A0EB8">
              <w:rPr>
                <w:sz w:val="16"/>
              </w:rPr>
              <w:t>(-8.583)</w:t>
            </w:r>
          </w:p>
        </w:tc>
        <w:tc>
          <w:tcPr>
            <w:tcW w:w="1368" w:type="dxa"/>
            <w:tcBorders>
              <w:left w:val="nil"/>
              <w:right w:val="nil"/>
            </w:tcBorders>
            <w:shd w:val="clear" w:color="auto" w:fill="auto"/>
          </w:tcPr>
          <w:p w14:paraId="1CA7FF22" w14:textId="77777777" w:rsidR="00490196" w:rsidRPr="005A0EB8" w:rsidRDefault="00490196" w:rsidP="000866CC">
            <w:pPr>
              <w:spacing w:line="240" w:lineRule="auto"/>
              <w:ind w:firstLine="0"/>
              <w:jc w:val="left"/>
              <w:outlineLvl w:val="9"/>
              <w:rPr>
                <w:sz w:val="16"/>
              </w:rPr>
            </w:pPr>
            <w:r w:rsidRPr="005A0EB8">
              <w:rPr>
                <w:sz w:val="16"/>
              </w:rPr>
              <w:t>(-8.711)</w:t>
            </w:r>
          </w:p>
        </w:tc>
      </w:tr>
      <w:tr w:rsidR="00490196" w:rsidRPr="00C501A5" w14:paraId="1AAED96D" w14:textId="77777777" w:rsidTr="000866CC">
        <w:trPr>
          <w:trHeight w:val="255"/>
        </w:trPr>
        <w:tc>
          <w:tcPr>
            <w:tcW w:w="2718" w:type="dxa"/>
            <w:tcBorders>
              <w:top w:val="nil"/>
              <w:left w:val="nil"/>
              <w:bottom w:val="nil"/>
              <w:right w:val="nil"/>
            </w:tcBorders>
            <w:shd w:val="clear" w:color="auto" w:fill="auto"/>
            <w:noWrap/>
          </w:tcPr>
          <w:p w14:paraId="61CF148F" w14:textId="77777777" w:rsidR="00490196" w:rsidRPr="005A0EB8" w:rsidRDefault="00490196" w:rsidP="000866CC">
            <w:pPr>
              <w:spacing w:line="240" w:lineRule="auto"/>
              <w:ind w:firstLine="0"/>
              <w:jc w:val="left"/>
              <w:outlineLvl w:val="9"/>
              <w:rPr>
                <w:sz w:val="18"/>
              </w:rPr>
            </w:pPr>
            <w:r w:rsidRPr="005A0EB8">
              <w:rPr>
                <w:sz w:val="18"/>
              </w:rPr>
              <w:t>R&amp;D Intensity</w:t>
            </w:r>
          </w:p>
        </w:tc>
        <w:tc>
          <w:tcPr>
            <w:tcW w:w="1368" w:type="dxa"/>
            <w:tcBorders>
              <w:top w:val="nil"/>
              <w:left w:val="nil"/>
              <w:bottom w:val="nil"/>
              <w:right w:val="nil"/>
            </w:tcBorders>
            <w:shd w:val="clear" w:color="auto" w:fill="auto"/>
            <w:noWrap/>
            <w:vAlign w:val="bottom"/>
          </w:tcPr>
          <w:p w14:paraId="605499E0" w14:textId="77777777" w:rsidR="00490196" w:rsidRPr="005A0EB8" w:rsidRDefault="00490196" w:rsidP="000866CC">
            <w:pPr>
              <w:spacing w:line="240" w:lineRule="auto"/>
              <w:ind w:firstLine="0"/>
              <w:jc w:val="left"/>
              <w:outlineLvl w:val="9"/>
              <w:rPr>
                <w:sz w:val="16"/>
              </w:rPr>
            </w:pPr>
            <w:r w:rsidRPr="005A0EB8">
              <w:rPr>
                <w:sz w:val="16"/>
              </w:rPr>
              <w:t>0.0471</w:t>
            </w:r>
          </w:p>
        </w:tc>
        <w:tc>
          <w:tcPr>
            <w:tcW w:w="1368" w:type="dxa"/>
            <w:tcBorders>
              <w:top w:val="nil"/>
              <w:left w:val="nil"/>
              <w:bottom w:val="nil"/>
              <w:right w:val="nil"/>
            </w:tcBorders>
            <w:shd w:val="clear" w:color="auto" w:fill="auto"/>
            <w:noWrap/>
            <w:vAlign w:val="bottom"/>
          </w:tcPr>
          <w:p w14:paraId="289FFDBE" w14:textId="77777777" w:rsidR="00490196" w:rsidRPr="005A0EB8" w:rsidRDefault="00490196" w:rsidP="000866CC">
            <w:pPr>
              <w:spacing w:line="240" w:lineRule="auto"/>
              <w:ind w:firstLine="0"/>
              <w:jc w:val="left"/>
              <w:outlineLvl w:val="9"/>
              <w:rPr>
                <w:sz w:val="16"/>
              </w:rPr>
            </w:pPr>
            <w:r w:rsidRPr="005A0EB8">
              <w:rPr>
                <w:sz w:val="16"/>
              </w:rPr>
              <w:t>0.0364</w:t>
            </w:r>
          </w:p>
        </w:tc>
        <w:tc>
          <w:tcPr>
            <w:tcW w:w="1368" w:type="dxa"/>
            <w:tcBorders>
              <w:top w:val="nil"/>
              <w:left w:val="nil"/>
              <w:bottom w:val="nil"/>
              <w:right w:val="nil"/>
            </w:tcBorders>
            <w:shd w:val="clear" w:color="auto" w:fill="auto"/>
            <w:noWrap/>
            <w:vAlign w:val="bottom"/>
          </w:tcPr>
          <w:p w14:paraId="1CD633EC" w14:textId="77777777" w:rsidR="00490196" w:rsidRPr="005A0EB8" w:rsidRDefault="00490196" w:rsidP="000866CC">
            <w:pPr>
              <w:spacing w:line="240" w:lineRule="auto"/>
              <w:ind w:firstLine="0"/>
              <w:jc w:val="left"/>
              <w:outlineLvl w:val="9"/>
              <w:rPr>
                <w:sz w:val="16"/>
              </w:rPr>
            </w:pPr>
            <w:r w:rsidRPr="005A0EB8">
              <w:rPr>
                <w:sz w:val="16"/>
              </w:rPr>
              <w:t>0.0377</w:t>
            </w:r>
          </w:p>
        </w:tc>
        <w:tc>
          <w:tcPr>
            <w:tcW w:w="1368" w:type="dxa"/>
            <w:tcBorders>
              <w:left w:val="nil"/>
              <w:right w:val="nil"/>
            </w:tcBorders>
            <w:shd w:val="clear" w:color="auto" w:fill="auto"/>
            <w:noWrap/>
            <w:vAlign w:val="bottom"/>
          </w:tcPr>
          <w:p w14:paraId="6092ACAA" w14:textId="77777777" w:rsidR="00490196" w:rsidRPr="005A0EB8" w:rsidRDefault="00490196" w:rsidP="000866CC">
            <w:pPr>
              <w:spacing w:line="240" w:lineRule="auto"/>
              <w:ind w:firstLine="0"/>
              <w:jc w:val="left"/>
              <w:outlineLvl w:val="9"/>
              <w:rPr>
                <w:sz w:val="16"/>
              </w:rPr>
            </w:pPr>
            <w:r w:rsidRPr="005A0EB8">
              <w:rPr>
                <w:sz w:val="16"/>
              </w:rPr>
              <w:t>0.0390</w:t>
            </w:r>
          </w:p>
        </w:tc>
        <w:tc>
          <w:tcPr>
            <w:tcW w:w="1368" w:type="dxa"/>
            <w:tcBorders>
              <w:left w:val="nil"/>
              <w:right w:val="nil"/>
            </w:tcBorders>
            <w:shd w:val="clear" w:color="auto" w:fill="auto"/>
            <w:vAlign w:val="bottom"/>
          </w:tcPr>
          <w:p w14:paraId="75F6DDFB" w14:textId="77777777" w:rsidR="00490196" w:rsidRPr="005A0EB8" w:rsidRDefault="00490196" w:rsidP="000866CC">
            <w:pPr>
              <w:spacing w:line="240" w:lineRule="auto"/>
              <w:ind w:firstLine="0"/>
              <w:jc w:val="left"/>
              <w:outlineLvl w:val="9"/>
              <w:rPr>
                <w:sz w:val="16"/>
              </w:rPr>
            </w:pPr>
            <w:r w:rsidRPr="005A0EB8">
              <w:rPr>
                <w:sz w:val="16"/>
              </w:rPr>
              <w:t>0.0533</w:t>
            </w:r>
          </w:p>
        </w:tc>
      </w:tr>
      <w:tr w:rsidR="00490196" w:rsidRPr="00C501A5" w14:paraId="5649C4D4" w14:textId="77777777" w:rsidTr="000866CC">
        <w:trPr>
          <w:trHeight w:val="255"/>
        </w:trPr>
        <w:tc>
          <w:tcPr>
            <w:tcW w:w="2718" w:type="dxa"/>
            <w:tcBorders>
              <w:top w:val="nil"/>
              <w:left w:val="nil"/>
              <w:bottom w:val="nil"/>
              <w:right w:val="nil"/>
            </w:tcBorders>
            <w:shd w:val="clear" w:color="auto" w:fill="auto"/>
            <w:noWrap/>
          </w:tcPr>
          <w:p w14:paraId="40D7EC03" w14:textId="77777777" w:rsidR="00490196" w:rsidRPr="005A0EB8" w:rsidRDefault="00490196" w:rsidP="000866CC">
            <w:pPr>
              <w:spacing w:line="240" w:lineRule="auto"/>
              <w:ind w:firstLine="0"/>
              <w:jc w:val="left"/>
              <w:outlineLvl w:val="9"/>
              <w:rPr>
                <w:sz w:val="18"/>
              </w:rPr>
            </w:pPr>
          </w:p>
        </w:tc>
        <w:tc>
          <w:tcPr>
            <w:tcW w:w="1368" w:type="dxa"/>
            <w:tcBorders>
              <w:top w:val="nil"/>
              <w:left w:val="nil"/>
              <w:bottom w:val="nil"/>
              <w:right w:val="nil"/>
            </w:tcBorders>
            <w:shd w:val="clear" w:color="auto" w:fill="auto"/>
            <w:noWrap/>
          </w:tcPr>
          <w:p w14:paraId="3685F885" w14:textId="77777777" w:rsidR="00490196" w:rsidRPr="005A0EB8" w:rsidRDefault="00490196" w:rsidP="000866CC">
            <w:pPr>
              <w:spacing w:line="240" w:lineRule="auto"/>
              <w:ind w:firstLine="0"/>
              <w:jc w:val="left"/>
              <w:outlineLvl w:val="9"/>
              <w:rPr>
                <w:sz w:val="16"/>
              </w:rPr>
            </w:pPr>
            <w:r w:rsidRPr="005A0EB8">
              <w:rPr>
                <w:sz w:val="16"/>
              </w:rPr>
              <w:t>(1.179)</w:t>
            </w:r>
          </w:p>
        </w:tc>
        <w:tc>
          <w:tcPr>
            <w:tcW w:w="1368" w:type="dxa"/>
            <w:tcBorders>
              <w:top w:val="nil"/>
              <w:left w:val="nil"/>
              <w:bottom w:val="nil"/>
              <w:right w:val="nil"/>
            </w:tcBorders>
            <w:shd w:val="clear" w:color="auto" w:fill="auto"/>
            <w:noWrap/>
          </w:tcPr>
          <w:p w14:paraId="4C9BE074" w14:textId="77777777" w:rsidR="00490196" w:rsidRPr="005A0EB8" w:rsidRDefault="00490196" w:rsidP="000866CC">
            <w:pPr>
              <w:spacing w:line="240" w:lineRule="auto"/>
              <w:ind w:firstLine="0"/>
              <w:jc w:val="left"/>
              <w:outlineLvl w:val="9"/>
              <w:rPr>
                <w:sz w:val="16"/>
              </w:rPr>
            </w:pPr>
            <w:r w:rsidRPr="005A0EB8">
              <w:rPr>
                <w:sz w:val="16"/>
              </w:rPr>
              <w:t>(0.878)</w:t>
            </w:r>
          </w:p>
        </w:tc>
        <w:tc>
          <w:tcPr>
            <w:tcW w:w="1368" w:type="dxa"/>
            <w:tcBorders>
              <w:top w:val="nil"/>
              <w:left w:val="nil"/>
              <w:bottom w:val="nil"/>
              <w:right w:val="nil"/>
            </w:tcBorders>
            <w:shd w:val="clear" w:color="auto" w:fill="auto"/>
            <w:noWrap/>
          </w:tcPr>
          <w:p w14:paraId="12FEAFB0" w14:textId="77777777" w:rsidR="00490196" w:rsidRPr="005A0EB8" w:rsidRDefault="00490196" w:rsidP="000866CC">
            <w:pPr>
              <w:spacing w:line="240" w:lineRule="auto"/>
              <w:ind w:firstLine="0"/>
              <w:jc w:val="left"/>
              <w:outlineLvl w:val="9"/>
              <w:rPr>
                <w:sz w:val="16"/>
              </w:rPr>
            </w:pPr>
            <w:r w:rsidRPr="005A0EB8">
              <w:rPr>
                <w:sz w:val="16"/>
              </w:rPr>
              <w:t>(0.921)</w:t>
            </w:r>
          </w:p>
        </w:tc>
        <w:tc>
          <w:tcPr>
            <w:tcW w:w="1368" w:type="dxa"/>
            <w:tcBorders>
              <w:left w:val="nil"/>
              <w:right w:val="nil"/>
            </w:tcBorders>
            <w:shd w:val="clear" w:color="auto" w:fill="auto"/>
            <w:noWrap/>
          </w:tcPr>
          <w:p w14:paraId="4FA6BBD8" w14:textId="77777777" w:rsidR="00490196" w:rsidRPr="005A0EB8" w:rsidRDefault="00490196" w:rsidP="000866CC">
            <w:pPr>
              <w:spacing w:line="240" w:lineRule="auto"/>
              <w:ind w:firstLine="0"/>
              <w:jc w:val="left"/>
              <w:outlineLvl w:val="9"/>
              <w:rPr>
                <w:sz w:val="16"/>
              </w:rPr>
            </w:pPr>
            <w:r w:rsidRPr="005A0EB8">
              <w:rPr>
                <w:sz w:val="16"/>
              </w:rPr>
              <w:t>(0.929)</w:t>
            </w:r>
          </w:p>
        </w:tc>
        <w:tc>
          <w:tcPr>
            <w:tcW w:w="1368" w:type="dxa"/>
            <w:tcBorders>
              <w:left w:val="nil"/>
              <w:right w:val="nil"/>
            </w:tcBorders>
            <w:shd w:val="clear" w:color="auto" w:fill="auto"/>
          </w:tcPr>
          <w:p w14:paraId="4A811D31" w14:textId="77777777" w:rsidR="00490196" w:rsidRPr="005A0EB8" w:rsidRDefault="00490196" w:rsidP="000866CC">
            <w:pPr>
              <w:spacing w:line="240" w:lineRule="auto"/>
              <w:ind w:firstLine="0"/>
              <w:jc w:val="left"/>
              <w:outlineLvl w:val="9"/>
              <w:rPr>
                <w:sz w:val="16"/>
              </w:rPr>
            </w:pPr>
            <w:r w:rsidRPr="005A0EB8">
              <w:rPr>
                <w:sz w:val="16"/>
              </w:rPr>
              <w:t>(1.226)</w:t>
            </w:r>
          </w:p>
        </w:tc>
      </w:tr>
      <w:tr w:rsidR="00490196" w:rsidRPr="00C501A5" w14:paraId="24E8F667" w14:textId="77777777" w:rsidTr="000866CC">
        <w:trPr>
          <w:trHeight w:val="255"/>
        </w:trPr>
        <w:tc>
          <w:tcPr>
            <w:tcW w:w="2718" w:type="dxa"/>
            <w:tcBorders>
              <w:top w:val="nil"/>
              <w:left w:val="nil"/>
              <w:bottom w:val="nil"/>
              <w:right w:val="nil"/>
            </w:tcBorders>
            <w:shd w:val="clear" w:color="auto" w:fill="auto"/>
            <w:noWrap/>
          </w:tcPr>
          <w:p w14:paraId="6710E5A9" w14:textId="77777777" w:rsidR="00490196" w:rsidRPr="005A0EB8" w:rsidRDefault="00490196" w:rsidP="000866CC">
            <w:pPr>
              <w:spacing w:line="240" w:lineRule="auto"/>
              <w:ind w:firstLine="0"/>
              <w:jc w:val="left"/>
              <w:outlineLvl w:val="9"/>
              <w:rPr>
                <w:sz w:val="18"/>
              </w:rPr>
            </w:pPr>
            <w:r w:rsidRPr="005A0EB8">
              <w:rPr>
                <w:sz w:val="18"/>
              </w:rPr>
              <w:t>R&amp;D Effectiveness</w:t>
            </w:r>
          </w:p>
        </w:tc>
        <w:tc>
          <w:tcPr>
            <w:tcW w:w="1368" w:type="dxa"/>
            <w:tcBorders>
              <w:top w:val="nil"/>
              <w:left w:val="nil"/>
              <w:bottom w:val="nil"/>
              <w:right w:val="nil"/>
            </w:tcBorders>
            <w:shd w:val="clear" w:color="auto" w:fill="auto"/>
            <w:noWrap/>
            <w:vAlign w:val="bottom"/>
          </w:tcPr>
          <w:p w14:paraId="0E476CC6" w14:textId="77777777" w:rsidR="00490196" w:rsidRPr="005A0EB8" w:rsidRDefault="00490196" w:rsidP="000866CC">
            <w:pPr>
              <w:spacing w:line="240" w:lineRule="auto"/>
              <w:ind w:firstLine="0"/>
              <w:jc w:val="left"/>
              <w:outlineLvl w:val="9"/>
              <w:rPr>
                <w:sz w:val="16"/>
              </w:rPr>
            </w:pPr>
            <w:r w:rsidRPr="005A0EB8">
              <w:rPr>
                <w:sz w:val="16"/>
              </w:rPr>
              <w:t>0.0989**</w:t>
            </w:r>
          </w:p>
        </w:tc>
        <w:tc>
          <w:tcPr>
            <w:tcW w:w="1368" w:type="dxa"/>
            <w:tcBorders>
              <w:top w:val="nil"/>
              <w:left w:val="nil"/>
              <w:bottom w:val="nil"/>
              <w:right w:val="nil"/>
            </w:tcBorders>
            <w:shd w:val="clear" w:color="auto" w:fill="auto"/>
            <w:noWrap/>
            <w:vAlign w:val="bottom"/>
          </w:tcPr>
          <w:p w14:paraId="65249C61" w14:textId="77777777" w:rsidR="00490196" w:rsidRPr="005A0EB8" w:rsidRDefault="00490196" w:rsidP="000866CC">
            <w:pPr>
              <w:spacing w:line="240" w:lineRule="auto"/>
              <w:ind w:firstLine="0"/>
              <w:jc w:val="left"/>
              <w:outlineLvl w:val="9"/>
              <w:rPr>
                <w:sz w:val="16"/>
              </w:rPr>
            </w:pPr>
            <w:r w:rsidRPr="005A0EB8">
              <w:rPr>
                <w:sz w:val="16"/>
              </w:rPr>
              <w:t>0.0789***</w:t>
            </w:r>
          </w:p>
        </w:tc>
        <w:tc>
          <w:tcPr>
            <w:tcW w:w="1368" w:type="dxa"/>
            <w:tcBorders>
              <w:top w:val="nil"/>
              <w:left w:val="nil"/>
              <w:bottom w:val="nil"/>
              <w:right w:val="nil"/>
            </w:tcBorders>
            <w:shd w:val="clear" w:color="auto" w:fill="auto"/>
            <w:noWrap/>
            <w:vAlign w:val="bottom"/>
          </w:tcPr>
          <w:p w14:paraId="489014C6" w14:textId="77777777" w:rsidR="00490196" w:rsidRPr="005A0EB8" w:rsidRDefault="00490196" w:rsidP="000866CC">
            <w:pPr>
              <w:spacing w:line="240" w:lineRule="auto"/>
              <w:ind w:firstLine="0"/>
              <w:jc w:val="left"/>
              <w:outlineLvl w:val="9"/>
              <w:rPr>
                <w:sz w:val="16"/>
              </w:rPr>
            </w:pPr>
            <w:r w:rsidRPr="005A0EB8">
              <w:rPr>
                <w:sz w:val="16"/>
              </w:rPr>
              <w:t>0.0780***</w:t>
            </w:r>
          </w:p>
        </w:tc>
        <w:tc>
          <w:tcPr>
            <w:tcW w:w="1368" w:type="dxa"/>
            <w:tcBorders>
              <w:left w:val="nil"/>
              <w:right w:val="nil"/>
            </w:tcBorders>
            <w:shd w:val="clear" w:color="auto" w:fill="auto"/>
            <w:noWrap/>
            <w:vAlign w:val="bottom"/>
          </w:tcPr>
          <w:p w14:paraId="5A79BA1B" w14:textId="77777777" w:rsidR="00490196" w:rsidRPr="005A0EB8" w:rsidRDefault="00490196" w:rsidP="000866CC">
            <w:pPr>
              <w:spacing w:line="240" w:lineRule="auto"/>
              <w:ind w:firstLine="0"/>
              <w:jc w:val="left"/>
              <w:outlineLvl w:val="9"/>
              <w:rPr>
                <w:sz w:val="16"/>
              </w:rPr>
            </w:pPr>
            <w:r w:rsidRPr="005A0EB8">
              <w:rPr>
                <w:sz w:val="16"/>
              </w:rPr>
              <w:t>0.0793***</w:t>
            </w:r>
          </w:p>
        </w:tc>
        <w:tc>
          <w:tcPr>
            <w:tcW w:w="1368" w:type="dxa"/>
            <w:tcBorders>
              <w:left w:val="nil"/>
              <w:right w:val="nil"/>
            </w:tcBorders>
            <w:shd w:val="clear" w:color="auto" w:fill="auto"/>
            <w:vAlign w:val="bottom"/>
          </w:tcPr>
          <w:p w14:paraId="0AE59745" w14:textId="77777777" w:rsidR="00490196" w:rsidRPr="005A0EB8" w:rsidRDefault="00490196" w:rsidP="000866CC">
            <w:pPr>
              <w:spacing w:line="240" w:lineRule="auto"/>
              <w:ind w:firstLine="0"/>
              <w:jc w:val="left"/>
              <w:outlineLvl w:val="9"/>
              <w:rPr>
                <w:sz w:val="16"/>
              </w:rPr>
            </w:pPr>
            <w:r w:rsidRPr="005A0EB8">
              <w:rPr>
                <w:sz w:val="16"/>
              </w:rPr>
              <w:t>0.0950**</w:t>
            </w:r>
          </w:p>
        </w:tc>
      </w:tr>
      <w:tr w:rsidR="00490196" w:rsidRPr="00C501A5" w14:paraId="4127E282" w14:textId="77777777" w:rsidTr="000866CC">
        <w:trPr>
          <w:trHeight w:val="255"/>
        </w:trPr>
        <w:tc>
          <w:tcPr>
            <w:tcW w:w="2718" w:type="dxa"/>
            <w:tcBorders>
              <w:top w:val="nil"/>
              <w:left w:val="nil"/>
              <w:bottom w:val="nil"/>
              <w:right w:val="nil"/>
            </w:tcBorders>
            <w:shd w:val="clear" w:color="auto" w:fill="auto"/>
            <w:noWrap/>
          </w:tcPr>
          <w:p w14:paraId="18419A13" w14:textId="77777777" w:rsidR="00490196" w:rsidRPr="005A0EB8" w:rsidRDefault="00490196" w:rsidP="000866CC">
            <w:pPr>
              <w:spacing w:line="240" w:lineRule="auto"/>
              <w:ind w:firstLine="0"/>
              <w:jc w:val="left"/>
              <w:outlineLvl w:val="9"/>
              <w:rPr>
                <w:sz w:val="18"/>
              </w:rPr>
            </w:pPr>
          </w:p>
        </w:tc>
        <w:tc>
          <w:tcPr>
            <w:tcW w:w="1368" w:type="dxa"/>
            <w:tcBorders>
              <w:top w:val="nil"/>
              <w:left w:val="nil"/>
              <w:bottom w:val="nil"/>
              <w:right w:val="nil"/>
            </w:tcBorders>
            <w:shd w:val="clear" w:color="auto" w:fill="auto"/>
            <w:noWrap/>
          </w:tcPr>
          <w:p w14:paraId="27C07769" w14:textId="77777777" w:rsidR="00490196" w:rsidRPr="005A0EB8" w:rsidRDefault="00490196" w:rsidP="000866CC">
            <w:pPr>
              <w:spacing w:line="240" w:lineRule="auto"/>
              <w:ind w:firstLine="0"/>
              <w:jc w:val="left"/>
              <w:outlineLvl w:val="9"/>
              <w:rPr>
                <w:sz w:val="16"/>
              </w:rPr>
            </w:pPr>
            <w:r w:rsidRPr="005A0EB8">
              <w:rPr>
                <w:sz w:val="16"/>
              </w:rPr>
              <w:t>(2.726)</w:t>
            </w:r>
          </w:p>
        </w:tc>
        <w:tc>
          <w:tcPr>
            <w:tcW w:w="1368" w:type="dxa"/>
            <w:tcBorders>
              <w:top w:val="nil"/>
              <w:left w:val="nil"/>
              <w:bottom w:val="nil"/>
              <w:right w:val="nil"/>
            </w:tcBorders>
            <w:shd w:val="clear" w:color="auto" w:fill="auto"/>
            <w:noWrap/>
          </w:tcPr>
          <w:p w14:paraId="1DB1CCF1" w14:textId="77777777" w:rsidR="00490196" w:rsidRPr="005A0EB8" w:rsidRDefault="00490196" w:rsidP="000866CC">
            <w:pPr>
              <w:spacing w:line="240" w:lineRule="auto"/>
              <w:ind w:firstLine="0"/>
              <w:jc w:val="left"/>
              <w:outlineLvl w:val="9"/>
              <w:rPr>
                <w:sz w:val="16"/>
              </w:rPr>
            </w:pPr>
            <w:r w:rsidRPr="005A0EB8">
              <w:rPr>
                <w:sz w:val="16"/>
              </w:rPr>
              <w:t>(3.200)</w:t>
            </w:r>
          </w:p>
        </w:tc>
        <w:tc>
          <w:tcPr>
            <w:tcW w:w="1368" w:type="dxa"/>
            <w:tcBorders>
              <w:top w:val="nil"/>
              <w:left w:val="nil"/>
              <w:bottom w:val="nil"/>
              <w:right w:val="nil"/>
            </w:tcBorders>
            <w:shd w:val="clear" w:color="auto" w:fill="auto"/>
            <w:noWrap/>
          </w:tcPr>
          <w:p w14:paraId="490FEC34" w14:textId="77777777" w:rsidR="00490196" w:rsidRPr="005A0EB8" w:rsidRDefault="00490196" w:rsidP="000866CC">
            <w:pPr>
              <w:spacing w:line="240" w:lineRule="auto"/>
              <w:ind w:firstLine="0"/>
              <w:jc w:val="left"/>
              <w:outlineLvl w:val="9"/>
              <w:rPr>
                <w:sz w:val="16"/>
              </w:rPr>
            </w:pPr>
            <w:r w:rsidRPr="005A0EB8">
              <w:rPr>
                <w:sz w:val="16"/>
              </w:rPr>
              <w:t>(3.176)</w:t>
            </w:r>
          </w:p>
        </w:tc>
        <w:tc>
          <w:tcPr>
            <w:tcW w:w="1368" w:type="dxa"/>
            <w:tcBorders>
              <w:left w:val="nil"/>
              <w:right w:val="nil"/>
            </w:tcBorders>
            <w:shd w:val="clear" w:color="auto" w:fill="auto"/>
            <w:noWrap/>
          </w:tcPr>
          <w:p w14:paraId="02E558A4" w14:textId="77777777" w:rsidR="00490196" w:rsidRPr="005A0EB8" w:rsidRDefault="00490196" w:rsidP="000866CC">
            <w:pPr>
              <w:spacing w:line="240" w:lineRule="auto"/>
              <w:ind w:firstLine="0"/>
              <w:jc w:val="left"/>
              <w:outlineLvl w:val="9"/>
              <w:rPr>
                <w:sz w:val="16"/>
              </w:rPr>
            </w:pPr>
            <w:r w:rsidRPr="005A0EB8">
              <w:rPr>
                <w:sz w:val="16"/>
              </w:rPr>
              <w:t>(3.188)</w:t>
            </w:r>
          </w:p>
        </w:tc>
        <w:tc>
          <w:tcPr>
            <w:tcW w:w="1368" w:type="dxa"/>
            <w:tcBorders>
              <w:left w:val="nil"/>
              <w:right w:val="nil"/>
            </w:tcBorders>
            <w:shd w:val="clear" w:color="auto" w:fill="auto"/>
          </w:tcPr>
          <w:p w14:paraId="33864593" w14:textId="77777777" w:rsidR="00490196" w:rsidRPr="005A0EB8" w:rsidRDefault="00490196" w:rsidP="000866CC">
            <w:pPr>
              <w:spacing w:line="240" w:lineRule="auto"/>
              <w:ind w:firstLine="0"/>
              <w:jc w:val="left"/>
              <w:outlineLvl w:val="9"/>
              <w:rPr>
                <w:sz w:val="16"/>
              </w:rPr>
            </w:pPr>
            <w:r w:rsidRPr="005A0EB8">
              <w:rPr>
                <w:sz w:val="16"/>
              </w:rPr>
              <w:t>(2.492)</w:t>
            </w:r>
          </w:p>
        </w:tc>
      </w:tr>
      <w:tr w:rsidR="00490196" w:rsidRPr="00C501A5" w14:paraId="0B917E28" w14:textId="77777777" w:rsidTr="000866CC">
        <w:trPr>
          <w:trHeight w:val="255"/>
        </w:trPr>
        <w:tc>
          <w:tcPr>
            <w:tcW w:w="2718" w:type="dxa"/>
            <w:tcBorders>
              <w:top w:val="nil"/>
              <w:left w:val="nil"/>
              <w:bottom w:val="nil"/>
              <w:right w:val="nil"/>
            </w:tcBorders>
            <w:shd w:val="clear" w:color="auto" w:fill="auto"/>
            <w:noWrap/>
          </w:tcPr>
          <w:p w14:paraId="3229785C" w14:textId="77777777" w:rsidR="00490196" w:rsidRPr="005A0EB8" w:rsidRDefault="00490196" w:rsidP="000866CC">
            <w:pPr>
              <w:spacing w:line="240" w:lineRule="auto"/>
              <w:ind w:firstLine="0"/>
              <w:jc w:val="left"/>
              <w:outlineLvl w:val="9"/>
              <w:rPr>
                <w:sz w:val="18"/>
              </w:rPr>
            </w:pPr>
            <w:r w:rsidRPr="005A0EB8">
              <w:rPr>
                <w:sz w:val="18"/>
              </w:rPr>
              <w:lastRenderedPageBreak/>
              <w:t>PPE Intensity</w:t>
            </w:r>
          </w:p>
        </w:tc>
        <w:tc>
          <w:tcPr>
            <w:tcW w:w="1368" w:type="dxa"/>
            <w:tcBorders>
              <w:top w:val="nil"/>
              <w:left w:val="nil"/>
              <w:bottom w:val="nil"/>
              <w:right w:val="nil"/>
            </w:tcBorders>
            <w:shd w:val="clear" w:color="auto" w:fill="auto"/>
            <w:noWrap/>
            <w:vAlign w:val="bottom"/>
          </w:tcPr>
          <w:p w14:paraId="7BFB20CF" w14:textId="77777777" w:rsidR="00490196" w:rsidRPr="005A0EB8" w:rsidRDefault="00490196" w:rsidP="000866CC">
            <w:pPr>
              <w:spacing w:line="240" w:lineRule="auto"/>
              <w:ind w:firstLine="0"/>
              <w:jc w:val="left"/>
              <w:outlineLvl w:val="9"/>
              <w:rPr>
                <w:sz w:val="16"/>
              </w:rPr>
            </w:pPr>
            <w:r w:rsidRPr="005A0EB8">
              <w:rPr>
                <w:sz w:val="16"/>
              </w:rPr>
              <w:t>-0.000132</w:t>
            </w:r>
          </w:p>
        </w:tc>
        <w:tc>
          <w:tcPr>
            <w:tcW w:w="1368" w:type="dxa"/>
            <w:tcBorders>
              <w:top w:val="nil"/>
              <w:left w:val="nil"/>
              <w:bottom w:val="nil"/>
              <w:right w:val="nil"/>
            </w:tcBorders>
            <w:shd w:val="clear" w:color="auto" w:fill="auto"/>
            <w:noWrap/>
            <w:vAlign w:val="bottom"/>
          </w:tcPr>
          <w:p w14:paraId="6C2698A9" w14:textId="77777777" w:rsidR="00490196" w:rsidRPr="005A0EB8" w:rsidRDefault="00490196" w:rsidP="000866CC">
            <w:pPr>
              <w:spacing w:line="240" w:lineRule="auto"/>
              <w:ind w:firstLine="0"/>
              <w:jc w:val="left"/>
              <w:outlineLvl w:val="9"/>
              <w:rPr>
                <w:sz w:val="16"/>
              </w:rPr>
            </w:pPr>
            <w:r w:rsidRPr="005A0EB8">
              <w:rPr>
                <w:sz w:val="16"/>
              </w:rPr>
              <w:t>-0.000145</w:t>
            </w:r>
          </w:p>
        </w:tc>
        <w:tc>
          <w:tcPr>
            <w:tcW w:w="1368" w:type="dxa"/>
            <w:tcBorders>
              <w:top w:val="nil"/>
              <w:left w:val="nil"/>
              <w:bottom w:val="nil"/>
              <w:right w:val="nil"/>
            </w:tcBorders>
            <w:shd w:val="clear" w:color="auto" w:fill="auto"/>
            <w:noWrap/>
            <w:vAlign w:val="bottom"/>
          </w:tcPr>
          <w:p w14:paraId="1FBB8827" w14:textId="77777777" w:rsidR="00490196" w:rsidRPr="005A0EB8" w:rsidRDefault="00490196" w:rsidP="000866CC">
            <w:pPr>
              <w:spacing w:line="240" w:lineRule="auto"/>
              <w:ind w:firstLine="0"/>
              <w:jc w:val="left"/>
              <w:outlineLvl w:val="9"/>
              <w:rPr>
                <w:sz w:val="16"/>
              </w:rPr>
            </w:pPr>
            <w:r w:rsidRPr="005A0EB8">
              <w:rPr>
                <w:sz w:val="16"/>
              </w:rPr>
              <w:t>-0.000150*</w:t>
            </w:r>
          </w:p>
        </w:tc>
        <w:tc>
          <w:tcPr>
            <w:tcW w:w="1368" w:type="dxa"/>
            <w:tcBorders>
              <w:left w:val="nil"/>
              <w:right w:val="nil"/>
            </w:tcBorders>
            <w:shd w:val="clear" w:color="auto" w:fill="auto"/>
            <w:noWrap/>
            <w:vAlign w:val="bottom"/>
          </w:tcPr>
          <w:p w14:paraId="78630446" w14:textId="77777777" w:rsidR="00490196" w:rsidRPr="005A0EB8" w:rsidRDefault="00490196" w:rsidP="000866CC">
            <w:pPr>
              <w:spacing w:line="240" w:lineRule="auto"/>
              <w:ind w:firstLine="0"/>
              <w:jc w:val="left"/>
              <w:outlineLvl w:val="9"/>
              <w:rPr>
                <w:sz w:val="16"/>
              </w:rPr>
            </w:pPr>
            <w:r w:rsidRPr="005A0EB8">
              <w:rPr>
                <w:sz w:val="16"/>
              </w:rPr>
              <w:t>-0.000147*</w:t>
            </w:r>
          </w:p>
        </w:tc>
        <w:tc>
          <w:tcPr>
            <w:tcW w:w="1368" w:type="dxa"/>
            <w:tcBorders>
              <w:left w:val="nil"/>
              <w:right w:val="nil"/>
            </w:tcBorders>
            <w:shd w:val="clear" w:color="auto" w:fill="auto"/>
            <w:vAlign w:val="bottom"/>
          </w:tcPr>
          <w:p w14:paraId="09A7F5E8" w14:textId="77777777" w:rsidR="00490196" w:rsidRPr="005A0EB8" w:rsidRDefault="00490196" w:rsidP="000866CC">
            <w:pPr>
              <w:spacing w:line="240" w:lineRule="auto"/>
              <w:ind w:firstLine="0"/>
              <w:jc w:val="left"/>
              <w:outlineLvl w:val="9"/>
              <w:rPr>
                <w:sz w:val="16"/>
              </w:rPr>
            </w:pPr>
            <w:r w:rsidRPr="005A0EB8">
              <w:rPr>
                <w:sz w:val="16"/>
              </w:rPr>
              <w:t>-0.000150*</w:t>
            </w:r>
          </w:p>
        </w:tc>
      </w:tr>
      <w:tr w:rsidR="00490196" w:rsidRPr="00C501A5" w14:paraId="408B95C9" w14:textId="77777777" w:rsidTr="000866CC">
        <w:trPr>
          <w:trHeight w:val="255"/>
        </w:trPr>
        <w:tc>
          <w:tcPr>
            <w:tcW w:w="2718" w:type="dxa"/>
            <w:tcBorders>
              <w:top w:val="nil"/>
              <w:left w:val="nil"/>
              <w:bottom w:val="nil"/>
              <w:right w:val="nil"/>
            </w:tcBorders>
            <w:shd w:val="clear" w:color="auto" w:fill="auto"/>
            <w:noWrap/>
          </w:tcPr>
          <w:p w14:paraId="67A172D6" w14:textId="77777777" w:rsidR="00490196" w:rsidRPr="005A0EB8" w:rsidRDefault="00490196" w:rsidP="000866CC">
            <w:pPr>
              <w:spacing w:line="240" w:lineRule="auto"/>
              <w:ind w:firstLine="0"/>
              <w:jc w:val="left"/>
              <w:outlineLvl w:val="9"/>
              <w:rPr>
                <w:sz w:val="18"/>
              </w:rPr>
            </w:pPr>
          </w:p>
        </w:tc>
        <w:tc>
          <w:tcPr>
            <w:tcW w:w="1368" w:type="dxa"/>
            <w:tcBorders>
              <w:top w:val="nil"/>
              <w:left w:val="nil"/>
              <w:bottom w:val="nil"/>
              <w:right w:val="nil"/>
            </w:tcBorders>
            <w:shd w:val="clear" w:color="auto" w:fill="auto"/>
            <w:noWrap/>
          </w:tcPr>
          <w:p w14:paraId="37BF5F53" w14:textId="77777777" w:rsidR="00490196" w:rsidRPr="005A0EB8" w:rsidRDefault="00490196" w:rsidP="000866CC">
            <w:pPr>
              <w:spacing w:line="240" w:lineRule="auto"/>
              <w:ind w:firstLine="0"/>
              <w:jc w:val="left"/>
              <w:outlineLvl w:val="9"/>
              <w:rPr>
                <w:sz w:val="16"/>
              </w:rPr>
            </w:pPr>
            <w:r w:rsidRPr="005A0EB8">
              <w:rPr>
                <w:sz w:val="16"/>
              </w:rPr>
              <w:t>(-1.565)</w:t>
            </w:r>
          </w:p>
        </w:tc>
        <w:tc>
          <w:tcPr>
            <w:tcW w:w="1368" w:type="dxa"/>
            <w:tcBorders>
              <w:top w:val="nil"/>
              <w:left w:val="nil"/>
              <w:bottom w:val="nil"/>
              <w:right w:val="nil"/>
            </w:tcBorders>
            <w:shd w:val="clear" w:color="auto" w:fill="auto"/>
            <w:noWrap/>
          </w:tcPr>
          <w:p w14:paraId="43B8B5FD" w14:textId="77777777" w:rsidR="00490196" w:rsidRPr="005A0EB8" w:rsidRDefault="00490196" w:rsidP="000866CC">
            <w:pPr>
              <w:spacing w:line="240" w:lineRule="auto"/>
              <w:ind w:firstLine="0"/>
              <w:jc w:val="left"/>
              <w:outlineLvl w:val="9"/>
              <w:rPr>
                <w:sz w:val="16"/>
              </w:rPr>
            </w:pPr>
            <w:r w:rsidRPr="005A0EB8">
              <w:rPr>
                <w:sz w:val="16"/>
              </w:rPr>
              <w:t>(-1.709)</w:t>
            </w:r>
          </w:p>
        </w:tc>
        <w:tc>
          <w:tcPr>
            <w:tcW w:w="1368" w:type="dxa"/>
            <w:tcBorders>
              <w:top w:val="nil"/>
              <w:left w:val="nil"/>
              <w:bottom w:val="nil"/>
              <w:right w:val="nil"/>
            </w:tcBorders>
            <w:shd w:val="clear" w:color="auto" w:fill="auto"/>
            <w:noWrap/>
          </w:tcPr>
          <w:p w14:paraId="202A85A7" w14:textId="77777777" w:rsidR="00490196" w:rsidRPr="005A0EB8" w:rsidRDefault="00490196" w:rsidP="000866CC">
            <w:pPr>
              <w:spacing w:line="240" w:lineRule="auto"/>
              <w:ind w:firstLine="0"/>
              <w:jc w:val="left"/>
              <w:outlineLvl w:val="9"/>
              <w:rPr>
                <w:sz w:val="16"/>
              </w:rPr>
            </w:pPr>
            <w:r w:rsidRPr="005A0EB8">
              <w:rPr>
                <w:sz w:val="16"/>
              </w:rPr>
              <w:t>(-1.818)</w:t>
            </w:r>
          </w:p>
        </w:tc>
        <w:tc>
          <w:tcPr>
            <w:tcW w:w="1368" w:type="dxa"/>
            <w:tcBorders>
              <w:left w:val="nil"/>
              <w:right w:val="nil"/>
            </w:tcBorders>
            <w:shd w:val="clear" w:color="auto" w:fill="auto"/>
            <w:noWrap/>
          </w:tcPr>
          <w:p w14:paraId="1A5609DF" w14:textId="77777777" w:rsidR="00490196" w:rsidRPr="005A0EB8" w:rsidRDefault="00490196" w:rsidP="000866CC">
            <w:pPr>
              <w:spacing w:line="240" w:lineRule="auto"/>
              <w:ind w:firstLine="0"/>
              <w:jc w:val="left"/>
              <w:outlineLvl w:val="9"/>
              <w:rPr>
                <w:sz w:val="16"/>
              </w:rPr>
            </w:pPr>
            <w:r w:rsidRPr="005A0EB8">
              <w:rPr>
                <w:sz w:val="16"/>
              </w:rPr>
              <w:t>(-1.732)</w:t>
            </w:r>
          </w:p>
        </w:tc>
        <w:tc>
          <w:tcPr>
            <w:tcW w:w="1368" w:type="dxa"/>
            <w:tcBorders>
              <w:left w:val="nil"/>
              <w:right w:val="nil"/>
            </w:tcBorders>
            <w:shd w:val="clear" w:color="auto" w:fill="auto"/>
          </w:tcPr>
          <w:p w14:paraId="71C57E4F" w14:textId="77777777" w:rsidR="00490196" w:rsidRPr="005A0EB8" w:rsidRDefault="00490196" w:rsidP="000866CC">
            <w:pPr>
              <w:spacing w:line="240" w:lineRule="auto"/>
              <w:ind w:firstLine="0"/>
              <w:jc w:val="left"/>
              <w:outlineLvl w:val="9"/>
              <w:rPr>
                <w:sz w:val="16"/>
              </w:rPr>
            </w:pPr>
            <w:r w:rsidRPr="005A0EB8">
              <w:rPr>
                <w:sz w:val="16"/>
              </w:rPr>
              <w:t>(-1.758)</w:t>
            </w:r>
          </w:p>
        </w:tc>
      </w:tr>
      <w:tr w:rsidR="00490196" w:rsidRPr="00C501A5" w14:paraId="527E29A9" w14:textId="77777777" w:rsidTr="000866CC">
        <w:trPr>
          <w:trHeight w:val="255"/>
        </w:trPr>
        <w:tc>
          <w:tcPr>
            <w:tcW w:w="2718" w:type="dxa"/>
            <w:tcBorders>
              <w:top w:val="nil"/>
              <w:left w:val="nil"/>
              <w:bottom w:val="nil"/>
              <w:right w:val="nil"/>
            </w:tcBorders>
            <w:shd w:val="clear" w:color="auto" w:fill="auto"/>
            <w:noWrap/>
          </w:tcPr>
          <w:p w14:paraId="45FE07E0" w14:textId="77777777" w:rsidR="00490196" w:rsidRPr="005A0EB8" w:rsidRDefault="00490196" w:rsidP="000866CC">
            <w:pPr>
              <w:spacing w:line="240" w:lineRule="auto"/>
              <w:ind w:firstLine="0"/>
              <w:jc w:val="left"/>
              <w:outlineLvl w:val="9"/>
              <w:rPr>
                <w:sz w:val="18"/>
              </w:rPr>
            </w:pPr>
            <w:r w:rsidRPr="005A0EB8">
              <w:rPr>
                <w:sz w:val="18"/>
              </w:rPr>
              <w:t>Rate of Innovation</w:t>
            </w:r>
          </w:p>
        </w:tc>
        <w:tc>
          <w:tcPr>
            <w:tcW w:w="1368" w:type="dxa"/>
            <w:tcBorders>
              <w:top w:val="nil"/>
              <w:left w:val="nil"/>
              <w:bottom w:val="nil"/>
              <w:right w:val="nil"/>
            </w:tcBorders>
            <w:shd w:val="clear" w:color="auto" w:fill="auto"/>
            <w:noWrap/>
            <w:vAlign w:val="bottom"/>
          </w:tcPr>
          <w:p w14:paraId="3D80FDA2" w14:textId="77777777" w:rsidR="00490196" w:rsidRPr="005A0EB8" w:rsidRDefault="00490196" w:rsidP="000866CC">
            <w:pPr>
              <w:spacing w:line="240" w:lineRule="auto"/>
              <w:ind w:firstLine="0"/>
              <w:jc w:val="left"/>
              <w:outlineLvl w:val="9"/>
              <w:rPr>
                <w:sz w:val="16"/>
              </w:rPr>
            </w:pPr>
            <w:r w:rsidRPr="005A0EB8">
              <w:rPr>
                <w:sz w:val="16"/>
              </w:rPr>
              <w:t>-0.0161***</w:t>
            </w:r>
          </w:p>
        </w:tc>
        <w:tc>
          <w:tcPr>
            <w:tcW w:w="1368" w:type="dxa"/>
            <w:tcBorders>
              <w:top w:val="nil"/>
              <w:left w:val="nil"/>
              <w:bottom w:val="nil"/>
              <w:right w:val="nil"/>
            </w:tcBorders>
            <w:shd w:val="clear" w:color="auto" w:fill="auto"/>
            <w:noWrap/>
            <w:vAlign w:val="bottom"/>
          </w:tcPr>
          <w:p w14:paraId="188F00DA" w14:textId="77777777" w:rsidR="00490196" w:rsidRPr="005A0EB8" w:rsidRDefault="00490196" w:rsidP="000866CC">
            <w:pPr>
              <w:spacing w:line="240" w:lineRule="auto"/>
              <w:ind w:firstLine="0"/>
              <w:jc w:val="left"/>
              <w:outlineLvl w:val="9"/>
              <w:rPr>
                <w:sz w:val="16"/>
              </w:rPr>
            </w:pPr>
            <w:r w:rsidRPr="005A0EB8">
              <w:rPr>
                <w:sz w:val="16"/>
              </w:rPr>
              <w:t>-0.0555**</w:t>
            </w:r>
          </w:p>
        </w:tc>
        <w:tc>
          <w:tcPr>
            <w:tcW w:w="1368" w:type="dxa"/>
            <w:tcBorders>
              <w:top w:val="nil"/>
              <w:left w:val="nil"/>
              <w:bottom w:val="nil"/>
              <w:right w:val="nil"/>
            </w:tcBorders>
            <w:shd w:val="clear" w:color="auto" w:fill="auto"/>
            <w:noWrap/>
            <w:vAlign w:val="bottom"/>
          </w:tcPr>
          <w:p w14:paraId="41206C3C" w14:textId="77777777" w:rsidR="00490196" w:rsidRPr="005A0EB8" w:rsidRDefault="00490196" w:rsidP="000866CC">
            <w:pPr>
              <w:spacing w:line="240" w:lineRule="auto"/>
              <w:ind w:firstLine="0"/>
              <w:jc w:val="left"/>
              <w:outlineLvl w:val="9"/>
              <w:rPr>
                <w:sz w:val="16"/>
              </w:rPr>
            </w:pPr>
            <w:r w:rsidRPr="005A0EB8">
              <w:rPr>
                <w:sz w:val="16"/>
              </w:rPr>
              <w:t>-0.0542**</w:t>
            </w:r>
          </w:p>
        </w:tc>
        <w:tc>
          <w:tcPr>
            <w:tcW w:w="1368" w:type="dxa"/>
            <w:tcBorders>
              <w:left w:val="nil"/>
              <w:right w:val="nil"/>
            </w:tcBorders>
            <w:shd w:val="clear" w:color="auto" w:fill="auto"/>
            <w:noWrap/>
            <w:vAlign w:val="bottom"/>
          </w:tcPr>
          <w:p w14:paraId="13E506C0" w14:textId="77777777" w:rsidR="00490196" w:rsidRPr="005A0EB8" w:rsidRDefault="00490196" w:rsidP="000866CC">
            <w:pPr>
              <w:spacing w:line="240" w:lineRule="auto"/>
              <w:ind w:firstLine="0"/>
              <w:jc w:val="left"/>
              <w:outlineLvl w:val="9"/>
              <w:rPr>
                <w:sz w:val="16"/>
              </w:rPr>
            </w:pPr>
            <w:r w:rsidRPr="005A0EB8">
              <w:rPr>
                <w:sz w:val="16"/>
              </w:rPr>
              <w:t>-0.0547**</w:t>
            </w:r>
          </w:p>
        </w:tc>
        <w:tc>
          <w:tcPr>
            <w:tcW w:w="1368" w:type="dxa"/>
            <w:tcBorders>
              <w:left w:val="nil"/>
              <w:right w:val="nil"/>
            </w:tcBorders>
            <w:shd w:val="clear" w:color="auto" w:fill="auto"/>
            <w:vAlign w:val="bottom"/>
          </w:tcPr>
          <w:p w14:paraId="5440BC21" w14:textId="77777777" w:rsidR="00490196" w:rsidRPr="005A0EB8" w:rsidRDefault="00490196" w:rsidP="000866CC">
            <w:pPr>
              <w:spacing w:line="240" w:lineRule="auto"/>
              <w:ind w:firstLine="0"/>
              <w:jc w:val="left"/>
              <w:outlineLvl w:val="9"/>
              <w:rPr>
                <w:sz w:val="16"/>
              </w:rPr>
            </w:pPr>
            <w:r w:rsidRPr="005A0EB8">
              <w:rPr>
                <w:sz w:val="16"/>
              </w:rPr>
              <w:t>-0.0504**</w:t>
            </w:r>
          </w:p>
        </w:tc>
      </w:tr>
      <w:tr w:rsidR="00490196" w:rsidRPr="00C501A5" w14:paraId="2E35517F" w14:textId="77777777" w:rsidTr="000866CC">
        <w:trPr>
          <w:trHeight w:val="255"/>
        </w:trPr>
        <w:tc>
          <w:tcPr>
            <w:tcW w:w="2718" w:type="dxa"/>
            <w:tcBorders>
              <w:top w:val="nil"/>
              <w:left w:val="nil"/>
              <w:bottom w:val="nil"/>
              <w:right w:val="nil"/>
            </w:tcBorders>
            <w:shd w:val="clear" w:color="auto" w:fill="auto"/>
            <w:noWrap/>
          </w:tcPr>
          <w:p w14:paraId="4D1112E8" w14:textId="77777777" w:rsidR="00490196" w:rsidRPr="005A0EB8" w:rsidRDefault="00490196" w:rsidP="000866CC">
            <w:pPr>
              <w:spacing w:line="240" w:lineRule="auto"/>
              <w:ind w:firstLine="0"/>
              <w:jc w:val="left"/>
              <w:outlineLvl w:val="9"/>
              <w:rPr>
                <w:sz w:val="18"/>
              </w:rPr>
            </w:pPr>
          </w:p>
        </w:tc>
        <w:tc>
          <w:tcPr>
            <w:tcW w:w="1368" w:type="dxa"/>
            <w:tcBorders>
              <w:top w:val="nil"/>
              <w:left w:val="nil"/>
              <w:bottom w:val="nil"/>
              <w:right w:val="nil"/>
            </w:tcBorders>
            <w:shd w:val="clear" w:color="auto" w:fill="auto"/>
            <w:noWrap/>
          </w:tcPr>
          <w:p w14:paraId="230F384F" w14:textId="77777777" w:rsidR="00490196" w:rsidRPr="005A0EB8" w:rsidRDefault="00490196" w:rsidP="000866CC">
            <w:pPr>
              <w:spacing w:line="240" w:lineRule="auto"/>
              <w:ind w:firstLine="0"/>
              <w:jc w:val="left"/>
              <w:outlineLvl w:val="9"/>
              <w:rPr>
                <w:sz w:val="16"/>
              </w:rPr>
            </w:pPr>
            <w:r w:rsidRPr="005A0EB8">
              <w:rPr>
                <w:sz w:val="16"/>
              </w:rPr>
              <w:t>(-3.889)</w:t>
            </w:r>
          </w:p>
        </w:tc>
        <w:tc>
          <w:tcPr>
            <w:tcW w:w="1368" w:type="dxa"/>
            <w:tcBorders>
              <w:top w:val="nil"/>
              <w:left w:val="nil"/>
              <w:bottom w:val="nil"/>
              <w:right w:val="nil"/>
            </w:tcBorders>
            <w:shd w:val="clear" w:color="auto" w:fill="auto"/>
            <w:noWrap/>
          </w:tcPr>
          <w:p w14:paraId="19EFE300" w14:textId="77777777" w:rsidR="00490196" w:rsidRPr="005A0EB8" w:rsidRDefault="00490196" w:rsidP="000866CC">
            <w:pPr>
              <w:spacing w:line="240" w:lineRule="auto"/>
              <w:ind w:firstLine="0"/>
              <w:jc w:val="left"/>
              <w:outlineLvl w:val="9"/>
              <w:rPr>
                <w:sz w:val="16"/>
              </w:rPr>
            </w:pPr>
            <w:r w:rsidRPr="005A0EB8">
              <w:rPr>
                <w:sz w:val="16"/>
              </w:rPr>
              <w:t>(-2.464)</w:t>
            </w:r>
          </w:p>
        </w:tc>
        <w:tc>
          <w:tcPr>
            <w:tcW w:w="1368" w:type="dxa"/>
            <w:tcBorders>
              <w:top w:val="nil"/>
              <w:left w:val="nil"/>
              <w:bottom w:val="nil"/>
              <w:right w:val="nil"/>
            </w:tcBorders>
            <w:shd w:val="clear" w:color="auto" w:fill="auto"/>
            <w:noWrap/>
          </w:tcPr>
          <w:p w14:paraId="22E44899" w14:textId="77777777" w:rsidR="00490196" w:rsidRPr="005A0EB8" w:rsidRDefault="00490196" w:rsidP="000866CC">
            <w:pPr>
              <w:spacing w:line="240" w:lineRule="auto"/>
              <w:ind w:firstLine="0"/>
              <w:jc w:val="left"/>
              <w:outlineLvl w:val="9"/>
              <w:rPr>
                <w:sz w:val="16"/>
              </w:rPr>
            </w:pPr>
            <w:r w:rsidRPr="005A0EB8">
              <w:rPr>
                <w:sz w:val="16"/>
              </w:rPr>
              <w:t>(-2.503)</w:t>
            </w:r>
          </w:p>
        </w:tc>
        <w:tc>
          <w:tcPr>
            <w:tcW w:w="1368" w:type="dxa"/>
            <w:tcBorders>
              <w:left w:val="nil"/>
              <w:right w:val="nil"/>
            </w:tcBorders>
            <w:shd w:val="clear" w:color="auto" w:fill="auto"/>
            <w:noWrap/>
          </w:tcPr>
          <w:p w14:paraId="2AC1E801" w14:textId="77777777" w:rsidR="00490196" w:rsidRPr="005A0EB8" w:rsidRDefault="00490196" w:rsidP="000866CC">
            <w:pPr>
              <w:spacing w:line="240" w:lineRule="auto"/>
              <w:ind w:firstLine="0"/>
              <w:jc w:val="left"/>
              <w:outlineLvl w:val="9"/>
              <w:rPr>
                <w:sz w:val="16"/>
              </w:rPr>
            </w:pPr>
            <w:r w:rsidRPr="005A0EB8">
              <w:rPr>
                <w:sz w:val="16"/>
              </w:rPr>
              <w:t>(-2.449)</w:t>
            </w:r>
          </w:p>
        </w:tc>
        <w:tc>
          <w:tcPr>
            <w:tcW w:w="1368" w:type="dxa"/>
            <w:tcBorders>
              <w:left w:val="nil"/>
              <w:right w:val="nil"/>
            </w:tcBorders>
            <w:shd w:val="clear" w:color="auto" w:fill="auto"/>
          </w:tcPr>
          <w:p w14:paraId="6BEE40B5" w14:textId="77777777" w:rsidR="00490196" w:rsidRPr="005A0EB8" w:rsidRDefault="00490196" w:rsidP="000866CC">
            <w:pPr>
              <w:spacing w:line="240" w:lineRule="auto"/>
              <w:ind w:firstLine="0"/>
              <w:jc w:val="left"/>
              <w:outlineLvl w:val="9"/>
              <w:rPr>
                <w:sz w:val="16"/>
              </w:rPr>
            </w:pPr>
            <w:r w:rsidRPr="005A0EB8">
              <w:rPr>
                <w:sz w:val="16"/>
              </w:rPr>
              <w:t>(-2.612)</w:t>
            </w:r>
          </w:p>
        </w:tc>
      </w:tr>
      <w:tr w:rsidR="00490196" w:rsidRPr="00C501A5" w14:paraId="3D9C4958" w14:textId="77777777" w:rsidTr="000866CC">
        <w:trPr>
          <w:trHeight w:val="255"/>
        </w:trPr>
        <w:tc>
          <w:tcPr>
            <w:tcW w:w="2718" w:type="dxa"/>
            <w:vMerge w:val="restart"/>
            <w:tcBorders>
              <w:top w:val="nil"/>
              <w:left w:val="nil"/>
              <w:bottom w:val="nil"/>
              <w:right w:val="nil"/>
            </w:tcBorders>
            <w:shd w:val="clear" w:color="auto" w:fill="auto"/>
          </w:tcPr>
          <w:p w14:paraId="4E8444A3" w14:textId="77777777" w:rsidR="00490196" w:rsidRPr="005A0EB8" w:rsidRDefault="00490196" w:rsidP="000866CC">
            <w:pPr>
              <w:spacing w:line="240" w:lineRule="auto"/>
              <w:ind w:firstLine="0"/>
              <w:jc w:val="left"/>
              <w:outlineLvl w:val="9"/>
              <w:rPr>
                <w:sz w:val="18"/>
              </w:rPr>
            </w:pPr>
            <w:r w:rsidRPr="005A0EB8">
              <w:rPr>
                <w:sz w:val="18"/>
              </w:rPr>
              <w:t>Log Number of Patents in Portfolio</w:t>
            </w:r>
          </w:p>
        </w:tc>
        <w:tc>
          <w:tcPr>
            <w:tcW w:w="1368" w:type="dxa"/>
            <w:tcBorders>
              <w:top w:val="nil"/>
              <w:left w:val="nil"/>
              <w:bottom w:val="nil"/>
              <w:right w:val="nil"/>
            </w:tcBorders>
            <w:shd w:val="clear" w:color="auto" w:fill="auto"/>
            <w:noWrap/>
            <w:vAlign w:val="bottom"/>
          </w:tcPr>
          <w:p w14:paraId="4349F057" w14:textId="77777777" w:rsidR="00490196" w:rsidRPr="005A0EB8" w:rsidRDefault="00490196" w:rsidP="000866CC">
            <w:pPr>
              <w:spacing w:line="240" w:lineRule="auto"/>
              <w:ind w:firstLine="0"/>
              <w:jc w:val="left"/>
              <w:outlineLvl w:val="9"/>
              <w:rPr>
                <w:sz w:val="16"/>
              </w:rPr>
            </w:pPr>
            <w:r w:rsidRPr="005A0EB8">
              <w:rPr>
                <w:sz w:val="16"/>
              </w:rPr>
              <w:t>-0.0629***</w:t>
            </w:r>
          </w:p>
        </w:tc>
        <w:tc>
          <w:tcPr>
            <w:tcW w:w="1368" w:type="dxa"/>
            <w:tcBorders>
              <w:top w:val="nil"/>
              <w:left w:val="nil"/>
              <w:bottom w:val="nil"/>
              <w:right w:val="nil"/>
            </w:tcBorders>
            <w:shd w:val="clear" w:color="auto" w:fill="auto"/>
            <w:noWrap/>
            <w:vAlign w:val="bottom"/>
          </w:tcPr>
          <w:p w14:paraId="06960C41" w14:textId="77777777" w:rsidR="00490196" w:rsidRPr="005A0EB8" w:rsidRDefault="00490196" w:rsidP="000866CC">
            <w:pPr>
              <w:spacing w:line="240" w:lineRule="auto"/>
              <w:ind w:firstLine="0"/>
              <w:jc w:val="left"/>
              <w:outlineLvl w:val="9"/>
              <w:rPr>
                <w:sz w:val="16"/>
              </w:rPr>
            </w:pPr>
            <w:r w:rsidRPr="005A0EB8">
              <w:rPr>
                <w:sz w:val="16"/>
              </w:rPr>
              <w:t>-0.0638***</w:t>
            </w:r>
          </w:p>
        </w:tc>
        <w:tc>
          <w:tcPr>
            <w:tcW w:w="1368" w:type="dxa"/>
            <w:tcBorders>
              <w:top w:val="nil"/>
              <w:left w:val="nil"/>
              <w:bottom w:val="nil"/>
              <w:right w:val="nil"/>
            </w:tcBorders>
            <w:shd w:val="clear" w:color="auto" w:fill="auto"/>
            <w:noWrap/>
            <w:vAlign w:val="bottom"/>
          </w:tcPr>
          <w:p w14:paraId="4560DA80" w14:textId="77777777" w:rsidR="00490196" w:rsidRPr="005A0EB8" w:rsidRDefault="00490196" w:rsidP="000866CC">
            <w:pPr>
              <w:spacing w:line="240" w:lineRule="auto"/>
              <w:ind w:firstLine="0"/>
              <w:jc w:val="left"/>
              <w:outlineLvl w:val="9"/>
              <w:rPr>
                <w:sz w:val="16"/>
              </w:rPr>
            </w:pPr>
            <w:r w:rsidRPr="005A0EB8">
              <w:rPr>
                <w:sz w:val="16"/>
              </w:rPr>
              <w:t>-0.0635***</w:t>
            </w:r>
          </w:p>
        </w:tc>
        <w:tc>
          <w:tcPr>
            <w:tcW w:w="1368" w:type="dxa"/>
            <w:tcBorders>
              <w:left w:val="nil"/>
              <w:right w:val="nil"/>
            </w:tcBorders>
            <w:shd w:val="clear" w:color="auto" w:fill="auto"/>
            <w:noWrap/>
            <w:vAlign w:val="bottom"/>
          </w:tcPr>
          <w:p w14:paraId="2FAB45E1" w14:textId="77777777" w:rsidR="00490196" w:rsidRPr="005A0EB8" w:rsidRDefault="00490196" w:rsidP="000866CC">
            <w:pPr>
              <w:spacing w:line="240" w:lineRule="auto"/>
              <w:ind w:firstLine="0"/>
              <w:jc w:val="left"/>
              <w:outlineLvl w:val="9"/>
              <w:rPr>
                <w:sz w:val="16"/>
              </w:rPr>
            </w:pPr>
            <w:r w:rsidRPr="005A0EB8">
              <w:rPr>
                <w:sz w:val="16"/>
              </w:rPr>
              <w:t>-0.0636***</w:t>
            </w:r>
          </w:p>
        </w:tc>
        <w:tc>
          <w:tcPr>
            <w:tcW w:w="1368" w:type="dxa"/>
            <w:tcBorders>
              <w:left w:val="nil"/>
              <w:right w:val="nil"/>
            </w:tcBorders>
            <w:shd w:val="clear" w:color="auto" w:fill="auto"/>
            <w:vAlign w:val="bottom"/>
          </w:tcPr>
          <w:p w14:paraId="58A4995C" w14:textId="77777777" w:rsidR="00490196" w:rsidRPr="005A0EB8" w:rsidRDefault="00490196" w:rsidP="000866CC">
            <w:pPr>
              <w:spacing w:line="240" w:lineRule="auto"/>
              <w:ind w:firstLine="0"/>
              <w:jc w:val="left"/>
              <w:outlineLvl w:val="9"/>
              <w:rPr>
                <w:sz w:val="16"/>
              </w:rPr>
            </w:pPr>
            <w:r w:rsidRPr="005A0EB8">
              <w:rPr>
                <w:sz w:val="16"/>
              </w:rPr>
              <w:t>-0.0611***</w:t>
            </w:r>
          </w:p>
        </w:tc>
      </w:tr>
      <w:tr w:rsidR="00490196" w:rsidRPr="00C501A5" w14:paraId="53937A5E" w14:textId="77777777" w:rsidTr="000866CC">
        <w:trPr>
          <w:trHeight w:val="255"/>
        </w:trPr>
        <w:tc>
          <w:tcPr>
            <w:tcW w:w="2718" w:type="dxa"/>
            <w:vMerge/>
            <w:tcBorders>
              <w:top w:val="nil"/>
              <w:left w:val="nil"/>
              <w:bottom w:val="nil"/>
              <w:right w:val="nil"/>
            </w:tcBorders>
          </w:tcPr>
          <w:p w14:paraId="2FB69687" w14:textId="77777777" w:rsidR="00490196" w:rsidRPr="005A0EB8" w:rsidRDefault="00490196" w:rsidP="000866CC">
            <w:pPr>
              <w:spacing w:line="240" w:lineRule="auto"/>
              <w:ind w:firstLine="0"/>
              <w:jc w:val="left"/>
              <w:outlineLvl w:val="9"/>
              <w:rPr>
                <w:sz w:val="18"/>
              </w:rPr>
            </w:pPr>
          </w:p>
        </w:tc>
        <w:tc>
          <w:tcPr>
            <w:tcW w:w="1368" w:type="dxa"/>
            <w:tcBorders>
              <w:top w:val="nil"/>
              <w:left w:val="nil"/>
              <w:bottom w:val="nil"/>
              <w:right w:val="nil"/>
            </w:tcBorders>
            <w:shd w:val="clear" w:color="auto" w:fill="auto"/>
            <w:noWrap/>
          </w:tcPr>
          <w:p w14:paraId="0AB97F8E" w14:textId="77777777" w:rsidR="00490196" w:rsidRPr="005A0EB8" w:rsidRDefault="00490196" w:rsidP="000866CC">
            <w:pPr>
              <w:spacing w:line="240" w:lineRule="auto"/>
              <w:ind w:firstLine="0"/>
              <w:jc w:val="left"/>
              <w:outlineLvl w:val="9"/>
              <w:rPr>
                <w:sz w:val="16"/>
              </w:rPr>
            </w:pPr>
            <w:r w:rsidRPr="005A0EB8">
              <w:rPr>
                <w:sz w:val="16"/>
              </w:rPr>
              <w:t>(-30.89)</w:t>
            </w:r>
          </w:p>
        </w:tc>
        <w:tc>
          <w:tcPr>
            <w:tcW w:w="1368" w:type="dxa"/>
            <w:tcBorders>
              <w:top w:val="nil"/>
              <w:left w:val="nil"/>
              <w:bottom w:val="nil"/>
              <w:right w:val="nil"/>
            </w:tcBorders>
            <w:shd w:val="clear" w:color="auto" w:fill="auto"/>
            <w:noWrap/>
          </w:tcPr>
          <w:p w14:paraId="095F1B25" w14:textId="77777777" w:rsidR="00490196" w:rsidRPr="005A0EB8" w:rsidRDefault="00490196" w:rsidP="000866CC">
            <w:pPr>
              <w:spacing w:line="240" w:lineRule="auto"/>
              <w:ind w:firstLine="0"/>
              <w:jc w:val="left"/>
              <w:outlineLvl w:val="9"/>
              <w:rPr>
                <w:sz w:val="16"/>
              </w:rPr>
            </w:pPr>
            <w:r w:rsidRPr="005A0EB8">
              <w:rPr>
                <w:sz w:val="16"/>
              </w:rPr>
              <w:t>(-27.18)</w:t>
            </w:r>
          </w:p>
        </w:tc>
        <w:tc>
          <w:tcPr>
            <w:tcW w:w="1368" w:type="dxa"/>
            <w:tcBorders>
              <w:top w:val="nil"/>
              <w:left w:val="nil"/>
              <w:bottom w:val="nil"/>
              <w:right w:val="nil"/>
            </w:tcBorders>
            <w:shd w:val="clear" w:color="auto" w:fill="auto"/>
            <w:noWrap/>
          </w:tcPr>
          <w:p w14:paraId="20A10288" w14:textId="77777777" w:rsidR="00490196" w:rsidRPr="005A0EB8" w:rsidRDefault="00490196" w:rsidP="000866CC">
            <w:pPr>
              <w:spacing w:line="240" w:lineRule="auto"/>
              <w:ind w:firstLine="0"/>
              <w:jc w:val="left"/>
              <w:outlineLvl w:val="9"/>
              <w:rPr>
                <w:sz w:val="16"/>
              </w:rPr>
            </w:pPr>
            <w:r w:rsidRPr="005A0EB8">
              <w:rPr>
                <w:sz w:val="16"/>
              </w:rPr>
              <w:t>(-26.73)</w:t>
            </w:r>
          </w:p>
        </w:tc>
        <w:tc>
          <w:tcPr>
            <w:tcW w:w="1368" w:type="dxa"/>
            <w:tcBorders>
              <w:left w:val="nil"/>
              <w:right w:val="nil"/>
            </w:tcBorders>
            <w:shd w:val="clear" w:color="auto" w:fill="auto"/>
            <w:noWrap/>
          </w:tcPr>
          <w:p w14:paraId="5BEAD5B3" w14:textId="77777777" w:rsidR="00490196" w:rsidRPr="005A0EB8" w:rsidRDefault="00490196" w:rsidP="000866CC">
            <w:pPr>
              <w:spacing w:line="240" w:lineRule="auto"/>
              <w:ind w:firstLine="0"/>
              <w:jc w:val="left"/>
              <w:outlineLvl w:val="9"/>
              <w:rPr>
                <w:sz w:val="16"/>
              </w:rPr>
            </w:pPr>
            <w:r w:rsidRPr="005A0EB8">
              <w:rPr>
                <w:sz w:val="16"/>
              </w:rPr>
              <w:t>(-27.66)</w:t>
            </w:r>
          </w:p>
        </w:tc>
        <w:tc>
          <w:tcPr>
            <w:tcW w:w="1368" w:type="dxa"/>
            <w:tcBorders>
              <w:left w:val="nil"/>
              <w:right w:val="nil"/>
            </w:tcBorders>
            <w:shd w:val="clear" w:color="auto" w:fill="auto"/>
          </w:tcPr>
          <w:p w14:paraId="5B151A01" w14:textId="77777777" w:rsidR="00490196" w:rsidRPr="005A0EB8" w:rsidRDefault="00490196" w:rsidP="000866CC">
            <w:pPr>
              <w:spacing w:line="240" w:lineRule="auto"/>
              <w:ind w:firstLine="0"/>
              <w:jc w:val="left"/>
              <w:outlineLvl w:val="9"/>
              <w:rPr>
                <w:sz w:val="16"/>
              </w:rPr>
            </w:pPr>
            <w:r w:rsidRPr="005A0EB8">
              <w:rPr>
                <w:sz w:val="16"/>
              </w:rPr>
              <w:t>(-28.37)</w:t>
            </w:r>
          </w:p>
        </w:tc>
      </w:tr>
      <w:tr w:rsidR="00490196" w:rsidRPr="00C501A5" w14:paraId="1C3F887F" w14:textId="77777777" w:rsidTr="000866CC">
        <w:trPr>
          <w:trHeight w:val="255"/>
        </w:trPr>
        <w:tc>
          <w:tcPr>
            <w:tcW w:w="2718" w:type="dxa"/>
            <w:vMerge w:val="restart"/>
            <w:tcBorders>
              <w:top w:val="nil"/>
              <w:left w:val="nil"/>
              <w:bottom w:val="nil"/>
              <w:right w:val="nil"/>
            </w:tcBorders>
            <w:shd w:val="clear" w:color="auto" w:fill="auto"/>
          </w:tcPr>
          <w:p w14:paraId="5BCA5877" w14:textId="77777777" w:rsidR="00490196" w:rsidRPr="005A0EB8" w:rsidRDefault="00490196" w:rsidP="000866CC">
            <w:pPr>
              <w:spacing w:line="240" w:lineRule="auto"/>
              <w:ind w:firstLine="0"/>
              <w:jc w:val="left"/>
              <w:outlineLvl w:val="9"/>
              <w:rPr>
                <w:sz w:val="18"/>
              </w:rPr>
            </w:pPr>
            <w:r w:rsidRPr="005A0EB8">
              <w:rPr>
                <w:sz w:val="18"/>
              </w:rPr>
              <w:t>Log Number of Portfolio Patent Classes</w:t>
            </w:r>
          </w:p>
        </w:tc>
        <w:tc>
          <w:tcPr>
            <w:tcW w:w="1368" w:type="dxa"/>
            <w:tcBorders>
              <w:top w:val="nil"/>
              <w:left w:val="nil"/>
              <w:bottom w:val="nil"/>
              <w:right w:val="nil"/>
            </w:tcBorders>
            <w:shd w:val="clear" w:color="auto" w:fill="auto"/>
            <w:noWrap/>
            <w:vAlign w:val="bottom"/>
          </w:tcPr>
          <w:p w14:paraId="7CB0B1C8" w14:textId="77777777" w:rsidR="00490196" w:rsidRPr="005A0EB8" w:rsidRDefault="00490196" w:rsidP="000866CC">
            <w:pPr>
              <w:spacing w:line="240" w:lineRule="auto"/>
              <w:ind w:firstLine="0"/>
              <w:jc w:val="left"/>
              <w:outlineLvl w:val="9"/>
              <w:rPr>
                <w:sz w:val="16"/>
              </w:rPr>
            </w:pPr>
            <w:r w:rsidRPr="005A0EB8">
              <w:rPr>
                <w:sz w:val="16"/>
              </w:rPr>
              <w:t>-0.0836***</w:t>
            </w:r>
          </w:p>
        </w:tc>
        <w:tc>
          <w:tcPr>
            <w:tcW w:w="1368" w:type="dxa"/>
            <w:tcBorders>
              <w:top w:val="nil"/>
              <w:left w:val="nil"/>
              <w:bottom w:val="nil"/>
              <w:right w:val="nil"/>
            </w:tcBorders>
            <w:shd w:val="clear" w:color="auto" w:fill="auto"/>
            <w:noWrap/>
            <w:vAlign w:val="bottom"/>
          </w:tcPr>
          <w:p w14:paraId="21A13CB8" w14:textId="77777777" w:rsidR="00490196" w:rsidRPr="005A0EB8" w:rsidRDefault="00490196" w:rsidP="000866CC">
            <w:pPr>
              <w:spacing w:line="240" w:lineRule="auto"/>
              <w:ind w:firstLine="0"/>
              <w:jc w:val="left"/>
              <w:outlineLvl w:val="9"/>
              <w:rPr>
                <w:sz w:val="16"/>
              </w:rPr>
            </w:pPr>
            <w:r w:rsidRPr="005A0EB8">
              <w:rPr>
                <w:sz w:val="16"/>
              </w:rPr>
              <w:t>-0.0871***</w:t>
            </w:r>
          </w:p>
        </w:tc>
        <w:tc>
          <w:tcPr>
            <w:tcW w:w="1368" w:type="dxa"/>
            <w:tcBorders>
              <w:top w:val="nil"/>
              <w:left w:val="nil"/>
              <w:bottom w:val="nil"/>
              <w:right w:val="nil"/>
            </w:tcBorders>
            <w:shd w:val="clear" w:color="auto" w:fill="auto"/>
            <w:noWrap/>
            <w:vAlign w:val="bottom"/>
          </w:tcPr>
          <w:p w14:paraId="41A32A72" w14:textId="77777777" w:rsidR="00490196" w:rsidRPr="005A0EB8" w:rsidRDefault="00490196" w:rsidP="000866CC">
            <w:pPr>
              <w:spacing w:line="240" w:lineRule="auto"/>
              <w:ind w:firstLine="0"/>
              <w:jc w:val="left"/>
              <w:outlineLvl w:val="9"/>
              <w:rPr>
                <w:sz w:val="16"/>
              </w:rPr>
            </w:pPr>
            <w:r w:rsidRPr="005A0EB8">
              <w:rPr>
                <w:sz w:val="16"/>
              </w:rPr>
              <w:t>-0.0865***</w:t>
            </w:r>
          </w:p>
        </w:tc>
        <w:tc>
          <w:tcPr>
            <w:tcW w:w="1368" w:type="dxa"/>
            <w:tcBorders>
              <w:left w:val="nil"/>
              <w:right w:val="nil"/>
            </w:tcBorders>
            <w:shd w:val="clear" w:color="auto" w:fill="auto"/>
            <w:noWrap/>
            <w:vAlign w:val="bottom"/>
          </w:tcPr>
          <w:p w14:paraId="2BA03BD2" w14:textId="77777777" w:rsidR="00490196" w:rsidRPr="005A0EB8" w:rsidRDefault="00490196" w:rsidP="000866CC">
            <w:pPr>
              <w:spacing w:line="240" w:lineRule="auto"/>
              <w:ind w:firstLine="0"/>
              <w:jc w:val="left"/>
              <w:outlineLvl w:val="9"/>
              <w:rPr>
                <w:sz w:val="16"/>
              </w:rPr>
            </w:pPr>
            <w:r w:rsidRPr="005A0EB8">
              <w:rPr>
                <w:sz w:val="16"/>
              </w:rPr>
              <w:t>-0.0875***</w:t>
            </w:r>
          </w:p>
        </w:tc>
        <w:tc>
          <w:tcPr>
            <w:tcW w:w="1368" w:type="dxa"/>
            <w:tcBorders>
              <w:left w:val="nil"/>
              <w:right w:val="nil"/>
            </w:tcBorders>
            <w:shd w:val="clear" w:color="auto" w:fill="auto"/>
            <w:vAlign w:val="bottom"/>
          </w:tcPr>
          <w:p w14:paraId="3D23AA0D" w14:textId="77777777" w:rsidR="00490196" w:rsidRPr="005A0EB8" w:rsidRDefault="00490196" w:rsidP="000866CC">
            <w:pPr>
              <w:spacing w:line="240" w:lineRule="auto"/>
              <w:ind w:firstLine="0"/>
              <w:jc w:val="left"/>
              <w:outlineLvl w:val="9"/>
              <w:rPr>
                <w:sz w:val="16"/>
              </w:rPr>
            </w:pPr>
            <w:r w:rsidRPr="005A0EB8">
              <w:rPr>
                <w:sz w:val="16"/>
              </w:rPr>
              <w:t>-0.0833***</w:t>
            </w:r>
          </w:p>
        </w:tc>
      </w:tr>
      <w:tr w:rsidR="00490196" w:rsidRPr="00C501A5" w14:paraId="602F9872" w14:textId="77777777" w:rsidTr="000866CC">
        <w:trPr>
          <w:trHeight w:val="255"/>
        </w:trPr>
        <w:tc>
          <w:tcPr>
            <w:tcW w:w="2718" w:type="dxa"/>
            <w:vMerge/>
            <w:tcBorders>
              <w:top w:val="nil"/>
              <w:left w:val="nil"/>
              <w:bottom w:val="nil"/>
              <w:right w:val="nil"/>
            </w:tcBorders>
          </w:tcPr>
          <w:p w14:paraId="4C642676" w14:textId="77777777" w:rsidR="00490196" w:rsidRPr="005A0EB8" w:rsidRDefault="00490196" w:rsidP="000866CC">
            <w:pPr>
              <w:spacing w:line="240" w:lineRule="auto"/>
              <w:ind w:firstLine="0"/>
              <w:jc w:val="left"/>
              <w:outlineLvl w:val="9"/>
              <w:rPr>
                <w:sz w:val="18"/>
              </w:rPr>
            </w:pPr>
          </w:p>
        </w:tc>
        <w:tc>
          <w:tcPr>
            <w:tcW w:w="1368" w:type="dxa"/>
            <w:tcBorders>
              <w:top w:val="nil"/>
              <w:left w:val="nil"/>
              <w:bottom w:val="nil"/>
              <w:right w:val="nil"/>
            </w:tcBorders>
            <w:shd w:val="clear" w:color="auto" w:fill="auto"/>
            <w:noWrap/>
          </w:tcPr>
          <w:p w14:paraId="39244ACB" w14:textId="77777777" w:rsidR="00490196" w:rsidRPr="005A0EB8" w:rsidRDefault="00490196" w:rsidP="000866CC">
            <w:pPr>
              <w:spacing w:line="240" w:lineRule="auto"/>
              <w:ind w:firstLine="0"/>
              <w:jc w:val="left"/>
              <w:outlineLvl w:val="9"/>
              <w:rPr>
                <w:sz w:val="16"/>
              </w:rPr>
            </w:pPr>
            <w:r w:rsidRPr="005A0EB8">
              <w:rPr>
                <w:sz w:val="16"/>
              </w:rPr>
              <w:t>(-9.324)</w:t>
            </w:r>
          </w:p>
        </w:tc>
        <w:tc>
          <w:tcPr>
            <w:tcW w:w="1368" w:type="dxa"/>
            <w:tcBorders>
              <w:top w:val="nil"/>
              <w:left w:val="nil"/>
              <w:bottom w:val="nil"/>
              <w:right w:val="nil"/>
            </w:tcBorders>
            <w:shd w:val="clear" w:color="auto" w:fill="auto"/>
            <w:noWrap/>
          </w:tcPr>
          <w:p w14:paraId="405623FD" w14:textId="77777777" w:rsidR="00490196" w:rsidRPr="005A0EB8" w:rsidRDefault="00490196" w:rsidP="000866CC">
            <w:pPr>
              <w:spacing w:line="240" w:lineRule="auto"/>
              <w:ind w:firstLine="0"/>
              <w:jc w:val="left"/>
              <w:outlineLvl w:val="9"/>
              <w:rPr>
                <w:sz w:val="16"/>
              </w:rPr>
            </w:pPr>
            <w:r w:rsidRPr="005A0EB8">
              <w:rPr>
                <w:sz w:val="16"/>
              </w:rPr>
              <w:t>(-9.158)</w:t>
            </w:r>
          </w:p>
        </w:tc>
        <w:tc>
          <w:tcPr>
            <w:tcW w:w="1368" w:type="dxa"/>
            <w:tcBorders>
              <w:top w:val="nil"/>
              <w:left w:val="nil"/>
              <w:bottom w:val="nil"/>
              <w:right w:val="nil"/>
            </w:tcBorders>
            <w:shd w:val="clear" w:color="auto" w:fill="auto"/>
            <w:noWrap/>
          </w:tcPr>
          <w:p w14:paraId="43AF7D5F" w14:textId="77777777" w:rsidR="00490196" w:rsidRPr="005A0EB8" w:rsidRDefault="00490196" w:rsidP="000866CC">
            <w:pPr>
              <w:spacing w:line="240" w:lineRule="auto"/>
              <w:ind w:firstLine="0"/>
              <w:jc w:val="left"/>
              <w:outlineLvl w:val="9"/>
              <w:rPr>
                <w:sz w:val="16"/>
              </w:rPr>
            </w:pPr>
            <w:r w:rsidRPr="005A0EB8">
              <w:rPr>
                <w:sz w:val="16"/>
              </w:rPr>
              <w:t>(-8.933)</w:t>
            </w:r>
          </w:p>
        </w:tc>
        <w:tc>
          <w:tcPr>
            <w:tcW w:w="1368" w:type="dxa"/>
            <w:tcBorders>
              <w:left w:val="nil"/>
              <w:right w:val="nil"/>
            </w:tcBorders>
            <w:shd w:val="clear" w:color="auto" w:fill="auto"/>
            <w:noWrap/>
          </w:tcPr>
          <w:p w14:paraId="3E6984E5" w14:textId="77777777" w:rsidR="00490196" w:rsidRPr="005A0EB8" w:rsidRDefault="00490196" w:rsidP="000866CC">
            <w:pPr>
              <w:spacing w:line="240" w:lineRule="auto"/>
              <w:ind w:firstLine="0"/>
              <w:jc w:val="left"/>
              <w:outlineLvl w:val="9"/>
              <w:rPr>
                <w:sz w:val="16"/>
              </w:rPr>
            </w:pPr>
            <w:r w:rsidRPr="005A0EB8">
              <w:rPr>
                <w:sz w:val="16"/>
              </w:rPr>
              <w:t>(-9.149)</w:t>
            </w:r>
          </w:p>
        </w:tc>
        <w:tc>
          <w:tcPr>
            <w:tcW w:w="1368" w:type="dxa"/>
            <w:tcBorders>
              <w:left w:val="nil"/>
              <w:right w:val="nil"/>
            </w:tcBorders>
            <w:shd w:val="clear" w:color="auto" w:fill="auto"/>
          </w:tcPr>
          <w:p w14:paraId="711C27CB" w14:textId="77777777" w:rsidR="00490196" w:rsidRPr="005A0EB8" w:rsidRDefault="00490196" w:rsidP="000866CC">
            <w:pPr>
              <w:spacing w:line="240" w:lineRule="auto"/>
              <w:ind w:firstLine="0"/>
              <w:jc w:val="left"/>
              <w:outlineLvl w:val="9"/>
              <w:rPr>
                <w:sz w:val="16"/>
              </w:rPr>
            </w:pPr>
            <w:r w:rsidRPr="005A0EB8">
              <w:rPr>
                <w:sz w:val="16"/>
              </w:rPr>
              <w:t>(-8.366)</w:t>
            </w:r>
          </w:p>
        </w:tc>
      </w:tr>
      <w:tr w:rsidR="00490196" w:rsidRPr="00C501A5" w14:paraId="2D871F29" w14:textId="77777777" w:rsidTr="000866CC">
        <w:trPr>
          <w:trHeight w:val="255"/>
        </w:trPr>
        <w:tc>
          <w:tcPr>
            <w:tcW w:w="2718" w:type="dxa"/>
            <w:vMerge w:val="restart"/>
            <w:tcBorders>
              <w:top w:val="nil"/>
              <w:left w:val="nil"/>
              <w:bottom w:val="nil"/>
              <w:right w:val="nil"/>
            </w:tcBorders>
            <w:shd w:val="clear" w:color="auto" w:fill="auto"/>
          </w:tcPr>
          <w:p w14:paraId="1CF83771" w14:textId="77777777" w:rsidR="00490196" w:rsidRPr="005A0EB8" w:rsidRDefault="00490196" w:rsidP="000866CC">
            <w:pPr>
              <w:spacing w:line="240" w:lineRule="auto"/>
              <w:ind w:firstLine="0"/>
              <w:jc w:val="left"/>
              <w:outlineLvl w:val="9"/>
              <w:rPr>
                <w:sz w:val="18"/>
              </w:rPr>
            </w:pPr>
            <w:r w:rsidRPr="005A0EB8">
              <w:rPr>
                <w:sz w:val="18"/>
              </w:rPr>
              <w:t>Log Number of Portfolio Patent Classes Squared</w:t>
            </w:r>
          </w:p>
        </w:tc>
        <w:tc>
          <w:tcPr>
            <w:tcW w:w="1368" w:type="dxa"/>
            <w:tcBorders>
              <w:top w:val="nil"/>
              <w:left w:val="nil"/>
              <w:bottom w:val="nil"/>
              <w:right w:val="nil"/>
            </w:tcBorders>
            <w:shd w:val="clear" w:color="auto" w:fill="auto"/>
            <w:noWrap/>
            <w:vAlign w:val="bottom"/>
          </w:tcPr>
          <w:p w14:paraId="79739E59" w14:textId="77777777" w:rsidR="00490196" w:rsidRPr="005A0EB8" w:rsidRDefault="00490196" w:rsidP="000866CC">
            <w:pPr>
              <w:spacing w:line="240" w:lineRule="auto"/>
              <w:ind w:firstLine="0"/>
              <w:jc w:val="left"/>
              <w:outlineLvl w:val="9"/>
              <w:rPr>
                <w:sz w:val="16"/>
              </w:rPr>
            </w:pPr>
            <w:r w:rsidRPr="005A0EB8">
              <w:rPr>
                <w:sz w:val="16"/>
              </w:rPr>
              <w:t>0.0249***</w:t>
            </w:r>
          </w:p>
        </w:tc>
        <w:tc>
          <w:tcPr>
            <w:tcW w:w="1368" w:type="dxa"/>
            <w:tcBorders>
              <w:top w:val="nil"/>
              <w:left w:val="nil"/>
              <w:bottom w:val="nil"/>
              <w:right w:val="nil"/>
            </w:tcBorders>
            <w:shd w:val="clear" w:color="auto" w:fill="auto"/>
            <w:noWrap/>
            <w:vAlign w:val="bottom"/>
          </w:tcPr>
          <w:p w14:paraId="638EB44A" w14:textId="77777777" w:rsidR="00490196" w:rsidRPr="005A0EB8" w:rsidRDefault="00490196" w:rsidP="000866CC">
            <w:pPr>
              <w:spacing w:line="240" w:lineRule="auto"/>
              <w:ind w:firstLine="0"/>
              <w:jc w:val="left"/>
              <w:outlineLvl w:val="9"/>
              <w:rPr>
                <w:sz w:val="16"/>
              </w:rPr>
            </w:pPr>
            <w:r w:rsidRPr="005A0EB8">
              <w:rPr>
                <w:sz w:val="16"/>
              </w:rPr>
              <w:t>0.0251***</w:t>
            </w:r>
          </w:p>
        </w:tc>
        <w:tc>
          <w:tcPr>
            <w:tcW w:w="1368" w:type="dxa"/>
            <w:tcBorders>
              <w:top w:val="nil"/>
              <w:left w:val="nil"/>
              <w:bottom w:val="nil"/>
              <w:right w:val="nil"/>
            </w:tcBorders>
            <w:shd w:val="clear" w:color="auto" w:fill="auto"/>
            <w:noWrap/>
            <w:vAlign w:val="bottom"/>
          </w:tcPr>
          <w:p w14:paraId="74A773BD" w14:textId="77777777" w:rsidR="00490196" w:rsidRPr="005A0EB8" w:rsidRDefault="00490196" w:rsidP="000866CC">
            <w:pPr>
              <w:spacing w:line="240" w:lineRule="auto"/>
              <w:ind w:firstLine="0"/>
              <w:jc w:val="left"/>
              <w:outlineLvl w:val="9"/>
              <w:rPr>
                <w:sz w:val="16"/>
              </w:rPr>
            </w:pPr>
            <w:r w:rsidRPr="005A0EB8">
              <w:rPr>
                <w:sz w:val="16"/>
              </w:rPr>
              <w:t>0.0250***</w:t>
            </w:r>
          </w:p>
        </w:tc>
        <w:tc>
          <w:tcPr>
            <w:tcW w:w="1368" w:type="dxa"/>
            <w:tcBorders>
              <w:left w:val="nil"/>
              <w:right w:val="nil"/>
            </w:tcBorders>
            <w:shd w:val="clear" w:color="auto" w:fill="auto"/>
            <w:noWrap/>
            <w:vAlign w:val="bottom"/>
          </w:tcPr>
          <w:p w14:paraId="57101956" w14:textId="77777777" w:rsidR="00490196" w:rsidRPr="005A0EB8" w:rsidRDefault="00490196" w:rsidP="000866CC">
            <w:pPr>
              <w:spacing w:line="240" w:lineRule="auto"/>
              <w:ind w:firstLine="0"/>
              <w:jc w:val="left"/>
              <w:outlineLvl w:val="9"/>
              <w:rPr>
                <w:sz w:val="16"/>
              </w:rPr>
            </w:pPr>
            <w:r w:rsidRPr="005A0EB8">
              <w:rPr>
                <w:sz w:val="16"/>
              </w:rPr>
              <w:t>0.0252***</w:t>
            </w:r>
          </w:p>
        </w:tc>
        <w:tc>
          <w:tcPr>
            <w:tcW w:w="1368" w:type="dxa"/>
            <w:tcBorders>
              <w:left w:val="nil"/>
              <w:right w:val="nil"/>
            </w:tcBorders>
            <w:shd w:val="clear" w:color="auto" w:fill="auto"/>
            <w:vAlign w:val="bottom"/>
          </w:tcPr>
          <w:p w14:paraId="1FA8E5DD" w14:textId="77777777" w:rsidR="00490196" w:rsidRPr="005A0EB8" w:rsidRDefault="00490196" w:rsidP="000866CC">
            <w:pPr>
              <w:spacing w:line="240" w:lineRule="auto"/>
              <w:ind w:firstLine="0"/>
              <w:jc w:val="left"/>
              <w:outlineLvl w:val="9"/>
              <w:rPr>
                <w:sz w:val="16"/>
              </w:rPr>
            </w:pPr>
            <w:r w:rsidRPr="005A0EB8">
              <w:rPr>
                <w:sz w:val="16"/>
              </w:rPr>
              <w:t>0.0238***</w:t>
            </w:r>
          </w:p>
        </w:tc>
      </w:tr>
      <w:tr w:rsidR="00490196" w:rsidRPr="00C501A5" w14:paraId="7E4A6278" w14:textId="77777777" w:rsidTr="000866CC">
        <w:trPr>
          <w:trHeight w:val="255"/>
        </w:trPr>
        <w:tc>
          <w:tcPr>
            <w:tcW w:w="2718" w:type="dxa"/>
            <w:vMerge/>
            <w:tcBorders>
              <w:top w:val="nil"/>
              <w:left w:val="nil"/>
              <w:bottom w:val="nil"/>
              <w:right w:val="nil"/>
            </w:tcBorders>
          </w:tcPr>
          <w:p w14:paraId="33C33380" w14:textId="77777777" w:rsidR="00490196" w:rsidRPr="005A0EB8" w:rsidRDefault="00490196" w:rsidP="000866CC">
            <w:pPr>
              <w:spacing w:line="240" w:lineRule="auto"/>
              <w:ind w:firstLine="0"/>
              <w:jc w:val="left"/>
              <w:outlineLvl w:val="9"/>
              <w:rPr>
                <w:sz w:val="18"/>
              </w:rPr>
            </w:pPr>
          </w:p>
        </w:tc>
        <w:tc>
          <w:tcPr>
            <w:tcW w:w="1368" w:type="dxa"/>
            <w:tcBorders>
              <w:top w:val="nil"/>
              <w:left w:val="nil"/>
              <w:bottom w:val="nil"/>
              <w:right w:val="nil"/>
            </w:tcBorders>
            <w:shd w:val="clear" w:color="auto" w:fill="auto"/>
            <w:noWrap/>
          </w:tcPr>
          <w:p w14:paraId="629B738A" w14:textId="77777777" w:rsidR="00490196" w:rsidRPr="005A0EB8" w:rsidRDefault="00490196" w:rsidP="000866CC">
            <w:pPr>
              <w:spacing w:line="240" w:lineRule="auto"/>
              <w:ind w:firstLine="0"/>
              <w:jc w:val="left"/>
              <w:outlineLvl w:val="9"/>
              <w:rPr>
                <w:sz w:val="16"/>
              </w:rPr>
            </w:pPr>
            <w:r w:rsidRPr="005A0EB8">
              <w:rPr>
                <w:sz w:val="16"/>
              </w:rPr>
              <w:t>(10.76)</w:t>
            </w:r>
          </w:p>
        </w:tc>
        <w:tc>
          <w:tcPr>
            <w:tcW w:w="1368" w:type="dxa"/>
            <w:tcBorders>
              <w:top w:val="nil"/>
              <w:left w:val="nil"/>
              <w:bottom w:val="nil"/>
              <w:right w:val="nil"/>
            </w:tcBorders>
            <w:shd w:val="clear" w:color="auto" w:fill="auto"/>
            <w:noWrap/>
          </w:tcPr>
          <w:p w14:paraId="00AC5E43" w14:textId="77777777" w:rsidR="00490196" w:rsidRPr="005A0EB8" w:rsidRDefault="00490196" w:rsidP="000866CC">
            <w:pPr>
              <w:spacing w:line="240" w:lineRule="auto"/>
              <w:ind w:firstLine="0"/>
              <w:jc w:val="left"/>
              <w:outlineLvl w:val="9"/>
              <w:rPr>
                <w:sz w:val="16"/>
              </w:rPr>
            </w:pPr>
            <w:r w:rsidRPr="005A0EB8">
              <w:rPr>
                <w:sz w:val="16"/>
              </w:rPr>
              <w:t>(11.35)</w:t>
            </w:r>
          </w:p>
        </w:tc>
        <w:tc>
          <w:tcPr>
            <w:tcW w:w="1368" w:type="dxa"/>
            <w:tcBorders>
              <w:top w:val="nil"/>
              <w:left w:val="nil"/>
              <w:bottom w:val="nil"/>
              <w:right w:val="nil"/>
            </w:tcBorders>
            <w:shd w:val="clear" w:color="auto" w:fill="auto"/>
            <w:noWrap/>
          </w:tcPr>
          <w:p w14:paraId="6FA8DDBE" w14:textId="77777777" w:rsidR="00490196" w:rsidRPr="005A0EB8" w:rsidRDefault="00490196" w:rsidP="000866CC">
            <w:pPr>
              <w:spacing w:line="240" w:lineRule="auto"/>
              <w:ind w:firstLine="0"/>
              <w:jc w:val="left"/>
              <w:outlineLvl w:val="9"/>
              <w:rPr>
                <w:sz w:val="16"/>
              </w:rPr>
            </w:pPr>
            <w:r w:rsidRPr="005A0EB8">
              <w:rPr>
                <w:sz w:val="16"/>
              </w:rPr>
              <w:t>(10.90)</w:t>
            </w:r>
          </w:p>
        </w:tc>
        <w:tc>
          <w:tcPr>
            <w:tcW w:w="1368" w:type="dxa"/>
            <w:tcBorders>
              <w:left w:val="nil"/>
              <w:right w:val="nil"/>
            </w:tcBorders>
            <w:shd w:val="clear" w:color="auto" w:fill="auto"/>
            <w:noWrap/>
          </w:tcPr>
          <w:p w14:paraId="3C4FC513" w14:textId="77777777" w:rsidR="00490196" w:rsidRPr="005A0EB8" w:rsidRDefault="00490196" w:rsidP="000866CC">
            <w:pPr>
              <w:spacing w:line="240" w:lineRule="auto"/>
              <w:ind w:firstLine="0"/>
              <w:jc w:val="left"/>
              <w:outlineLvl w:val="9"/>
              <w:rPr>
                <w:sz w:val="16"/>
              </w:rPr>
            </w:pPr>
            <w:r w:rsidRPr="005A0EB8">
              <w:rPr>
                <w:sz w:val="16"/>
              </w:rPr>
              <w:t>(11.28)</w:t>
            </w:r>
          </w:p>
        </w:tc>
        <w:tc>
          <w:tcPr>
            <w:tcW w:w="1368" w:type="dxa"/>
            <w:tcBorders>
              <w:left w:val="nil"/>
              <w:right w:val="nil"/>
            </w:tcBorders>
            <w:shd w:val="clear" w:color="auto" w:fill="auto"/>
          </w:tcPr>
          <w:p w14:paraId="5B48434A" w14:textId="77777777" w:rsidR="00490196" w:rsidRPr="005A0EB8" w:rsidRDefault="00490196" w:rsidP="000866CC">
            <w:pPr>
              <w:spacing w:line="240" w:lineRule="auto"/>
              <w:ind w:firstLine="0"/>
              <w:jc w:val="left"/>
              <w:outlineLvl w:val="9"/>
              <w:rPr>
                <w:sz w:val="16"/>
              </w:rPr>
            </w:pPr>
            <w:r w:rsidRPr="005A0EB8">
              <w:rPr>
                <w:sz w:val="16"/>
              </w:rPr>
              <w:t>(10.19)</w:t>
            </w:r>
          </w:p>
        </w:tc>
      </w:tr>
      <w:tr w:rsidR="00490196" w:rsidRPr="005A0EB8" w14:paraId="14EC8F0A" w14:textId="77777777" w:rsidTr="000866CC">
        <w:trPr>
          <w:trHeight w:val="255"/>
        </w:trPr>
        <w:tc>
          <w:tcPr>
            <w:tcW w:w="2718" w:type="dxa"/>
            <w:tcBorders>
              <w:top w:val="nil"/>
              <w:left w:val="nil"/>
              <w:bottom w:val="nil"/>
              <w:right w:val="nil"/>
            </w:tcBorders>
            <w:shd w:val="clear" w:color="auto" w:fill="auto"/>
            <w:noWrap/>
          </w:tcPr>
          <w:p w14:paraId="06B087B7" w14:textId="77777777" w:rsidR="00490196" w:rsidRPr="005A0EB8" w:rsidRDefault="00490196" w:rsidP="000866CC">
            <w:pPr>
              <w:spacing w:line="240" w:lineRule="auto"/>
              <w:ind w:firstLine="0"/>
              <w:jc w:val="left"/>
              <w:outlineLvl w:val="9"/>
              <w:rPr>
                <w:sz w:val="18"/>
              </w:rPr>
            </w:pPr>
            <w:r w:rsidRPr="005A0EB8">
              <w:rPr>
                <w:sz w:val="18"/>
              </w:rPr>
              <w:t>Year Dummies</w:t>
            </w:r>
          </w:p>
        </w:tc>
        <w:tc>
          <w:tcPr>
            <w:tcW w:w="1368" w:type="dxa"/>
            <w:tcBorders>
              <w:top w:val="nil"/>
              <w:left w:val="nil"/>
              <w:bottom w:val="nil"/>
              <w:right w:val="nil"/>
            </w:tcBorders>
            <w:shd w:val="clear" w:color="auto" w:fill="auto"/>
            <w:noWrap/>
            <w:vAlign w:val="bottom"/>
          </w:tcPr>
          <w:p w14:paraId="3D531D2B" w14:textId="77777777" w:rsidR="00490196" w:rsidRPr="005A0EB8" w:rsidRDefault="00490196" w:rsidP="000866CC">
            <w:pPr>
              <w:spacing w:line="240" w:lineRule="auto"/>
              <w:ind w:firstLine="107"/>
              <w:jc w:val="left"/>
              <w:outlineLvl w:val="9"/>
              <w:rPr>
                <w:sz w:val="18"/>
              </w:rPr>
            </w:pPr>
            <w:r w:rsidRPr="005A0EB8">
              <w:rPr>
                <w:sz w:val="18"/>
              </w:rPr>
              <w:t>+</w:t>
            </w:r>
          </w:p>
        </w:tc>
        <w:tc>
          <w:tcPr>
            <w:tcW w:w="1368" w:type="dxa"/>
            <w:tcBorders>
              <w:top w:val="nil"/>
              <w:left w:val="nil"/>
              <w:bottom w:val="nil"/>
              <w:right w:val="nil"/>
            </w:tcBorders>
            <w:shd w:val="clear" w:color="auto" w:fill="auto"/>
            <w:noWrap/>
            <w:vAlign w:val="bottom"/>
          </w:tcPr>
          <w:p w14:paraId="3892E279" w14:textId="77777777" w:rsidR="00490196" w:rsidRPr="005A0EB8" w:rsidRDefault="00490196" w:rsidP="000866CC">
            <w:pPr>
              <w:spacing w:line="240" w:lineRule="auto"/>
              <w:ind w:firstLine="200"/>
              <w:jc w:val="left"/>
              <w:outlineLvl w:val="9"/>
              <w:rPr>
                <w:sz w:val="18"/>
              </w:rPr>
            </w:pPr>
            <w:r w:rsidRPr="005A0EB8">
              <w:rPr>
                <w:sz w:val="18"/>
              </w:rPr>
              <w:t>+</w:t>
            </w:r>
          </w:p>
        </w:tc>
        <w:tc>
          <w:tcPr>
            <w:tcW w:w="1368" w:type="dxa"/>
            <w:tcBorders>
              <w:top w:val="nil"/>
              <w:left w:val="nil"/>
              <w:bottom w:val="nil"/>
              <w:right w:val="nil"/>
            </w:tcBorders>
            <w:shd w:val="clear" w:color="auto" w:fill="auto"/>
            <w:noWrap/>
            <w:vAlign w:val="bottom"/>
          </w:tcPr>
          <w:p w14:paraId="76070C5A" w14:textId="77777777" w:rsidR="00490196" w:rsidRPr="005A0EB8" w:rsidRDefault="00490196" w:rsidP="000866CC">
            <w:pPr>
              <w:spacing w:line="240" w:lineRule="auto"/>
              <w:ind w:firstLine="200"/>
              <w:jc w:val="left"/>
              <w:outlineLvl w:val="9"/>
              <w:rPr>
                <w:sz w:val="18"/>
              </w:rPr>
            </w:pPr>
            <w:r w:rsidRPr="005A0EB8">
              <w:rPr>
                <w:sz w:val="18"/>
              </w:rPr>
              <w:t>+</w:t>
            </w:r>
          </w:p>
        </w:tc>
        <w:tc>
          <w:tcPr>
            <w:tcW w:w="1368" w:type="dxa"/>
            <w:tcBorders>
              <w:left w:val="nil"/>
              <w:right w:val="nil"/>
            </w:tcBorders>
            <w:shd w:val="clear" w:color="auto" w:fill="auto"/>
            <w:noWrap/>
            <w:vAlign w:val="bottom"/>
          </w:tcPr>
          <w:p w14:paraId="0771D514" w14:textId="77777777" w:rsidR="00490196" w:rsidRPr="005A0EB8" w:rsidRDefault="00490196" w:rsidP="000866CC">
            <w:pPr>
              <w:spacing w:line="240" w:lineRule="auto"/>
              <w:ind w:firstLine="200"/>
              <w:jc w:val="left"/>
              <w:outlineLvl w:val="9"/>
              <w:rPr>
                <w:sz w:val="18"/>
              </w:rPr>
            </w:pPr>
            <w:r w:rsidRPr="005A0EB8">
              <w:rPr>
                <w:sz w:val="18"/>
              </w:rPr>
              <w:t>+</w:t>
            </w:r>
          </w:p>
        </w:tc>
        <w:tc>
          <w:tcPr>
            <w:tcW w:w="1368" w:type="dxa"/>
            <w:tcBorders>
              <w:left w:val="nil"/>
              <w:right w:val="nil"/>
            </w:tcBorders>
            <w:shd w:val="clear" w:color="auto" w:fill="auto"/>
            <w:vAlign w:val="bottom"/>
          </w:tcPr>
          <w:p w14:paraId="350827D3" w14:textId="77777777" w:rsidR="00490196" w:rsidRPr="005A0EB8" w:rsidRDefault="00490196" w:rsidP="000866CC">
            <w:pPr>
              <w:spacing w:line="240" w:lineRule="auto"/>
              <w:ind w:firstLine="200"/>
              <w:jc w:val="left"/>
              <w:outlineLvl w:val="9"/>
              <w:rPr>
                <w:sz w:val="18"/>
              </w:rPr>
            </w:pPr>
            <w:r w:rsidRPr="005A0EB8">
              <w:rPr>
                <w:sz w:val="18"/>
              </w:rPr>
              <w:t>+</w:t>
            </w:r>
          </w:p>
        </w:tc>
      </w:tr>
      <w:tr w:rsidR="00490196" w:rsidRPr="005A0EB8" w14:paraId="791610BB" w14:textId="77777777" w:rsidTr="000866CC">
        <w:trPr>
          <w:trHeight w:val="255"/>
        </w:trPr>
        <w:tc>
          <w:tcPr>
            <w:tcW w:w="2718" w:type="dxa"/>
            <w:tcBorders>
              <w:top w:val="nil"/>
              <w:left w:val="nil"/>
              <w:bottom w:val="nil"/>
              <w:right w:val="nil"/>
            </w:tcBorders>
            <w:shd w:val="clear" w:color="auto" w:fill="auto"/>
            <w:noWrap/>
          </w:tcPr>
          <w:p w14:paraId="52382DC0" w14:textId="77777777" w:rsidR="00490196" w:rsidRPr="005A0EB8" w:rsidRDefault="00490196" w:rsidP="000866CC">
            <w:pPr>
              <w:spacing w:line="240" w:lineRule="auto"/>
              <w:ind w:firstLine="0"/>
              <w:jc w:val="left"/>
              <w:outlineLvl w:val="9"/>
              <w:rPr>
                <w:sz w:val="18"/>
              </w:rPr>
            </w:pPr>
            <w:r w:rsidRPr="005A0EB8">
              <w:rPr>
                <w:sz w:val="18"/>
              </w:rPr>
              <w:t>Industry Dummies</w:t>
            </w:r>
          </w:p>
        </w:tc>
        <w:tc>
          <w:tcPr>
            <w:tcW w:w="1368" w:type="dxa"/>
            <w:tcBorders>
              <w:top w:val="nil"/>
              <w:left w:val="nil"/>
              <w:bottom w:val="nil"/>
              <w:right w:val="nil"/>
            </w:tcBorders>
            <w:shd w:val="clear" w:color="auto" w:fill="auto"/>
            <w:noWrap/>
            <w:vAlign w:val="bottom"/>
          </w:tcPr>
          <w:p w14:paraId="504004A7" w14:textId="77777777" w:rsidR="00490196" w:rsidRPr="005A0EB8" w:rsidRDefault="00490196" w:rsidP="000866CC">
            <w:pPr>
              <w:spacing w:line="240" w:lineRule="auto"/>
              <w:ind w:firstLine="107"/>
              <w:jc w:val="left"/>
              <w:outlineLvl w:val="9"/>
              <w:rPr>
                <w:sz w:val="18"/>
              </w:rPr>
            </w:pPr>
            <w:r w:rsidRPr="005A0EB8">
              <w:rPr>
                <w:sz w:val="18"/>
              </w:rPr>
              <w:t>+</w:t>
            </w:r>
          </w:p>
        </w:tc>
        <w:tc>
          <w:tcPr>
            <w:tcW w:w="1368" w:type="dxa"/>
            <w:tcBorders>
              <w:top w:val="nil"/>
              <w:left w:val="nil"/>
              <w:bottom w:val="nil"/>
              <w:right w:val="nil"/>
            </w:tcBorders>
            <w:shd w:val="clear" w:color="auto" w:fill="auto"/>
            <w:noWrap/>
            <w:vAlign w:val="bottom"/>
          </w:tcPr>
          <w:p w14:paraId="42FF55B5" w14:textId="77777777" w:rsidR="00490196" w:rsidRPr="005A0EB8" w:rsidRDefault="00490196" w:rsidP="000866CC">
            <w:pPr>
              <w:spacing w:line="240" w:lineRule="auto"/>
              <w:ind w:firstLine="200"/>
              <w:jc w:val="left"/>
              <w:outlineLvl w:val="9"/>
              <w:rPr>
                <w:sz w:val="18"/>
              </w:rPr>
            </w:pPr>
            <w:r w:rsidRPr="005A0EB8">
              <w:rPr>
                <w:sz w:val="18"/>
              </w:rPr>
              <w:t>+</w:t>
            </w:r>
          </w:p>
        </w:tc>
        <w:tc>
          <w:tcPr>
            <w:tcW w:w="1368" w:type="dxa"/>
            <w:tcBorders>
              <w:top w:val="nil"/>
              <w:left w:val="nil"/>
              <w:bottom w:val="nil"/>
              <w:right w:val="nil"/>
            </w:tcBorders>
            <w:shd w:val="clear" w:color="auto" w:fill="auto"/>
            <w:noWrap/>
            <w:vAlign w:val="bottom"/>
          </w:tcPr>
          <w:p w14:paraId="5887CED4" w14:textId="77777777" w:rsidR="00490196" w:rsidRPr="005A0EB8" w:rsidRDefault="00490196" w:rsidP="000866CC">
            <w:pPr>
              <w:spacing w:line="240" w:lineRule="auto"/>
              <w:ind w:firstLine="200"/>
              <w:jc w:val="left"/>
              <w:outlineLvl w:val="9"/>
              <w:rPr>
                <w:sz w:val="18"/>
              </w:rPr>
            </w:pPr>
            <w:r w:rsidRPr="005A0EB8">
              <w:rPr>
                <w:sz w:val="18"/>
              </w:rPr>
              <w:t>+</w:t>
            </w:r>
          </w:p>
        </w:tc>
        <w:tc>
          <w:tcPr>
            <w:tcW w:w="1368" w:type="dxa"/>
            <w:tcBorders>
              <w:left w:val="nil"/>
              <w:right w:val="nil"/>
            </w:tcBorders>
            <w:shd w:val="clear" w:color="auto" w:fill="auto"/>
            <w:noWrap/>
            <w:vAlign w:val="bottom"/>
          </w:tcPr>
          <w:p w14:paraId="6D167F31" w14:textId="77777777" w:rsidR="00490196" w:rsidRPr="005A0EB8" w:rsidRDefault="00490196" w:rsidP="000866CC">
            <w:pPr>
              <w:spacing w:line="240" w:lineRule="auto"/>
              <w:ind w:firstLine="200"/>
              <w:jc w:val="left"/>
              <w:outlineLvl w:val="9"/>
              <w:rPr>
                <w:sz w:val="18"/>
              </w:rPr>
            </w:pPr>
            <w:r w:rsidRPr="005A0EB8">
              <w:rPr>
                <w:sz w:val="18"/>
              </w:rPr>
              <w:t>+</w:t>
            </w:r>
          </w:p>
        </w:tc>
        <w:tc>
          <w:tcPr>
            <w:tcW w:w="1368" w:type="dxa"/>
            <w:tcBorders>
              <w:left w:val="nil"/>
              <w:right w:val="nil"/>
            </w:tcBorders>
            <w:shd w:val="clear" w:color="auto" w:fill="auto"/>
            <w:vAlign w:val="bottom"/>
          </w:tcPr>
          <w:p w14:paraId="131A7563" w14:textId="77777777" w:rsidR="00490196" w:rsidRPr="005A0EB8" w:rsidRDefault="00490196" w:rsidP="000866CC">
            <w:pPr>
              <w:spacing w:line="240" w:lineRule="auto"/>
              <w:ind w:firstLine="200"/>
              <w:jc w:val="left"/>
              <w:outlineLvl w:val="9"/>
              <w:rPr>
                <w:sz w:val="18"/>
              </w:rPr>
            </w:pPr>
            <w:r w:rsidRPr="005A0EB8">
              <w:rPr>
                <w:sz w:val="18"/>
              </w:rPr>
              <w:t>+</w:t>
            </w:r>
          </w:p>
        </w:tc>
      </w:tr>
      <w:tr w:rsidR="00490196" w:rsidRPr="005A0EB8" w14:paraId="089CA538" w14:textId="77777777" w:rsidTr="000866CC">
        <w:trPr>
          <w:trHeight w:val="255"/>
        </w:trPr>
        <w:tc>
          <w:tcPr>
            <w:tcW w:w="2718" w:type="dxa"/>
            <w:tcBorders>
              <w:top w:val="nil"/>
              <w:left w:val="nil"/>
              <w:bottom w:val="nil"/>
              <w:right w:val="nil"/>
            </w:tcBorders>
            <w:shd w:val="clear" w:color="auto" w:fill="auto"/>
            <w:noWrap/>
          </w:tcPr>
          <w:p w14:paraId="5E8CD7DC" w14:textId="77777777" w:rsidR="00490196" w:rsidRPr="005A0EB8" w:rsidRDefault="00490196" w:rsidP="000866CC">
            <w:pPr>
              <w:spacing w:line="240" w:lineRule="auto"/>
              <w:ind w:firstLine="0"/>
              <w:jc w:val="left"/>
              <w:outlineLvl w:val="9"/>
              <w:rPr>
                <w:sz w:val="18"/>
              </w:rPr>
            </w:pPr>
            <w:r w:rsidRPr="005A0EB8">
              <w:rPr>
                <w:sz w:val="18"/>
              </w:rPr>
              <w:t>Observations</w:t>
            </w:r>
          </w:p>
        </w:tc>
        <w:tc>
          <w:tcPr>
            <w:tcW w:w="1368" w:type="dxa"/>
            <w:tcBorders>
              <w:top w:val="nil"/>
              <w:left w:val="nil"/>
              <w:bottom w:val="nil"/>
              <w:right w:val="nil"/>
            </w:tcBorders>
            <w:shd w:val="clear" w:color="auto" w:fill="auto"/>
            <w:noWrap/>
            <w:vAlign w:val="bottom"/>
          </w:tcPr>
          <w:p w14:paraId="5C41EB69" w14:textId="77777777" w:rsidR="00490196" w:rsidRPr="005A0EB8" w:rsidRDefault="00490196" w:rsidP="000866CC">
            <w:pPr>
              <w:spacing w:line="240" w:lineRule="auto"/>
              <w:ind w:firstLine="0"/>
              <w:jc w:val="left"/>
              <w:outlineLvl w:val="9"/>
              <w:rPr>
                <w:sz w:val="18"/>
              </w:rPr>
            </w:pPr>
            <w:r w:rsidRPr="005A0EB8">
              <w:rPr>
                <w:sz w:val="18"/>
              </w:rPr>
              <w:t>22,962</w:t>
            </w:r>
          </w:p>
        </w:tc>
        <w:tc>
          <w:tcPr>
            <w:tcW w:w="1368" w:type="dxa"/>
            <w:tcBorders>
              <w:top w:val="nil"/>
              <w:left w:val="nil"/>
              <w:bottom w:val="nil"/>
              <w:right w:val="nil"/>
            </w:tcBorders>
            <w:shd w:val="clear" w:color="auto" w:fill="auto"/>
            <w:noWrap/>
            <w:vAlign w:val="bottom"/>
          </w:tcPr>
          <w:p w14:paraId="67F108D6" w14:textId="77777777" w:rsidR="00490196" w:rsidRPr="005A0EB8" w:rsidRDefault="00490196" w:rsidP="000866CC">
            <w:pPr>
              <w:spacing w:line="240" w:lineRule="auto"/>
              <w:ind w:firstLine="0"/>
              <w:jc w:val="left"/>
              <w:outlineLvl w:val="9"/>
              <w:rPr>
                <w:sz w:val="18"/>
              </w:rPr>
            </w:pPr>
            <w:r w:rsidRPr="005A0EB8">
              <w:rPr>
                <w:sz w:val="18"/>
              </w:rPr>
              <w:t>19,808</w:t>
            </w:r>
          </w:p>
        </w:tc>
        <w:tc>
          <w:tcPr>
            <w:tcW w:w="1368" w:type="dxa"/>
            <w:tcBorders>
              <w:top w:val="nil"/>
              <w:left w:val="nil"/>
              <w:bottom w:val="nil"/>
              <w:right w:val="nil"/>
            </w:tcBorders>
            <w:shd w:val="clear" w:color="auto" w:fill="auto"/>
            <w:noWrap/>
            <w:vAlign w:val="bottom"/>
          </w:tcPr>
          <w:p w14:paraId="24ECF6F3" w14:textId="77777777" w:rsidR="00490196" w:rsidRPr="005A0EB8" w:rsidRDefault="00490196" w:rsidP="000866CC">
            <w:pPr>
              <w:spacing w:line="240" w:lineRule="auto"/>
              <w:ind w:firstLine="0"/>
              <w:jc w:val="left"/>
              <w:outlineLvl w:val="9"/>
              <w:rPr>
                <w:sz w:val="18"/>
              </w:rPr>
            </w:pPr>
            <w:r w:rsidRPr="005A0EB8">
              <w:rPr>
                <w:sz w:val="18"/>
              </w:rPr>
              <w:t>19,742</w:t>
            </w:r>
          </w:p>
        </w:tc>
        <w:tc>
          <w:tcPr>
            <w:tcW w:w="1368" w:type="dxa"/>
            <w:tcBorders>
              <w:left w:val="nil"/>
              <w:right w:val="nil"/>
            </w:tcBorders>
            <w:shd w:val="clear" w:color="auto" w:fill="auto"/>
            <w:noWrap/>
            <w:vAlign w:val="bottom"/>
          </w:tcPr>
          <w:p w14:paraId="31CA8FC3" w14:textId="77777777" w:rsidR="00490196" w:rsidRPr="005A0EB8" w:rsidRDefault="00490196" w:rsidP="000866CC">
            <w:pPr>
              <w:spacing w:line="240" w:lineRule="auto"/>
              <w:ind w:firstLine="0"/>
              <w:jc w:val="left"/>
              <w:outlineLvl w:val="9"/>
              <w:rPr>
                <w:sz w:val="18"/>
              </w:rPr>
            </w:pPr>
            <w:r w:rsidRPr="005A0EB8">
              <w:rPr>
                <w:sz w:val="18"/>
              </w:rPr>
              <w:t>19,807</w:t>
            </w:r>
          </w:p>
        </w:tc>
        <w:tc>
          <w:tcPr>
            <w:tcW w:w="1368" w:type="dxa"/>
            <w:tcBorders>
              <w:left w:val="nil"/>
              <w:right w:val="nil"/>
            </w:tcBorders>
            <w:shd w:val="clear" w:color="auto" w:fill="auto"/>
            <w:vAlign w:val="bottom"/>
          </w:tcPr>
          <w:p w14:paraId="42F9EA41" w14:textId="77777777" w:rsidR="00490196" w:rsidRPr="005A0EB8" w:rsidRDefault="00490196" w:rsidP="000866CC">
            <w:pPr>
              <w:spacing w:line="240" w:lineRule="auto"/>
              <w:ind w:firstLine="0"/>
              <w:jc w:val="left"/>
              <w:outlineLvl w:val="9"/>
              <w:rPr>
                <w:sz w:val="18"/>
              </w:rPr>
            </w:pPr>
            <w:r w:rsidRPr="005A0EB8">
              <w:rPr>
                <w:sz w:val="18"/>
              </w:rPr>
              <w:t>20,223</w:t>
            </w:r>
          </w:p>
        </w:tc>
      </w:tr>
      <w:tr w:rsidR="00490196" w:rsidRPr="005A0EB8" w14:paraId="38C0B3C7" w14:textId="77777777" w:rsidTr="000866CC">
        <w:trPr>
          <w:trHeight w:val="270"/>
        </w:trPr>
        <w:tc>
          <w:tcPr>
            <w:tcW w:w="2718" w:type="dxa"/>
            <w:tcBorders>
              <w:top w:val="nil"/>
              <w:left w:val="nil"/>
              <w:bottom w:val="double" w:sz="6" w:space="0" w:color="auto"/>
              <w:right w:val="nil"/>
            </w:tcBorders>
            <w:shd w:val="clear" w:color="auto" w:fill="auto"/>
            <w:noWrap/>
          </w:tcPr>
          <w:p w14:paraId="7C7B1481" w14:textId="77777777" w:rsidR="00490196" w:rsidRPr="005A0EB8" w:rsidRDefault="00490196" w:rsidP="000866CC">
            <w:pPr>
              <w:spacing w:line="240" w:lineRule="auto"/>
              <w:ind w:firstLine="0"/>
              <w:jc w:val="left"/>
              <w:outlineLvl w:val="9"/>
              <w:rPr>
                <w:sz w:val="18"/>
              </w:rPr>
            </w:pPr>
            <w:r w:rsidRPr="005A0EB8">
              <w:rPr>
                <w:sz w:val="18"/>
              </w:rPr>
              <w:t>R-squared</w:t>
            </w:r>
          </w:p>
        </w:tc>
        <w:tc>
          <w:tcPr>
            <w:tcW w:w="1368" w:type="dxa"/>
            <w:tcBorders>
              <w:top w:val="nil"/>
              <w:left w:val="nil"/>
              <w:bottom w:val="double" w:sz="6" w:space="0" w:color="auto"/>
              <w:right w:val="nil"/>
            </w:tcBorders>
            <w:shd w:val="clear" w:color="auto" w:fill="auto"/>
            <w:noWrap/>
            <w:vAlign w:val="bottom"/>
          </w:tcPr>
          <w:p w14:paraId="18CE9DCA" w14:textId="77777777" w:rsidR="00490196" w:rsidRPr="005A0EB8" w:rsidRDefault="00490196" w:rsidP="000866CC">
            <w:pPr>
              <w:spacing w:line="240" w:lineRule="auto"/>
              <w:ind w:firstLine="0"/>
              <w:jc w:val="left"/>
              <w:outlineLvl w:val="9"/>
              <w:rPr>
                <w:sz w:val="18"/>
              </w:rPr>
            </w:pPr>
            <w:r w:rsidRPr="005A0EB8">
              <w:rPr>
                <w:sz w:val="18"/>
              </w:rPr>
              <w:t>0.262</w:t>
            </w:r>
          </w:p>
        </w:tc>
        <w:tc>
          <w:tcPr>
            <w:tcW w:w="1368" w:type="dxa"/>
            <w:tcBorders>
              <w:top w:val="nil"/>
              <w:left w:val="nil"/>
              <w:bottom w:val="double" w:sz="6" w:space="0" w:color="auto"/>
              <w:right w:val="nil"/>
            </w:tcBorders>
            <w:shd w:val="clear" w:color="auto" w:fill="auto"/>
            <w:noWrap/>
            <w:vAlign w:val="bottom"/>
          </w:tcPr>
          <w:p w14:paraId="49880AB3" w14:textId="77777777" w:rsidR="00490196" w:rsidRPr="005A0EB8" w:rsidRDefault="00490196" w:rsidP="000866CC">
            <w:pPr>
              <w:spacing w:line="240" w:lineRule="auto"/>
              <w:ind w:firstLine="0"/>
              <w:jc w:val="left"/>
              <w:outlineLvl w:val="9"/>
              <w:rPr>
                <w:sz w:val="18"/>
              </w:rPr>
            </w:pPr>
            <w:r w:rsidRPr="005A0EB8">
              <w:rPr>
                <w:sz w:val="18"/>
              </w:rPr>
              <w:t>0.244</w:t>
            </w:r>
          </w:p>
        </w:tc>
        <w:tc>
          <w:tcPr>
            <w:tcW w:w="1368" w:type="dxa"/>
            <w:tcBorders>
              <w:top w:val="nil"/>
              <w:left w:val="nil"/>
              <w:bottom w:val="double" w:sz="6" w:space="0" w:color="auto"/>
              <w:right w:val="nil"/>
            </w:tcBorders>
            <w:shd w:val="clear" w:color="auto" w:fill="auto"/>
            <w:noWrap/>
            <w:vAlign w:val="bottom"/>
          </w:tcPr>
          <w:p w14:paraId="030F5756" w14:textId="77777777" w:rsidR="00490196" w:rsidRPr="005A0EB8" w:rsidRDefault="00490196" w:rsidP="000866CC">
            <w:pPr>
              <w:spacing w:line="240" w:lineRule="auto"/>
              <w:ind w:firstLine="0"/>
              <w:jc w:val="left"/>
              <w:outlineLvl w:val="9"/>
              <w:rPr>
                <w:sz w:val="18"/>
              </w:rPr>
            </w:pPr>
            <w:r w:rsidRPr="005A0EB8">
              <w:rPr>
                <w:sz w:val="18"/>
              </w:rPr>
              <w:t>0.244</w:t>
            </w:r>
          </w:p>
        </w:tc>
        <w:tc>
          <w:tcPr>
            <w:tcW w:w="1368" w:type="dxa"/>
            <w:tcBorders>
              <w:left w:val="nil"/>
              <w:bottom w:val="double" w:sz="6" w:space="0" w:color="auto"/>
              <w:right w:val="nil"/>
            </w:tcBorders>
            <w:shd w:val="clear" w:color="auto" w:fill="auto"/>
            <w:noWrap/>
            <w:vAlign w:val="bottom"/>
          </w:tcPr>
          <w:p w14:paraId="7E963DB4" w14:textId="77777777" w:rsidR="00490196" w:rsidRPr="005A0EB8" w:rsidRDefault="00490196" w:rsidP="000866CC">
            <w:pPr>
              <w:spacing w:line="240" w:lineRule="auto"/>
              <w:ind w:firstLine="0"/>
              <w:jc w:val="left"/>
              <w:outlineLvl w:val="9"/>
              <w:rPr>
                <w:sz w:val="18"/>
              </w:rPr>
            </w:pPr>
            <w:r w:rsidRPr="005A0EB8">
              <w:rPr>
                <w:sz w:val="18"/>
              </w:rPr>
              <w:t>0.244</w:t>
            </w:r>
          </w:p>
        </w:tc>
        <w:tc>
          <w:tcPr>
            <w:tcW w:w="1368" w:type="dxa"/>
            <w:tcBorders>
              <w:left w:val="nil"/>
              <w:bottom w:val="double" w:sz="6" w:space="0" w:color="auto"/>
              <w:right w:val="nil"/>
            </w:tcBorders>
            <w:shd w:val="clear" w:color="auto" w:fill="auto"/>
            <w:vAlign w:val="bottom"/>
          </w:tcPr>
          <w:p w14:paraId="64CA1CD3" w14:textId="77777777" w:rsidR="00490196" w:rsidRPr="005A0EB8" w:rsidRDefault="00490196" w:rsidP="000866CC">
            <w:pPr>
              <w:spacing w:line="240" w:lineRule="auto"/>
              <w:ind w:firstLine="0"/>
              <w:jc w:val="left"/>
              <w:outlineLvl w:val="9"/>
              <w:rPr>
                <w:sz w:val="18"/>
              </w:rPr>
            </w:pPr>
            <w:r w:rsidRPr="005A0EB8">
              <w:rPr>
                <w:sz w:val="18"/>
              </w:rPr>
              <w:t>0.231</w:t>
            </w:r>
          </w:p>
        </w:tc>
      </w:tr>
    </w:tbl>
    <w:p w14:paraId="0A2F2ED5" w14:textId="77777777" w:rsidR="00EF558B" w:rsidRDefault="00EF558B">
      <w:pPr>
        <w:spacing w:line="240" w:lineRule="auto"/>
        <w:ind w:firstLine="0"/>
        <w:jc w:val="left"/>
        <w:outlineLvl w:val="9"/>
        <w:rPr>
          <w:b/>
        </w:rPr>
      </w:pPr>
      <w:r>
        <w:rPr>
          <w:b/>
        </w:rPr>
        <w:br w:type="page"/>
      </w:r>
    </w:p>
    <w:p w14:paraId="20F147C3" w14:textId="77777777" w:rsidR="00EF558B" w:rsidRPr="00A73DFF" w:rsidRDefault="00EF558B" w:rsidP="00A73DFF">
      <w:pPr>
        <w:spacing w:line="240" w:lineRule="auto"/>
        <w:ind w:firstLine="0"/>
        <w:jc w:val="center"/>
        <w:rPr>
          <w:b/>
        </w:rPr>
        <w:sectPr w:rsidR="00EF558B" w:rsidRPr="00A73DFF" w:rsidSect="006E3917">
          <w:pgSz w:w="12240" w:h="15840"/>
          <w:pgMar w:top="1440" w:right="1440" w:bottom="1440" w:left="1440" w:header="720" w:footer="864" w:gutter="0"/>
          <w:cols w:space="720"/>
          <w:titlePg/>
          <w:docGrid w:linePitch="326"/>
        </w:sectPr>
      </w:pPr>
    </w:p>
    <w:p w14:paraId="635AD7C2" w14:textId="77777777" w:rsidR="00474D4A" w:rsidRDefault="00474D4A" w:rsidP="00474D4A">
      <w:pPr>
        <w:spacing w:line="240" w:lineRule="auto"/>
        <w:ind w:firstLine="0"/>
        <w:jc w:val="center"/>
        <w:rPr>
          <w:b/>
        </w:rPr>
      </w:pPr>
    </w:p>
    <w:p w14:paraId="2F14181A" w14:textId="77777777" w:rsidR="00474D4A" w:rsidRPr="00C501A5" w:rsidRDefault="00474D4A" w:rsidP="00474D4A">
      <w:pPr>
        <w:spacing w:line="240" w:lineRule="auto"/>
        <w:ind w:firstLine="0"/>
        <w:jc w:val="center"/>
        <w:rPr>
          <w:b/>
        </w:rPr>
      </w:pPr>
      <w:r w:rsidRPr="00C501A5">
        <w:rPr>
          <w:b/>
        </w:rPr>
        <w:t>Table 6</w:t>
      </w:r>
    </w:p>
    <w:p w14:paraId="30ED6321" w14:textId="77777777" w:rsidR="00474D4A" w:rsidRPr="00C501A5" w:rsidRDefault="00474D4A" w:rsidP="00474D4A">
      <w:pPr>
        <w:spacing w:line="240" w:lineRule="auto"/>
        <w:ind w:firstLine="0"/>
        <w:jc w:val="center"/>
        <w:rPr>
          <w:b/>
        </w:rPr>
      </w:pPr>
    </w:p>
    <w:p w14:paraId="1E00BFFC" w14:textId="77777777" w:rsidR="00474D4A" w:rsidRPr="00C501A5" w:rsidRDefault="00474D4A" w:rsidP="00474D4A">
      <w:pPr>
        <w:spacing w:line="240" w:lineRule="auto"/>
        <w:ind w:firstLine="0"/>
        <w:jc w:val="center"/>
        <w:rPr>
          <w:b/>
        </w:rPr>
      </w:pPr>
      <w:r>
        <w:rPr>
          <w:b/>
        </w:rPr>
        <w:t>Time Series Analysis for Firms that Stop Generating Patents</w:t>
      </w:r>
    </w:p>
    <w:p w14:paraId="1DD1D59B" w14:textId="4DA6F73C" w:rsidR="00474D4A" w:rsidRDefault="00474D4A" w:rsidP="00474D4A">
      <w:pPr>
        <w:spacing w:line="240" w:lineRule="auto"/>
        <w:ind w:firstLine="0"/>
        <w:jc w:val="center"/>
        <w:rPr>
          <w:b/>
        </w:rPr>
      </w:pPr>
      <w:r w:rsidRPr="00C501A5">
        <w:rPr>
          <w:color w:val="auto"/>
          <w:sz w:val="17"/>
          <w:szCs w:val="17"/>
        </w:rPr>
        <w:t xml:space="preserve">This table reports </w:t>
      </w:r>
      <w:r w:rsidR="006C75FD">
        <w:rPr>
          <w:color w:val="auto"/>
          <w:sz w:val="17"/>
          <w:szCs w:val="17"/>
        </w:rPr>
        <w:t>the time series of distance values relative to the last year before which no patents are issued. This sample ends in 2001 to determine when a patent was issues in 2002 and comprises either the set with 8 patent observation in a row (with one possible gap) and the group with 4 patent observations in a row. Medians and means are reported, each with their own test as to whether the period -1 and 0 levels differ from the average median or mean, respectively. The test on the median values is based on the time series standard deviation of the medians which the test on the means is based on the standard deviation of the means in the values (a test of whether the mean of the distribution in period -1 or 0 differs from the mean of the distribution over period -7 to -2).</w:t>
      </w:r>
    </w:p>
    <w:p w14:paraId="15FC517C" w14:textId="77777777" w:rsidR="00474D4A" w:rsidRDefault="00474D4A" w:rsidP="00474D4A">
      <w:pPr>
        <w:spacing w:line="240" w:lineRule="auto"/>
        <w:ind w:firstLine="0"/>
        <w:jc w:val="center"/>
        <w:rPr>
          <w:b/>
        </w:rPr>
      </w:pPr>
    </w:p>
    <w:tbl>
      <w:tblPr>
        <w:tblW w:w="12780" w:type="dxa"/>
        <w:tblInd w:w="108" w:type="dxa"/>
        <w:tblLayout w:type="fixed"/>
        <w:tblLook w:val="04A0" w:firstRow="1" w:lastRow="0" w:firstColumn="1" w:lastColumn="0" w:noHBand="0" w:noVBand="1"/>
      </w:tblPr>
      <w:tblGrid>
        <w:gridCol w:w="2250"/>
        <w:gridCol w:w="1068"/>
        <w:gridCol w:w="1069"/>
        <w:gridCol w:w="1069"/>
        <w:gridCol w:w="1069"/>
        <w:gridCol w:w="1068"/>
        <w:gridCol w:w="1069"/>
        <w:gridCol w:w="1069"/>
        <w:gridCol w:w="1069"/>
        <w:gridCol w:w="990"/>
        <w:gridCol w:w="990"/>
      </w:tblGrid>
      <w:tr w:rsidR="00474D4A" w:rsidRPr="006C75FD" w14:paraId="50344D92" w14:textId="77777777" w:rsidTr="00A22387">
        <w:trPr>
          <w:trHeight w:val="280"/>
        </w:trPr>
        <w:tc>
          <w:tcPr>
            <w:tcW w:w="2250" w:type="dxa"/>
            <w:tcBorders>
              <w:top w:val="double" w:sz="4" w:space="0" w:color="auto"/>
              <w:left w:val="nil"/>
              <w:bottom w:val="nil"/>
              <w:right w:val="nil"/>
            </w:tcBorders>
            <w:shd w:val="clear" w:color="auto" w:fill="auto"/>
            <w:noWrap/>
            <w:vAlign w:val="bottom"/>
            <w:hideMark/>
          </w:tcPr>
          <w:p w14:paraId="0BCEC20A" w14:textId="77777777" w:rsidR="00474D4A" w:rsidRPr="006C75FD" w:rsidRDefault="00474D4A" w:rsidP="00341055">
            <w:pPr>
              <w:spacing w:line="240" w:lineRule="auto"/>
              <w:ind w:firstLine="0"/>
              <w:jc w:val="left"/>
              <w:outlineLvl w:val="9"/>
              <w:rPr>
                <w:sz w:val="20"/>
              </w:rPr>
            </w:pPr>
          </w:p>
        </w:tc>
        <w:tc>
          <w:tcPr>
            <w:tcW w:w="1068" w:type="dxa"/>
            <w:tcBorders>
              <w:top w:val="double" w:sz="4" w:space="0" w:color="auto"/>
              <w:left w:val="nil"/>
              <w:right w:val="nil"/>
            </w:tcBorders>
            <w:shd w:val="clear" w:color="auto" w:fill="auto"/>
            <w:noWrap/>
            <w:vAlign w:val="bottom"/>
            <w:hideMark/>
          </w:tcPr>
          <w:p w14:paraId="15F6B1C2" w14:textId="77777777" w:rsidR="00474D4A" w:rsidRPr="006C75FD" w:rsidRDefault="00474D4A" w:rsidP="00341055">
            <w:pPr>
              <w:spacing w:line="240" w:lineRule="auto"/>
              <w:ind w:firstLine="0"/>
              <w:jc w:val="left"/>
              <w:outlineLvl w:val="9"/>
              <w:rPr>
                <w:sz w:val="20"/>
              </w:rPr>
            </w:pPr>
          </w:p>
        </w:tc>
        <w:tc>
          <w:tcPr>
            <w:tcW w:w="1069" w:type="dxa"/>
            <w:tcBorders>
              <w:top w:val="double" w:sz="4" w:space="0" w:color="auto"/>
              <w:left w:val="nil"/>
              <w:right w:val="nil"/>
            </w:tcBorders>
            <w:shd w:val="clear" w:color="auto" w:fill="auto"/>
            <w:noWrap/>
            <w:vAlign w:val="bottom"/>
            <w:hideMark/>
          </w:tcPr>
          <w:p w14:paraId="340E14D4" w14:textId="77777777" w:rsidR="00474D4A" w:rsidRPr="006C75FD" w:rsidRDefault="00474D4A" w:rsidP="00341055">
            <w:pPr>
              <w:spacing w:line="240" w:lineRule="auto"/>
              <w:ind w:firstLine="0"/>
              <w:jc w:val="left"/>
              <w:outlineLvl w:val="9"/>
              <w:rPr>
                <w:sz w:val="20"/>
              </w:rPr>
            </w:pPr>
          </w:p>
        </w:tc>
        <w:tc>
          <w:tcPr>
            <w:tcW w:w="1069" w:type="dxa"/>
            <w:tcBorders>
              <w:top w:val="double" w:sz="4" w:space="0" w:color="auto"/>
              <w:left w:val="nil"/>
              <w:right w:val="nil"/>
            </w:tcBorders>
            <w:shd w:val="clear" w:color="auto" w:fill="auto"/>
            <w:noWrap/>
            <w:vAlign w:val="bottom"/>
            <w:hideMark/>
          </w:tcPr>
          <w:p w14:paraId="1B41C915" w14:textId="77777777" w:rsidR="00474D4A" w:rsidRPr="006C75FD" w:rsidRDefault="00474D4A" w:rsidP="00341055">
            <w:pPr>
              <w:spacing w:line="240" w:lineRule="auto"/>
              <w:ind w:firstLine="0"/>
              <w:jc w:val="left"/>
              <w:outlineLvl w:val="9"/>
              <w:rPr>
                <w:sz w:val="20"/>
              </w:rPr>
            </w:pPr>
          </w:p>
        </w:tc>
        <w:tc>
          <w:tcPr>
            <w:tcW w:w="1069" w:type="dxa"/>
            <w:tcBorders>
              <w:top w:val="double" w:sz="4" w:space="0" w:color="auto"/>
              <w:left w:val="nil"/>
              <w:right w:val="nil"/>
            </w:tcBorders>
            <w:shd w:val="clear" w:color="auto" w:fill="auto"/>
            <w:noWrap/>
            <w:vAlign w:val="bottom"/>
            <w:hideMark/>
          </w:tcPr>
          <w:p w14:paraId="45CBE9B8" w14:textId="77777777" w:rsidR="00474D4A" w:rsidRPr="006C75FD" w:rsidRDefault="00474D4A" w:rsidP="00341055">
            <w:pPr>
              <w:spacing w:line="240" w:lineRule="auto"/>
              <w:ind w:firstLine="0"/>
              <w:jc w:val="left"/>
              <w:outlineLvl w:val="9"/>
              <w:rPr>
                <w:sz w:val="20"/>
              </w:rPr>
            </w:pPr>
          </w:p>
        </w:tc>
        <w:tc>
          <w:tcPr>
            <w:tcW w:w="1068" w:type="dxa"/>
            <w:tcBorders>
              <w:top w:val="double" w:sz="4" w:space="0" w:color="auto"/>
              <w:left w:val="nil"/>
              <w:right w:val="nil"/>
            </w:tcBorders>
            <w:shd w:val="clear" w:color="auto" w:fill="auto"/>
            <w:noWrap/>
            <w:vAlign w:val="bottom"/>
            <w:hideMark/>
          </w:tcPr>
          <w:p w14:paraId="3AD20F70" w14:textId="77777777" w:rsidR="00474D4A" w:rsidRPr="006C75FD" w:rsidRDefault="00474D4A" w:rsidP="00341055">
            <w:pPr>
              <w:spacing w:line="240" w:lineRule="auto"/>
              <w:ind w:firstLine="0"/>
              <w:jc w:val="left"/>
              <w:outlineLvl w:val="9"/>
              <w:rPr>
                <w:sz w:val="20"/>
              </w:rPr>
            </w:pPr>
          </w:p>
        </w:tc>
        <w:tc>
          <w:tcPr>
            <w:tcW w:w="1069" w:type="dxa"/>
            <w:tcBorders>
              <w:top w:val="double" w:sz="4" w:space="0" w:color="auto"/>
              <w:left w:val="nil"/>
              <w:right w:val="nil"/>
            </w:tcBorders>
            <w:shd w:val="clear" w:color="auto" w:fill="auto"/>
            <w:noWrap/>
            <w:vAlign w:val="bottom"/>
            <w:hideMark/>
          </w:tcPr>
          <w:p w14:paraId="27A6FC21" w14:textId="77777777" w:rsidR="00474D4A" w:rsidRPr="006C75FD" w:rsidRDefault="00474D4A" w:rsidP="00341055">
            <w:pPr>
              <w:spacing w:line="240" w:lineRule="auto"/>
              <w:ind w:firstLine="0"/>
              <w:jc w:val="left"/>
              <w:outlineLvl w:val="9"/>
              <w:rPr>
                <w:sz w:val="20"/>
              </w:rPr>
            </w:pPr>
          </w:p>
        </w:tc>
        <w:tc>
          <w:tcPr>
            <w:tcW w:w="1069" w:type="dxa"/>
            <w:tcBorders>
              <w:top w:val="double" w:sz="4" w:space="0" w:color="auto"/>
              <w:left w:val="nil"/>
              <w:right w:val="nil"/>
            </w:tcBorders>
            <w:shd w:val="clear" w:color="auto" w:fill="auto"/>
            <w:noWrap/>
            <w:vAlign w:val="bottom"/>
            <w:hideMark/>
          </w:tcPr>
          <w:p w14:paraId="4C23398E" w14:textId="77777777" w:rsidR="00474D4A" w:rsidRPr="006C75FD" w:rsidRDefault="00474D4A" w:rsidP="00341055">
            <w:pPr>
              <w:spacing w:line="240" w:lineRule="auto"/>
              <w:ind w:firstLine="0"/>
              <w:jc w:val="left"/>
              <w:outlineLvl w:val="9"/>
              <w:rPr>
                <w:sz w:val="20"/>
              </w:rPr>
            </w:pPr>
          </w:p>
        </w:tc>
        <w:tc>
          <w:tcPr>
            <w:tcW w:w="1069" w:type="dxa"/>
            <w:tcBorders>
              <w:top w:val="double" w:sz="4" w:space="0" w:color="auto"/>
              <w:left w:val="nil"/>
              <w:right w:val="nil"/>
            </w:tcBorders>
            <w:shd w:val="clear" w:color="auto" w:fill="auto"/>
            <w:noWrap/>
            <w:vAlign w:val="bottom"/>
            <w:hideMark/>
          </w:tcPr>
          <w:p w14:paraId="7E63E5EE" w14:textId="77777777" w:rsidR="00474D4A" w:rsidRPr="006C75FD" w:rsidRDefault="00474D4A" w:rsidP="00341055">
            <w:pPr>
              <w:spacing w:line="240" w:lineRule="auto"/>
              <w:ind w:firstLine="0"/>
              <w:jc w:val="left"/>
              <w:outlineLvl w:val="9"/>
              <w:rPr>
                <w:sz w:val="20"/>
              </w:rPr>
            </w:pPr>
          </w:p>
        </w:tc>
        <w:tc>
          <w:tcPr>
            <w:tcW w:w="990" w:type="dxa"/>
            <w:tcBorders>
              <w:top w:val="double" w:sz="4" w:space="0" w:color="auto"/>
              <w:left w:val="nil"/>
              <w:bottom w:val="nil"/>
              <w:right w:val="nil"/>
            </w:tcBorders>
            <w:shd w:val="clear" w:color="auto" w:fill="auto"/>
            <w:noWrap/>
            <w:vAlign w:val="bottom"/>
            <w:hideMark/>
          </w:tcPr>
          <w:p w14:paraId="5978EA7F" w14:textId="77777777" w:rsidR="00474D4A" w:rsidRPr="006C75FD" w:rsidRDefault="00474D4A" w:rsidP="00341055">
            <w:pPr>
              <w:spacing w:line="240" w:lineRule="auto"/>
              <w:ind w:firstLine="0"/>
              <w:jc w:val="left"/>
              <w:outlineLvl w:val="9"/>
              <w:rPr>
                <w:sz w:val="20"/>
              </w:rPr>
            </w:pPr>
          </w:p>
        </w:tc>
        <w:tc>
          <w:tcPr>
            <w:tcW w:w="990" w:type="dxa"/>
            <w:tcBorders>
              <w:top w:val="double" w:sz="4" w:space="0" w:color="auto"/>
              <w:left w:val="nil"/>
              <w:bottom w:val="nil"/>
              <w:right w:val="nil"/>
            </w:tcBorders>
            <w:shd w:val="clear" w:color="auto" w:fill="auto"/>
            <w:noWrap/>
            <w:vAlign w:val="bottom"/>
            <w:hideMark/>
          </w:tcPr>
          <w:p w14:paraId="0EC900E7" w14:textId="77777777" w:rsidR="00474D4A" w:rsidRPr="006C75FD" w:rsidRDefault="00474D4A" w:rsidP="00341055">
            <w:pPr>
              <w:spacing w:line="240" w:lineRule="auto"/>
              <w:ind w:firstLine="0"/>
              <w:jc w:val="left"/>
              <w:outlineLvl w:val="9"/>
              <w:rPr>
                <w:sz w:val="20"/>
              </w:rPr>
            </w:pPr>
          </w:p>
        </w:tc>
      </w:tr>
      <w:tr w:rsidR="00474D4A" w:rsidRPr="006C75FD" w14:paraId="4B68A137" w14:textId="77777777" w:rsidTr="00A22387">
        <w:trPr>
          <w:trHeight w:val="280"/>
        </w:trPr>
        <w:tc>
          <w:tcPr>
            <w:tcW w:w="2250" w:type="dxa"/>
            <w:tcBorders>
              <w:top w:val="nil"/>
              <w:left w:val="nil"/>
              <w:right w:val="nil"/>
            </w:tcBorders>
            <w:shd w:val="clear" w:color="auto" w:fill="auto"/>
            <w:noWrap/>
            <w:vAlign w:val="bottom"/>
            <w:hideMark/>
          </w:tcPr>
          <w:p w14:paraId="0190C7F7" w14:textId="77777777" w:rsidR="00474D4A" w:rsidRPr="006C75FD" w:rsidRDefault="00474D4A" w:rsidP="00341055">
            <w:pPr>
              <w:spacing w:line="240" w:lineRule="auto"/>
              <w:ind w:firstLine="0"/>
              <w:jc w:val="left"/>
              <w:outlineLvl w:val="9"/>
              <w:rPr>
                <w:sz w:val="20"/>
              </w:rPr>
            </w:pPr>
          </w:p>
        </w:tc>
        <w:tc>
          <w:tcPr>
            <w:tcW w:w="1068" w:type="dxa"/>
            <w:tcBorders>
              <w:top w:val="nil"/>
              <w:left w:val="nil"/>
              <w:right w:val="nil"/>
            </w:tcBorders>
            <w:shd w:val="clear" w:color="auto" w:fill="auto"/>
            <w:noWrap/>
            <w:vAlign w:val="bottom"/>
            <w:hideMark/>
          </w:tcPr>
          <w:p w14:paraId="2A53EDC1" w14:textId="77777777" w:rsidR="00474D4A" w:rsidRPr="006C75FD" w:rsidRDefault="00474D4A" w:rsidP="00341055">
            <w:pPr>
              <w:spacing w:line="240" w:lineRule="auto"/>
              <w:ind w:firstLine="0"/>
              <w:jc w:val="center"/>
              <w:outlineLvl w:val="9"/>
              <w:rPr>
                <w:sz w:val="20"/>
              </w:rPr>
            </w:pPr>
            <w:r w:rsidRPr="006C75FD">
              <w:rPr>
                <w:sz w:val="20"/>
              </w:rPr>
              <w:t>-7</w:t>
            </w:r>
          </w:p>
        </w:tc>
        <w:tc>
          <w:tcPr>
            <w:tcW w:w="1069" w:type="dxa"/>
            <w:tcBorders>
              <w:top w:val="nil"/>
              <w:left w:val="nil"/>
              <w:right w:val="nil"/>
            </w:tcBorders>
            <w:shd w:val="clear" w:color="auto" w:fill="auto"/>
            <w:noWrap/>
            <w:vAlign w:val="bottom"/>
            <w:hideMark/>
          </w:tcPr>
          <w:p w14:paraId="70D4C03B" w14:textId="77777777" w:rsidR="00474D4A" w:rsidRPr="006C75FD" w:rsidRDefault="00474D4A" w:rsidP="00341055">
            <w:pPr>
              <w:spacing w:line="240" w:lineRule="auto"/>
              <w:ind w:firstLine="0"/>
              <w:jc w:val="center"/>
              <w:outlineLvl w:val="9"/>
              <w:rPr>
                <w:sz w:val="20"/>
              </w:rPr>
            </w:pPr>
            <w:r w:rsidRPr="006C75FD">
              <w:rPr>
                <w:sz w:val="20"/>
              </w:rPr>
              <w:t>-6</w:t>
            </w:r>
          </w:p>
        </w:tc>
        <w:tc>
          <w:tcPr>
            <w:tcW w:w="1069" w:type="dxa"/>
            <w:tcBorders>
              <w:top w:val="nil"/>
              <w:left w:val="nil"/>
              <w:right w:val="nil"/>
            </w:tcBorders>
            <w:shd w:val="clear" w:color="auto" w:fill="auto"/>
            <w:noWrap/>
            <w:vAlign w:val="bottom"/>
            <w:hideMark/>
          </w:tcPr>
          <w:p w14:paraId="2CDF88D7" w14:textId="77777777" w:rsidR="00474D4A" w:rsidRPr="006C75FD" w:rsidRDefault="00474D4A" w:rsidP="00341055">
            <w:pPr>
              <w:spacing w:line="240" w:lineRule="auto"/>
              <w:ind w:firstLine="0"/>
              <w:jc w:val="center"/>
              <w:outlineLvl w:val="9"/>
              <w:rPr>
                <w:sz w:val="20"/>
              </w:rPr>
            </w:pPr>
            <w:r w:rsidRPr="006C75FD">
              <w:rPr>
                <w:sz w:val="20"/>
              </w:rPr>
              <w:t>-5</w:t>
            </w:r>
          </w:p>
        </w:tc>
        <w:tc>
          <w:tcPr>
            <w:tcW w:w="1069" w:type="dxa"/>
            <w:tcBorders>
              <w:top w:val="nil"/>
              <w:left w:val="nil"/>
              <w:right w:val="nil"/>
            </w:tcBorders>
            <w:shd w:val="clear" w:color="auto" w:fill="auto"/>
            <w:noWrap/>
            <w:vAlign w:val="bottom"/>
            <w:hideMark/>
          </w:tcPr>
          <w:p w14:paraId="16916378" w14:textId="77777777" w:rsidR="00474D4A" w:rsidRPr="006C75FD" w:rsidRDefault="00474D4A" w:rsidP="00341055">
            <w:pPr>
              <w:spacing w:line="240" w:lineRule="auto"/>
              <w:ind w:firstLine="0"/>
              <w:jc w:val="center"/>
              <w:outlineLvl w:val="9"/>
              <w:rPr>
                <w:sz w:val="20"/>
              </w:rPr>
            </w:pPr>
            <w:r w:rsidRPr="006C75FD">
              <w:rPr>
                <w:sz w:val="20"/>
              </w:rPr>
              <w:t>-4</w:t>
            </w:r>
          </w:p>
        </w:tc>
        <w:tc>
          <w:tcPr>
            <w:tcW w:w="1068" w:type="dxa"/>
            <w:tcBorders>
              <w:top w:val="nil"/>
              <w:left w:val="nil"/>
              <w:right w:val="nil"/>
            </w:tcBorders>
            <w:shd w:val="clear" w:color="auto" w:fill="auto"/>
            <w:noWrap/>
            <w:vAlign w:val="bottom"/>
            <w:hideMark/>
          </w:tcPr>
          <w:p w14:paraId="62A1B162" w14:textId="77777777" w:rsidR="00474D4A" w:rsidRPr="006C75FD" w:rsidRDefault="00474D4A" w:rsidP="00341055">
            <w:pPr>
              <w:spacing w:line="240" w:lineRule="auto"/>
              <w:ind w:firstLine="0"/>
              <w:jc w:val="center"/>
              <w:outlineLvl w:val="9"/>
              <w:rPr>
                <w:sz w:val="20"/>
              </w:rPr>
            </w:pPr>
            <w:r w:rsidRPr="006C75FD">
              <w:rPr>
                <w:sz w:val="20"/>
              </w:rPr>
              <w:t>-3</w:t>
            </w:r>
          </w:p>
        </w:tc>
        <w:tc>
          <w:tcPr>
            <w:tcW w:w="1069" w:type="dxa"/>
            <w:tcBorders>
              <w:top w:val="nil"/>
              <w:left w:val="nil"/>
              <w:right w:val="nil"/>
            </w:tcBorders>
            <w:shd w:val="clear" w:color="auto" w:fill="auto"/>
            <w:noWrap/>
            <w:vAlign w:val="bottom"/>
            <w:hideMark/>
          </w:tcPr>
          <w:p w14:paraId="701EDEAE" w14:textId="77777777" w:rsidR="00474D4A" w:rsidRPr="006C75FD" w:rsidRDefault="00474D4A" w:rsidP="00341055">
            <w:pPr>
              <w:spacing w:line="240" w:lineRule="auto"/>
              <w:ind w:firstLine="0"/>
              <w:jc w:val="center"/>
              <w:outlineLvl w:val="9"/>
              <w:rPr>
                <w:sz w:val="20"/>
              </w:rPr>
            </w:pPr>
            <w:r w:rsidRPr="006C75FD">
              <w:rPr>
                <w:sz w:val="20"/>
              </w:rPr>
              <w:t>-2</w:t>
            </w:r>
          </w:p>
        </w:tc>
        <w:tc>
          <w:tcPr>
            <w:tcW w:w="1069" w:type="dxa"/>
            <w:tcBorders>
              <w:top w:val="nil"/>
              <w:left w:val="nil"/>
              <w:right w:val="nil"/>
            </w:tcBorders>
            <w:shd w:val="clear" w:color="auto" w:fill="auto"/>
            <w:noWrap/>
            <w:vAlign w:val="bottom"/>
            <w:hideMark/>
          </w:tcPr>
          <w:p w14:paraId="6B51B07F" w14:textId="77777777" w:rsidR="00474D4A" w:rsidRPr="006C75FD" w:rsidRDefault="00474D4A" w:rsidP="00341055">
            <w:pPr>
              <w:spacing w:line="240" w:lineRule="auto"/>
              <w:ind w:firstLine="0"/>
              <w:jc w:val="center"/>
              <w:outlineLvl w:val="9"/>
              <w:rPr>
                <w:sz w:val="20"/>
              </w:rPr>
            </w:pPr>
            <w:r w:rsidRPr="006C75FD">
              <w:rPr>
                <w:sz w:val="20"/>
              </w:rPr>
              <w:t>-1</w:t>
            </w:r>
          </w:p>
        </w:tc>
        <w:tc>
          <w:tcPr>
            <w:tcW w:w="1069" w:type="dxa"/>
            <w:tcBorders>
              <w:top w:val="nil"/>
              <w:left w:val="nil"/>
              <w:right w:val="nil"/>
            </w:tcBorders>
            <w:shd w:val="clear" w:color="auto" w:fill="auto"/>
            <w:noWrap/>
            <w:vAlign w:val="bottom"/>
            <w:hideMark/>
          </w:tcPr>
          <w:p w14:paraId="37ECD892" w14:textId="77777777" w:rsidR="00474D4A" w:rsidRPr="006C75FD" w:rsidRDefault="00474D4A" w:rsidP="00341055">
            <w:pPr>
              <w:spacing w:line="240" w:lineRule="auto"/>
              <w:ind w:firstLine="0"/>
              <w:jc w:val="center"/>
              <w:outlineLvl w:val="9"/>
              <w:rPr>
                <w:sz w:val="20"/>
              </w:rPr>
            </w:pPr>
            <w:r w:rsidRPr="006C75FD">
              <w:rPr>
                <w:sz w:val="20"/>
              </w:rPr>
              <w:t>0</w:t>
            </w:r>
          </w:p>
        </w:tc>
        <w:tc>
          <w:tcPr>
            <w:tcW w:w="990" w:type="dxa"/>
            <w:tcBorders>
              <w:top w:val="nil"/>
              <w:left w:val="nil"/>
              <w:right w:val="nil"/>
            </w:tcBorders>
            <w:shd w:val="clear" w:color="auto" w:fill="auto"/>
            <w:noWrap/>
            <w:vAlign w:val="bottom"/>
            <w:hideMark/>
          </w:tcPr>
          <w:p w14:paraId="143D2A30" w14:textId="77777777" w:rsidR="00474D4A" w:rsidRPr="006C75FD" w:rsidRDefault="00474D4A" w:rsidP="00341055">
            <w:pPr>
              <w:spacing w:line="240" w:lineRule="auto"/>
              <w:ind w:firstLine="0"/>
              <w:jc w:val="center"/>
              <w:outlineLvl w:val="9"/>
              <w:rPr>
                <w:sz w:val="20"/>
              </w:rPr>
            </w:pPr>
            <w:r w:rsidRPr="006C75FD">
              <w:rPr>
                <w:sz w:val="20"/>
              </w:rPr>
              <w:t>Number</w:t>
            </w:r>
          </w:p>
        </w:tc>
        <w:tc>
          <w:tcPr>
            <w:tcW w:w="990" w:type="dxa"/>
            <w:tcBorders>
              <w:top w:val="nil"/>
              <w:left w:val="nil"/>
              <w:right w:val="nil"/>
            </w:tcBorders>
            <w:shd w:val="clear" w:color="auto" w:fill="auto"/>
            <w:noWrap/>
            <w:vAlign w:val="bottom"/>
            <w:hideMark/>
          </w:tcPr>
          <w:p w14:paraId="00948515" w14:textId="6B04303D" w:rsidR="00341055" w:rsidRPr="006C75FD" w:rsidRDefault="00474D4A" w:rsidP="00341055">
            <w:pPr>
              <w:spacing w:line="240" w:lineRule="auto"/>
              <w:ind w:firstLine="0"/>
              <w:jc w:val="center"/>
              <w:outlineLvl w:val="9"/>
              <w:rPr>
                <w:sz w:val="20"/>
              </w:rPr>
            </w:pPr>
            <w:r w:rsidRPr="006C75FD">
              <w:rPr>
                <w:sz w:val="20"/>
              </w:rPr>
              <w:t>Average</w:t>
            </w:r>
          </w:p>
          <w:p w14:paraId="0988426A" w14:textId="5CC23A4A" w:rsidR="00474D4A" w:rsidRPr="006C75FD" w:rsidRDefault="00474D4A" w:rsidP="00341055">
            <w:pPr>
              <w:spacing w:line="240" w:lineRule="auto"/>
              <w:ind w:firstLine="0"/>
              <w:jc w:val="center"/>
              <w:outlineLvl w:val="9"/>
              <w:rPr>
                <w:sz w:val="20"/>
              </w:rPr>
            </w:pPr>
            <w:r w:rsidRPr="006C75FD">
              <w:rPr>
                <w:sz w:val="20"/>
              </w:rPr>
              <w:t>-7 to -2</w:t>
            </w:r>
          </w:p>
        </w:tc>
      </w:tr>
      <w:tr w:rsidR="00341055" w:rsidRPr="00A22387" w14:paraId="5A4C016F" w14:textId="77777777" w:rsidTr="00A22387">
        <w:trPr>
          <w:trHeight w:val="432"/>
        </w:trPr>
        <w:tc>
          <w:tcPr>
            <w:tcW w:w="12780" w:type="dxa"/>
            <w:gridSpan w:val="11"/>
            <w:tcBorders>
              <w:top w:val="nil"/>
              <w:left w:val="nil"/>
              <w:bottom w:val="single" w:sz="4" w:space="0" w:color="auto"/>
              <w:right w:val="nil"/>
            </w:tcBorders>
            <w:shd w:val="clear" w:color="auto" w:fill="auto"/>
            <w:noWrap/>
            <w:vAlign w:val="bottom"/>
          </w:tcPr>
          <w:p w14:paraId="2AE2CFD6" w14:textId="5D3B1AE9" w:rsidR="00341055" w:rsidRPr="00A22387" w:rsidRDefault="00341055" w:rsidP="00A22387">
            <w:pPr>
              <w:tabs>
                <w:tab w:val="decimal" w:pos="432"/>
              </w:tabs>
              <w:spacing w:line="240" w:lineRule="auto"/>
              <w:ind w:firstLine="0"/>
              <w:jc w:val="left"/>
              <w:outlineLvl w:val="9"/>
              <w:rPr>
                <w:b/>
                <w:sz w:val="20"/>
              </w:rPr>
            </w:pPr>
            <w:r w:rsidRPr="00A22387">
              <w:rPr>
                <w:b/>
                <w:sz w:val="20"/>
              </w:rPr>
              <w:t>Panel A: Median Distance With Test of Significant Based on Times Series Variation  Over Periods -7 to -2</w:t>
            </w:r>
          </w:p>
        </w:tc>
      </w:tr>
      <w:tr w:rsidR="00341055" w:rsidRPr="006C75FD" w14:paraId="67148550" w14:textId="77777777" w:rsidTr="00A22387">
        <w:trPr>
          <w:trHeight w:val="280"/>
        </w:trPr>
        <w:tc>
          <w:tcPr>
            <w:tcW w:w="2250" w:type="dxa"/>
            <w:tcBorders>
              <w:top w:val="single" w:sz="4" w:space="0" w:color="auto"/>
              <w:left w:val="nil"/>
              <w:bottom w:val="nil"/>
              <w:right w:val="nil"/>
            </w:tcBorders>
            <w:shd w:val="clear" w:color="auto" w:fill="auto"/>
            <w:noWrap/>
            <w:vAlign w:val="bottom"/>
            <w:hideMark/>
          </w:tcPr>
          <w:p w14:paraId="07FDAA7A" w14:textId="77777777" w:rsidR="00341055" w:rsidRPr="006C75FD" w:rsidRDefault="00341055" w:rsidP="00341055">
            <w:pPr>
              <w:spacing w:line="240" w:lineRule="auto"/>
              <w:ind w:firstLine="0"/>
              <w:jc w:val="left"/>
              <w:outlineLvl w:val="9"/>
              <w:rPr>
                <w:sz w:val="20"/>
              </w:rPr>
            </w:pPr>
            <w:r w:rsidRPr="006C75FD">
              <w:rPr>
                <w:sz w:val="20"/>
              </w:rPr>
              <w:t>Merged or Acquired</w:t>
            </w:r>
          </w:p>
        </w:tc>
        <w:tc>
          <w:tcPr>
            <w:tcW w:w="1068" w:type="dxa"/>
            <w:tcBorders>
              <w:top w:val="single" w:sz="4" w:space="0" w:color="auto"/>
              <w:left w:val="nil"/>
              <w:bottom w:val="nil"/>
              <w:right w:val="nil"/>
            </w:tcBorders>
            <w:shd w:val="clear" w:color="auto" w:fill="auto"/>
            <w:noWrap/>
            <w:vAlign w:val="bottom"/>
            <w:hideMark/>
          </w:tcPr>
          <w:p w14:paraId="2981C896" w14:textId="557F9D9F" w:rsidR="00341055" w:rsidRPr="006C75FD" w:rsidRDefault="00341055" w:rsidP="006C75FD">
            <w:pPr>
              <w:tabs>
                <w:tab w:val="decimal" w:pos="252"/>
              </w:tabs>
              <w:spacing w:line="240" w:lineRule="auto"/>
              <w:ind w:firstLine="0"/>
              <w:jc w:val="left"/>
              <w:outlineLvl w:val="9"/>
              <w:rPr>
                <w:sz w:val="20"/>
              </w:rPr>
            </w:pPr>
            <w:r w:rsidRPr="006C75FD">
              <w:rPr>
                <w:sz w:val="20"/>
              </w:rPr>
              <w:t>0.052</w:t>
            </w:r>
          </w:p>
        </w:tc>
        <w:tc>
          <w:tcPr>
            <w:tcW w:w="1069" w:type="dxa"/>
            <w:tcBorders>
              <w:top w:val="single" w:sz="4" w:space="0" w:color="auto"/>
              <w:left w:val="nil"/>
              <w:bottom w:val="nil"/>
              <w:right w:val="nil"/>
            </w:tcBorders>
            <w:shd w:val="clear" w:color="auto" w:fill="auto"/>
            <w:noWrap/>
            <w:vAlign w:val="bottom"/>
            <w:hideMark/>
          </w:tcPr>
          <w:p w14:paraId="72F8FA28" w14:textId="63692544" w:rsidR="00341055" w:rsidRPr="006C75FD" w:rsidRDefault="00341055" w:rsidP="006C75FD">
            <w:pPr>
              <w:tabs>
                <w:tab w:val="decimal" w:pos="252"/>
              </w:tabs>
              <w:spacing w:line="240" w:lineRule="auto"/>
              <w:ind w:firstLine="0"/>
              <w:jc w:val="left"/>
              <w:outlineLvl w:val="9"/>
              <w:rPr>
                <w:sz w:val="20"/>
              </w:rPr>
            </w:pPr>
            <w:r w:rsidRPr="006C75FD">
              <w:rPr>
                <w:sz w:val="20"/>
              </w:rPr>
              <w:t>0.044</w:t>
            </w:r>
          </w:p>
        </w:tc>
        <w:tc>
          <w:tcPr>
            <w:tcW w:w="1069" w:type="dxa"/>
            <w:tcBorders>
              <w:top w:val="single" w:sz="4" w:space="0" w:color="auto"/>
              <w:left w:val="nil"/>
              <w:bottom w:val="nil"/>
              <w:right w:val="nil"/>
            </w:tcBorders>
            <w:shd w:val="clear" w:color="auto" w:fill="auto"/>
            <w:noWrap/>
            <w:vAlign w:val="bottom"/>
            <w:hideMark/>
          </w:tcPr>
          <w:p w14:paraId="54A1BE4D" w14:textId="26B316FB" w:rsidR="00341055" w:rsidRPr="006C75FD" w:rsidRDefault="00341055" w:rsidP="006C75FD">
            <w:pPr>
              <w:tabs>
                <w:tab w:val="decimal" w:pos="252"/>
              </w:tabs>
              <w:spacing w:line="240" w:lineRule="auto"/>
              <w:ind w:firstLine="0"/>
              <w:jc w:val="left"/>
              <w:outlineLvl w:val="9"/>
              <w:rPr>
                <w:sz w:val="20"/>
              </w:rPr>
            </w:pPr>
            <w:r w:rsidRPr="006C75FD">
              <w:rPr>
                <w:sz w:val="20"/>
              </w:rPr>
              <w:t>0.042</w:t>
            </w:r>
          </w:p>
        </w:tc>
        <w:tc>
          <w:tcPr>
            <w:tcW w:w="1069" w:type="dxa"/>
            <w:tcBorders>
              <w:top w:val="single" w:sz="4" w:space="0" w:color="auto"/>
              <w:left w:val="nil"/>
              <w:bottom w:val="nil"/>
              <w:right w:val="nil"/>
            </w:tcBorders>
            <w:shd w:val="clear" w:color="auto" w:fill="auto"/>
            <w:noWrap/>
            <w:vAlign w:val="bottom"/>
            <w:hideMark/>
          </w:tcPr>
          <w:p w14:paraId="5C0E6DDB" w14:textId="7AFBDA79" w:rsidR="00341055" w:rsidRPr="006C75FD" w:rsidRDefault="00341055" w:rsidP="006C75FD">
            <w:pPr>
              <w:tabs>
                <w:tab w:val="decimal" w:pos="252"/>
              </w:tabs>
              <w:spacing w:line="240" w:lineRule="auto"/>
              <w:ind w:firstLine="0"/>
              <w:jc w:val="left"/>
              <w:outlineLvl w:val="9"/>
              <w:rPr>
                <w:sz w:val="20"/>
              </w:rPr>
            </w:pPr>
            <w:r w:rsidRPr="006C75FD">
              <w:rPr>
                <w:sz w:val="20"/>
              </w:rPr>
              <w:t>0.043</w:t>
            </w:r>
          </w:p>
        </w:tc>
        <w:tc>
          <w:tcPr>
            <w:tcW w:w="1068" w:type="dxa"/>
            <w:tcBorders>
              <w:top w:val="single" w:sz="4" w:space="0" w:color="auto"/>
              <w:left w:val="nil"/>
              <w:bottom w:val="nil"/>
              <w:right w:val="nil"/>
            </w:tcBorders>
            <w:shd w:val="clear" w:color="auto" w:fill="auto"/>
            <w:noWrap/>
            <w:vAlign w:val="bottom"/>
            <w:hideMark/>
          </w:tcPr>
          <w:p w14:paraId="30995B41" w14:textId="39A5C013" w:rsidR="00341055" w:rsidRPr="006C75FD" w:rsidRDefault="00341055" w:rsidP="006C75FD">
            <w:pPr>
              <w:tabs>
                <w:tab w:val="decimal" w:pos="252"/>
              </w:tabs>
              <w:spacing w:line="240" w:lineRule="auto"/>
              <w:ind w:firstLine="0"/>
              <w:jc w:val="left"/>
              <w:outlineLvl w:val="9"/>
              <w:rPr>
                <w:sz w:val="20"/>
              </w:rPr>
            </w:pPr>
            <w:r w:rsidRPr="006C75FD">
              <w:rPr>
                <w:sz w:val="20"/>
              </w:rPr>
              <w:t>0.046</w:t>
            </w:r>
          </w:p>
        </w:tc>
        <w:tc>
          <w:tcPr>
            <w:tcW w:w="1069" w:type="dxa"/>
            <w:tcBorders>
              <w:top w:val="single" w:sz="4" w:space="0" w:color="auto"/>
              <w:left w:val="nil"/>
              <w:bottom w:val="nil"/>
              <w:right w:val="nil"/>
            </w:tcBorders>
            <w:shd w:val="clear" w:color="auto" w:fill="auto"/>
            <w:noWrap/>
            <w:vAlign w:val="bottom"/>
            <w:hideMark/>
          </w:tcPr>
          <w:p w14:paraId="064E8749" w14:textId="245829C7" w:rsidR="00341055" w:rsidRPr="006C75FD" w:rsidRDefault="00341055" w:rsidP="006C75FD">
            <w:pPr>
              <w:tabs>
                <w:tab w:val="decimal" w:pos="252"/>
              </w:tabs>
              <w:spacing w:line="240" w:lineRule="auto"/>
              <w:ind w:firstLine="0"/>
              <w:jc w:val="left"/>
              <w:outlineLvl w:val="9"/>
              <w:rPr>
                <w:sz w:val="20"/>
              </w:rPr>
            </w:pPr>
            <w:r w:rsidRPr="006C75FD">
              <w:rPr>
                <w:sz w:val="20"/>
              </w:rPr>
              <w:t>0.044</w:t>
            </w:r>
          </w:p>
        </w:tc>
        <w:tc>
          <w:tcPr>
            <w:tcW w:w="1069" w:type="dxa"/>
            <w:tcBorders>
              <w:top w:val="single" w:sz="4" w:space="0" w:color="auto"/>
              <w:left w:val="nil"/>
              <w:bottom w:val="nil"/>
              <w:right w:val="nil"/>
            </w:tcBorders>
            <w:shd w:val="clear" w:color="auto" w:fill="auto"/>
            <w:noWrap/>
            <w:vAlign w:val="bottom"/>
            <w:hideMark/>
          </w:tcPr>
          <w:p w14:paraId="0DA8B79E" w14:textId="02B4D844" w:rsidR="00341055" w:rsidRPr="006C75FD" w:rsidRDefault="00341055" w:rsidP="006C75FD">
            <w:pPr>
              <w:tabs>
                <w:tab w:val="decimal" w:pos="252"/>
              </w:tabs>
              <w:spacing w:line="240" w:lineRule="auto"/>
              <w:ind w:firstLine="0"/>
              <w:jc w:val="left"/>
              <w:outlineLvl w:val="9"/>
              <w:rPr>
                <w:sz w:val="20"/>
              </w:rPr>
            </w:pPr>
            <w:r w:rsidRPr="006C75FD">
              <w:rPr>
                <w:sz w:val="20"/>
              </w:rPr>
              <w:t>0.045</w:t>
            </w:r>
          </w:p>
        </w:tc>
        <w:tc>
          <w:tcPr>
            <w:tcW w:w="1069" w:type="dxa"/>
            <w:tcBorders>
              <w:top w:val="single" w:sz="4" w:space="0" w:color="auto"/>
              <w:left w:val="nil"/>
              <w:bottom w:val="nil"/>
              <w:right w:val="nil"/>
            </w:tcBorders>
            <w:shd w:val="clear" w:color="auto" w:fill="auto"/>
            <w:noWrap/>
            <w:vAlign w:val="bottom"/>
            <w:hideMark/>
          </w:tcPr>
          <w:p w14:paraId="1C98CF70" w14:textId="499DCC51" w:rsidR="00341055" w:rsidRPr="006C75FD" w:rsidRDefault="00341055" w:rsidP="006C75FD">
            <w:pPr>
              <w:tabs>
                <w:tab w:val="decimal" w:pos="252"/>
              </w:tabs>
              <w:spacing w:line="240" w:lineRule="auto"/>
              <w:ind w:firstLine="0"/>
              <w:jc w:val="left"/>
              <w:outlineLvl w:val="9"/>
              <w:rPr>
                <w:sz w:val="20"/>
                <w:vertAlign w:val="superscript"/>
              </w:rPr>
            </w:pPr>
            <w:r w:rsidRPr="006C75FD">
              <w:rPr>
                <w:sz w:val="20"/>
              </w:rPr>
              <w:t>0.052</w:t>
            </w:r>
            <w:r w:rsidR="006C75FD">
              <w:rPr>
                <w:sz w:val="20"/>
                <w:vertAlign w:val="superscript"/>
              </w:rPr>
              <w:t>*</w:t>
            </w:r>
          </w:p>
        </w:tc>
        <w:tc>
          <w:tcPr>
            <w:tcW w:w="990" w:type="dxa"/>
            <w:tcBorders>
              <w:top w:val="single" w:sz="4" w:space="0" w:color="auto"/>
              <w:left w:val="nil"/>
              <w:bottom w:val="nil"/>
              <w:right w:val="nil"/>
            </w:tcBorders>
            <w:shd w:val="clear" w:color="auto" w:fill="auto"/>
            <w:noWrap/>
            <w:vAlign w:val="bottom"/>
            <w:hideMark/>
          </w:tcPr>
          <w:p w14:paraId="2D5AC784" w14:textId="05C02236" w:rsidR="00341055" w:rsidRPr="006C75FD" w:rsidRDefault="00341055" w:rsidP="00341055">
            <w:pPr>
              <w:tabs>
                <w:tab w:val="decimal" w:pos="582"/>
              </w:tabs>
              <w:spacing w:line="240" w:lineRule="auto"/>
              <w:ind w:firstLine="0"/>
              <w:jc w:val="left"/>
              <w:outlineLvl w:val="9"/>
              <w:rPr>
                <w:sz w:val="20"/>
              </w:rPr>
            </w:pPr>
            <w:r w:rsidRPr="006C75FD">
              <w:rPr>
                <w:sz w:val="20"/>
              </w:rPr>
              <w:t>192</w:t>
            </w:r>
          </w:p>
        </w:tc>
        <w:tc>
          <w:tcPr>
            <w:tcW w:w="990" w:type="dxa"/>
            <w:tcBorders>
              <w:top w:val="single" w:sz="4" w:space="0" w:color="auto"/>
              <w:left w:val="nil"/>
              <w:bottom w:val="nil"/>
              <w:right w:val="nil"/>
            </w:tcBorders>
            <w:shd w:val="clear" w:color="auto" w:fill="auto"/>
            <w:noWrap/>
            <w:vAlign w:val="bottom"/>
            <w:hideMark/>
          </w:tcPr>
          <w:p w14:paraId="0EA4E5E7" w14:textId="6ABD1E0D" w:rsidR="00341055" w:rsidRPr="006C75FD" w:rsidRDefault="00341055" w:rsidP="00341055">
            <w:pPr>
              <w:tabs>
                <w:tab w:val="decimal" w:pos="432"/>
              </w:tabs>
              <w:spacing w:line="240" w:lineRule="auto"/>
              <w:ind w:firstLine="0"/>
              <w:jc w:val="left"/>
              <w:outlineLvl w:val="9"/>
              <w:rPr>
                <w:sz w:val="20"/>
              </w:rPr>
            </w:pPr>
            <w:r w:rsidRPr="006C75FD">
              <w:rPr>
                <w:sz w:val="20"/>
              </w:rPr>
              <w:t>0.045</w:t>
            </w:r>
          </w:p>
        </w:tc>
      </w:tr>
      <w:tr w:rsidR="00341055" w:rsidRPr="006C75FD" w14:paraId="0D083AB9" w14:textId="77777777" w:rsidTr="006C75FD">
        <w:trPr>
          <w:trHeight w:val="280"/>
        </w:trPr>
        <w:tc>
          <w:tcPr>
            <w:tcW w:w="2250" w:type="dxa"/>
            <w:tcBorders>
              <w:top w:val="nil"/>
              <w:left w:val="nil"/>
              <w:bottom w:val="nil"/>
              <w:right w:val="nil"/>
            </w:tcBorders>
            <w:shd w:val="clear" w:color="auto" w:fill="auto"/>
            <w:noWrap/>
            <w:vAlign w:val="bottom"/>
            <w:hideMark/>
          </w:tcPr>
          <w:p w14:paraId="194B4952" w14:textId="77777777" w:rsidR="00341055" w:rsidRPr="006C75FD" w:rsidRDefault="00341055" w:rsidP="00341055">
            <w:pPr>
              <w:spacing w:line="240" w:lineRule="auto"/>
              <w:ind w:firstLine="0"/>
              <w:jc w:val="left"/>
              <w:outlineLvl w:val="9"/>
              <w:rPr>
                <w:sz w:val="20"/>
              </w:rPr>
            </w:pPr>
            <w:r w:rsidRPr="006C75FD">
              <w:rPr>
                <w:sz w:val="20"/>
              </w:rPr>
              <w:t>Delisted</w:t>
            </w:r>
          </w:p>
        </w:tc>
        <w:tc>
          <w:tcPr>
            <w:tcW w:w="1068" w:type="dxa"/>
            <w:tcBorders>
              <w:top w:val="nil"/>
              <w:left w:val="nil"/>
              <w:bottom w:val="nil"/>
              <w:right w:val="nil"/>
            </w:tcBorders>
            <w:shd w:val="clear" w:color="auto" w:fill="auto"/>
            <w:noWrap/>
            <w:vAlign w:val="bottom"/>
            <w:hideMark/>
          </w:tcPr>
          <w:p w14:paraId="7848A0E8" w14:textId="4B1796D3" w:rsidR="00341055" w:rsidRPr="006C75FD" w:rsidRDefault="00341055" w:rsidP="006C75FD">
            <w:pPr>
              <w:tabs>
                <w:tab w:val="decimal" w:pos="252"/>
              </w:tabs>
              <w:spacing w:line="240" w:lineRule="auto"/>
              <w:ind w:firstLine="0"/>
              <w:jc w:val="left"/>
              <w:outlineLvl w:val="9"/>
              <w:rPr>
                <w:sz w:val="20"/>
              </w:rPr>
            </w:pPr>
            <w:r w:rsidRPr="006C75FD">
              <w:rPr>
                <w:sz w:val="20"/>
              </w:rPr>
              <w:t>0.046</w:t>
            </w:r>
          </w:p>
        </w:tc>
        <w:tc>
          <w:tcPr>
            <w:tcW w:w="1069" w:type="dxa"/>
            <w:tcBorders>
              <w:top w:val="nil"/>
              <w:left w:val="nil"/>
              <w:bottom w:val="nil"/>
              <w:right w:val="nil"/>
            </w:tcBorders>
            <w:shd w:val="clear" w:color="auto" w:fill="auto"/>
            <w:noWrap/>
            <w:vAlign w:val="bottom"/>
            <w:hideMark/>
          </w:tcPr>
          <w:p w14:paraId="1551E77C" w14:textId="5B602835" w:rsidR="00341055" w:rsidRPr="006C75FD" w:rsidRDefault="00341055" w:rsidP="006C75FD">
            <w:pPr>
              <w:tabs>
                <w:tab w:val="decimal" w:pos="252"/>
              </w:tabs>
              <w:spacing w:line="240" w:lineRule="auto"/>
              <w:ind w:firstLine="0"/>
              <w:jc w:val="left"/>
              <w:outlineLvl w:val="9"/>
              <w:rPr>
                <w:sz w:val="20"/>
              </w:rPr>
            </w:pPr>
            <w:r w:rsidRPr="006C75FD">
              <w:rPr>
                <w:sz w:val="20"/>
              </w:rPr>
              <w:t>0.044</w:t>
            </w:r>
          </w:p>
        </w:tc>
        <w:tc>
          <w:tcPr>
            <w:tcW w:w="1069" w:type="dxa"/>
            <w:tcBorders>
              <w:top w:val="nil"/>
              <w:left w:val="nil"/>
              <w:bottom w:val="nil"/>
              <w:right w:val="nil"/>
            </w:tcBorders>
            <w:shd w:val="clear" w:color="auto" w:fill="auto"/>
            <w:noWrap/>
            <w:vAlign w:val="bottom"/>
            <w:hideMark/>
          </w:tcPr>
          <w:p w14:paraId="022A35A0" w14:textId="1B2C5860" w:rsidR="00341055" w:rsidRPr="006C75FD" w:rsidRDefault="00341055" w:rsidP="006C75FD">
            <w:pPr>
              <w:tabs>
                <w:tab w:val="decimal" w:pos="252"/>
              </w:tabs>
              <w:spacing w:line="240" w:lineRule="auto"/>
              <w:ind w:firstLine="0"/>
              <w:jc w:val="left"/>
              <w:outlineLvl w:val="9"/>
              <w:rPr>
                <w:sz w:val="20"/>
              </w:rPr>
            </w:pPr>
            <w:r w:rsidRPr="006C75FD">
              <w:rPr>
                <w:sz w:val="20"/>
              </w:rPr>
              <w:t>0.033</w:t>
            </w:r>
          </w:p>
        </w:tc>
        <w:tc>
          <w:tcPr>
            <w:tcW w:w="1069" w:type="dxa"/>
            <w:tcBorders>
              <w:top w:val="nil"/>
              <w:left w:val="nil"/>
              <w:bottom w:val="nil"/>
              <w:right w:val="nil"/>
            </w:tcBorders>
            <w:shd w:val="clear" w:color="auto" w:fill="auto"/>
            <w:noWrap/>
            <w:vAlign w:val="bottom"/>
            <w:hideMark/>
          </w:tcPr>
          <w:p w14:paraId="2857E9BB" w14:textId="3887B01F" w:rsidR="00341055" w:rsidRPr="006C75FD" w:rsidRDefault="00341055" w:rsidP="006C75FD">
            <w:pPr>
              <w:tabs>
                <w:tab w:val="decimal" w:pos="252"/>
              </w:tabs>
              <w:spacing w:line="240" w:lineRule="auto"/>
              <w:ind w:firstLine="0"/>
              <w:jc w:val="left"/>
              <w:outlineLvl w:val="9"/>
              <w:rPr>
                <w:sz w:val="20"/>
              </w:rPr>
            </w:pPr>
            <w:r w:rsidRPr="006C75FD">
              <w:rPr>
                <w:sz w:val="20"/>
              </w:rPr>
              <w:t>0.038</w:t>
            </w:r>
          </w:p>
        </w:tc>
        <w:tc>
          <w:tcPr>
            <w:tcW w:w="1068" w:type="dxa"/>
            <w:tcBorders>
              <w:top w:val="nil"/>
              <w:left w:val="nil"/>
              <w:bottom w:val="nil"/>
              <w:right w:val="nil"/>
            </w:tcBorders>
            <w:shd w:val="clear" w:color="auto" w:fill="auto"/>
            <w:noWrap/>
            <w:vAlign w:val="bottom"/>
            <w:hideMark/>
          </w:tcPr>
          <w:p w14:paraId="4FAE8406" w14:textId="66636546" w:rsidR="00341055" w:rsidRPr="006C75FD" w:rsidRDefault="00341055" w:rsidP="006C75FD">
            <w:pPr>
              <w:tabs>
                <w:tab w:val="decimal" w:pos="252"/>
              </w:tabs>
              <w:spacing w:line="240" w:lineRule="auto"/>
              <w:ind w:firstLine="0"/>
              <w:jc w:val="left"/>
              <w:outlineLvl w:val="9"/>
              <w:rPr>
                <w:sz w:val="20"/>
              </w:rPr>
            </w:pPr>
            <w:r w:rsidRPr="006C75FD">
              <w:rPr>
                <w:sz w:val="20"/>
              </w:rPr>
              <w:t>0.031</w:t>
            </w:r>
          </w:p>
        </w:tc>
        <w:tc>
          <w:tcPr>
            <w:tcW w:w="1069" w:type="dxa"/>
            <w:tcBorders>
              <w:top w:val="nil"/>
              <w:left w:val="nil"/>
              <w:bottom w:val="nil"/>
              <w:right w:val="nil"/>
            </w:tcBorders>
            <w:shd w:val="clear" w:color="auto" w:fill="auto"/>
            <w:noWrap/>
            <w:vAlign w:val="bottom"/>
            <w:hideMark/>
          </w:tcPr>
          <w:p w14:paraId="750BC9E5" w14:textId="0D3BEC88" w:rsidR="00341055" w:rsidRPr="006C75FD" w:rsidRDefault="00341055" w:rsidP="006C75FD">
            <w:pPr>
              <w:tabs>
                <w:tab w:val="decimal" w:pos="252"/>
              </w:tabs>
              <w:spacing w:line="240" w:lineRule="auto"/>
              <w:ind w:firstLine="0"/>
              <w:jc w:val="left"/>
              <w:outlineLvl w:val="9"/>
              <w:rPr>
                <w:sz w:val="20"/>
              </w:rPr>
            </w:pPr>
            <w:r w:rsidRPr="006C75FD">
              <w:rPr>
                <w:sz w:val="20"/>
              </w:rPr>
              <w:t>0.031</w:t>
            </w:r>
          </w:p>
        </w:tc>
        <w:tc>
          <w:tcPr>
            <w:tcW w:w="1069" w:type="dxa"/>
            <w:tcBorders>
              <w:top w:val="nil"/>
              <w:left w:val="nil"/>
              <w:bottom w:val="nil"/>
              <w:right w:val="nil"/>
            </w:tcBorders>
            <w:shd w:val="clear" w:color="auto" w:fill="auto"/>
            <w:noWrap/>
            <w:vAlign w:val="bottom"/>
            <w:hideMark/>
          </w:tcPr>
          <w:p w14:paraId="604D4FB9" w14:textId="13EF05BA" w:rsidR="00341055" w:rsidRPr="006C75FD" w:rsidRDefault="00341055" w:rsidP="006C75FD">
            <w:pPr>
              <w:tabs>
                <w:tab w:val="decimal" w:pos="252"/>
              </w:tabs>
              <w:spacing w:line="240" w:lineRule="auto"/>
              <w:ind w:firstLine="0"/>
              <w:jc w:val="left"/>
              <w:outlineLvl w:val="9"/>
              <w:rPr>
                <w:sz w:val="20"/>
              </w:rPr>
            </w:pPr>
            <w:r w:rsidRPr="006C75FD">
              <w:rPr>
                <w:sz w:val="20"/>
              </w:rPr>
              <w:t>0.035</w:t>
            </w:r>
          </w:p>
        </w:tc>
        <w:tc>
          <w:tcPr>
            <w:tcW w:w="1069" w:type="dxa"/>
            <w:tcBorders>
              <w:top w:val="nil"/>
              <w:left w:val="nil"/>
              <w:bottom w:val="nil"/>
              <w:right w:val="nil"/>
            </w:tcBorders>
            <w:shd w:val="clear" w:color="auto" w:fill="auto"/>
            <w:noWrap/>
            <w:vAlign w:val="bottom"/>
            <w:hideMark/>
          </w:tcPr>
          <w:p w14:paraId="10F85E07" w14:textId="312438FB" w:rsidR="00341055" w:rsidRPr="006C75FD" w:rsidRDefault="00341055" w:rsidP="006C75FD">
            <w:pPr>
              <w:tabs>
                <w:tab w:val="decimal" w:pos="252"/>
              </w:tabs>
              <w:spacing w:line="240" w:lineRule="auto"/>
              <w:ind w:firstLine="0"/>
              <w:jc w:val="left"/>
              <w:outlineLvl w:val="9"/>
              <w:rPr>
                <w:sz w:val="20"/>
              </w:rPr>
            </w:pPr>
            <w:r w:rsidRPr="006C75FD">
              <w:rPr>
                <w:sz w:val="20"/>
              </w:rPr>
              <w:t>0.063</w:t>
            </w:r>
            <w:r w:rsidR="006C75FD">
              <w:rPr>
                <w:sz w:val="20"/>
                <w:vertAlign w:val="superscript"/>
              </w:rPr>
              <w:t>***</w:t>
            </w:r>
          </w:p>
        </w:tc>
        <w:tc>
          <w:tcPr>
            <w:tcW w:w="990" w:type="dxa"/>
            <w:tcBorders>
              <w:top w:val="nil"/>
              <w:left w:val="nil"/>
              <w:bottom w:val="nil"/>
              <w:right w:val="nil"/>
            </w:tcBorders>
            <w:shd w:val="clear" w:color="auto" w:fill="auto"/>
            <w:noWrap/>
            <w:vAlign w:val="bottom"/>
            <w:hideMark/>
          </w:tcPr>
          <w:p w14:paraId="233BE2A6" w14:textId="44BD23FC" w:rsidR="00341055" w:rsidRPr="006C75FD" w:rsidRDefault="00341055" w:rsidP="00341055">
            <w:pPr>
              <w:tabs>
                <w:tab w:val="decimal" w:pos="582"/>
              </w:tabs>
              <w:spacing w:line="240" w:lineRule="auto"/>
              <w:ind w:firstLine="0"/>
              <w:jc w:val="left"/>
              <w:outlineLvl w:val="9"/>
              <w:rPr>
                <w:sz w:val="20"/>
              </w:rPr>
            </w:pPr>
            <w:r w:rsidRPr="006C75FD">
              <w:rPr>
                <w:sz w:val="20"/>
              </w:rPr>
              <w:t>37</w:t>
            </w:r>
          </w:p>
        </w:tc>
        <w:tc>
          <w:tcPr>
            <w:tcW w:w="990" w:type="dxa"/>
            <w:tcBorders>
              <w:top w:val="nil"/>
              <w:left w:val="nil"/>
              <w:bottom w:val="nil"/>
              <w:right w:val="nil"/>
            </w:tcBorders>
            <w:shd w:val="clear" w:color="auto" w:fill="auto"/>
            <w:noWrap/>
            <w:vAlign w:val="bottom"/>
            <w:hideMark/>
          </w:tcPr>
          <w:p w14:paraId="4B72C54F" w14:textId="763598E3" w:rsidR="00341055" w:rsidRPr="006C75FD" w:rsidRDefault="00341055" w:rsidP="00341055">
            <w:pPr>
              <w:tabs>
                <w:tab w:val="decimal" w:pos="432"/>
              </w:tabs>
              <w:spacing w:line="240" w:lineRule="auto"/>
              <w:ind w:firstLine="0"/>
              <w:jc w:val="left"/>
              <w:outlineLvl w:val="9"/>
              <w:rPr>
                <w:sz w:val="20"/>
              </w:rPr>
            </w:pPr>
            <w:r w:rsidRPr="006C75FD">
              <w:rPr>
                <w:sz w:val="20"/>
              </w:rPr>
              <w:t>0.037</w:t>
            </w:r>
          </w:p>
        </w:tc>
      </w:tr>
      <w:tr w:rsidR="00341055" w:rsidRPr="006C75FD" w14:paraId="437BF4E4" w14:textId="77777777" w:rsidTr="006C75FD">
        <w:trPr>
          <w:trHeight w:val="280"/>
        </w:trPr>
        <w:tc>
          <w:tcPr>
            <w:tcW w:w="2250" w:type="dxa"/>
            <w:tcBorders>
              <w:top w:val="nil"/>
              <w:left w:val="nil"/>
              <w:bottom w:val="nil"/>
              <w:right w:val="nil"/>
            </w:tcBorders>
            <w:shd w:val="clear" w:color="auto" w:fill="auto"/>
            <w:noWrap/>
            <w:vAlign w:val="bottom"/>
            <w:hideMark/>
          </w:tcPr>
          <w:p w14:paraId="0FC18894" w14:textId="77777777" w:rsidR="00341055" w:rsidRPr="006C75FD" w:rsidRDefault="00341055" w:rsidP="00341055">
            <w:pPr>
              <w:spacing w:line="240" w:lineRule="auto"/>
              <w:ind w:firstLine="0"/>
              <w:jc w:val="left"/>
              <w:outlineLvl w:val="9"/>
              <w:rPr>
                <w:sz w:val="20"/>
              </w:rPr>
            </w:pPr>
            <w:r w:rsidRPr="006C75FD">
              <w:rPr>
                <w:sz w:val="20"/>
              </w:rPr>
              <w:t>Stopped Patenting</w:t>
            </w:r>
          </w:p>
        </w:tc>
        <w:tc>
          <w:tcPr>
            <w:tcW w:w="1068" w:type="dxa"/>
            <w:tcBorders>
              <w:top w:val="nil"/>
              <w:left w:val="nil"/>
              <w:bottom w:val="nil"/>
              <w:right w:val="nil"/>
            </w:tcBorders>
            <w:shd w:val="clear" w:color="auto" w:fill="auto"/>
            <w:noWrap/>
            <w:vAlign w:val="bottom"/>
            <w:hideMark/>
          </w:tcPr>
          <w:p w14:paraId="0EA1402E" w14:textId="6E284888" w:rsidR="00341055" w:rsidRPr="006C75FD" w:rsidRDefault="00341055" w:rsidP="006C75FD">
            <w:pPr>
              <w:tabs>
                <w:tab w:val="decimal" w:pos="252"/>
              </w:tabs>
              <w:spacing w:line="240" w:lineRule="auto"/>
              <w:ind w:firstLine="0"/>
              <w:jc w:val="left"/>
              <w:outlineLvl w:val="9"/>
              <w:rPr>
                <w:sz w:val="20"/>
              </w:rPr>
            </w:pPr>
            <w:r w:rsidRPr="006C75FD">
              <w:rPr>
                <w:sz w:val="20"/>
              </w:rPr>
              <w:t>0.030</w:t>
            </w:r>
          </w:p>
        </w:tc>
        <w:tc>
          <w:tcPr>
            <w:tcW w:w="1069" w:type="dxa"/>
            <w:tcBorders>
              <w:top w:val="nil"/>
              <w:left w:val="nil"/>
              <w:bottom w:val="nil"/>
              <w:right w:val="nil"/>
            </w:tcBorders>
            <w:shd w:val="clear" w:color="auto" w:fill="auto"/>
            <w:noWrap/>
            <w:vAlign w:val="bottom"/>
            <w:hideMark/>
          </w:tcPr>
          <w:p w14:paraId="5B27D0D8" w14:textId="5D16FB8E" w:rsidR="00341055" w:rsidRPr="006C75FD" w:rsidRDefault="00341055" w:rsidP="006C75FD">
            <w:pPr>
              <w:tabs>
                <w:tab w:val="decimal" w:pos="252"/>
              </w:tabs>
              <w:spacing w:line="240" w:lineRule="auto"/>
              <w:ind w:firstLine="0"/>
              <w:jc w:val="left"/>
              <w:outlineLvl w:val="9"/>
              <w:rPr>
                <w:sz w:val="20"/>
              </w:rPr>
            </w:pPr>
            <w:r w:rsidRPr="006C75FD">
              <w:rPr>
                <w:sz w:val="20"/>
              </w:rPr>
              <w:t>0.027</w:t>
            </w:r>
          </w:p>
        </w:tc>
        <w:tc>
          <w:tcPr>
            <w:tcW w:w="1069" w:type="dxa"/>
            <w:tcBorders>
              <w:top w:val="nil"/>
              <w:left w:val="nil"/>
              <w:bottom w:val="nil"/>
              <w:right w:val="nil"/>
            </w:tcBorders>
            <w:shd w:val="clear" w:color="auto" w:fill="auto"/>
            <w:noWrap/>
            <w:vAlign w:val="bottom"/>
            <w:hideMark/>
          </w:tcPr>
          <w:p w14:paraId="2183C7C9" w14:textId="5E412F0C" w:rsidR="00341055" w:rsidRPr="006C75FD" w:rsidRDefault="00341055" w:rsidP="006C75FD">
            <w:pPr>
              <w:tabs>
                <w:tab w:val="decimal" w:pos="252"/>
              </w:tabs>
              <w:spacing w:line="240" w:lineRule="auto"/>
              <w:ind w:firstLine="0"/>
              <w:jc w:val="left"/>
              <w:outlineLvl w:val="9"/>
              <w:rPr>
                <w:sz w:val="20"/>
              </w:rPr>
            </w:pPr>
            <w:r w:rsidRPr="006C75FD">
              <w:rPr>
                <w:sz w:val="20"/>
              </w:rPr>
              <w:t>0.026</w:t>
            </w:r>
          </w:p>
        </w:tc>
        <w:tc>
          <w:tcPr>
            <w:tcW w:w="1069" w:type="dxa"/>
            <w:tcBorders>
              <w:top w:val="nil"/>
              <w:left w:val="nil"/>
              <w:bottom w:val="nil"/>
              <w:right w:val="nil"/>
            </w:tcBorders>
            <w:shd w:val="clear" w:color="auto" w:fill="auto"/>
            <w:noWrap/>
            <w:vAlign w:val="bottom"/>
            <w:hideMark/>
          </w:tcPr>
          <w:p w14:paraId="57943146" w14:textId="514164CA" w:rsidR="00341055" w:rsidRPr="006C75FD" w:rsidRDefault="00341055" w:rsidP="006C75FD">
            <w:pPr>
              <w:tabs>
                <w:tab w:val="decimal" w:pos="252"/>
              </w:tabs>
              <w:spacing w:line="240" w:lineRule="auto"/>
              <w:ind w:firstLine="0"/>
              <w:jc w:val="left"/>
              <w:outlineLvl w:val="9"/>
              <w:rPr>
                <w:sz w:val="20"/>
              </w:rPr>
            </w:pPr>
            <w:r w:rsidRPr="006C75FD">
              <w:rPr>
                <w:sz w:val="20"/>
              </w:rPr>
              <w:t>0.023</w:t>
            </w:r>
          </w:p>
        </w:tc>
        <w:tc>
          <w:tcPr>
            <w:tcW w:w="1068" w:type="dxa"/>
            <w:tcBorders>
              <w:top w:val="nil"/>
              <w:left w:val="nil"/>
              <w:bottom w:val="nil"/>
              <w:right w:val="nil"/>
            </w:tcBorders>
            <w:shd w:val="clear" w:color="auto" w:fill="auto"/>
            <w:noWrap/>
            <w:vAlign w:val="bottom"/>
            <w:hideMark/>
          </w:tcPr>
          <w:p w14:paraId="6B3340AA" w14:textId="1000BDD2" w:rsidR="00341055" w:rsidRPr="006C75FD" w:rsidRDefault="00341055" w:rsidP="006C75FD">
            <w:pPr>
              <w:tabs>
                <w:tab w:val="decimal" w:pos="252"/>
              </w:tabs>
              <w:spacing w:line="240" w:lineRule="auto"/>
              <w:ind w:firstLine="0"/>
              <w:jc w:val="left"/>
              <w:outlineLvl w:val="9"/>
              <w:rPr>
                <w:sz w:val="20"/>
              </w:rPr>
            </w:pPr>
            <w:r w:rsidRPr="006C75FD">
              <w:rPr>
                <w:sz w:val="20"/>
              </w:rPr>
              <w:t>0.029</w:t>
            </w:r>
          </w:p>
        </w:tc>
        <w:tc>
          <w:tcPr>
            <w:tcW w:w="1069" w:type="dxa"/>
            <w:tcBorders>
              <w:top w:val="nil"/>
              <w:left w:val="nil"/>
              <w:bottom w:val="nil"/>
              <w:right w:val="nil"/>
            </w:tcBorders>
            <w:shd w:val="clear" w:color="auto" w:fill="auto"/>
            <w:noWrap/>
            <w:vAlign w:val="bottom"/>
            <w:hideMark/>
          </w:tcPr>
          <w:p w14:paraId="2844ABBA" w14:textId="29D47C6F" w:rsidR="00341055" w:rsidRPr="006C75FD" w:rsidRDefault="00341055" w:rsidP="006C75FD">
            <w:pPr>
              <w:tabs>
                <w:tab w:val="decimal" w:pos="252"/>
              </w:tabs>
              <w:spacing w:line="240" w:lineRule="auto"/>
              <w:ind w:firstLine="0"/>
              <w:jc w:val="left"/>
              <w:outlineLvl w:val="9"/>
              <w:rPr>
                <w:sz w:val="20"/>
              </w:rPr>
            </w:pPr>
            <w:r w:rsidRPr="006C75FD">
              <w:rPr>
                <w:sz w:val="20"/>
              </w:rPr>
              <w:t>0.030</w:t>
            </w:r>
          </w:p>
        </w:tc>
        <w:tc>
          <w:tcPr>
            <w:tcW w:w="1069" w:type="dxa"/>
            <w:tcBorders>
              <w:top w:val="nil"/>
              <w:left w:val="nil"/>
              <w:bottom w:val="nil"/>
              <w:right w:val="nil"/>
            </w:tcBorders>
            <w:shd w:val="clear" w:color="auto" w:fill="auto"/>
            <w:noWrap/>
            <w:vAlign w:val="bottom"/>
            <w:hideMark/>
          </w:tcPr>
          <w:p w14:paraId="6D7CBCAF" w14:textId="127F1CC2" w:rsidR="00341055" w:rsidRPr="006C75FD" w:rsidRDefault="00341055" w:rsidP="006C75FD">
            <w:pPr>
              <w:tabs>
                <w:tab w:val="decimal" w:pos="252"/>
              </w:tabs>
              <w:spacing w:line="240" w:lineRule="auto"/>
              <w:ind w:firstLine="0"/>
              <w:jc w:val="left"/>
              <w:outlineLvl w:val="9"/>
              <w:rPr>
                <w:sz w:val="20"/>
              </w:rPr>
            </w:pPr>
            <w:r w:rsidRPr="006C75FD">
              <w:rPr>
                <w:sz w:val="20"/>
              </w:rPr>
              <w:t>0.049</w:t>
            </w:r>
            <w:r w:rsidR="006C75FD">
              <w:rPr>
                <w:sz w:val="20"/>
                <w:vertAlign w:val="superscript"/>
              </w:rPr>
              <w:t>***</w:t>
            </w:r>
          </w:p>
        </w:tc>
        <w:tc>
          <w:tcPr>
            <w:tcW w:w="1069" w:type="dxa"/>
            <w:tcBorders>
              <w:top w:val="nil"/>
              <w:left w:val="nil"/>
              <w:bottom w:val="nil"/>
              <w:right w:val="nil"/>
            </w:tcBorders>
            <w:shd w:val="clear" w:color="auto" w:fill="auto"/>
            <w:noWrap/>
            <w:vAlign w:val="bottom"/>
            <w:hideMark/>
          </w:tcPr>
          <w:p w14:paraId="655F75AA" w14:textId="55AABF70" w:rsidR="00341055" w:rsidRPr="006C75FD" w:rsidRDefault="00341055" w:rsidP="006C75FD">
            <w:pPr>
              <w:tabs>
                <w:tab w:val="decimal" w:pos="252"/>
              </w:tabs>
              <w:spacing w:line="240" w:lineRule="auto"/>
              <w:ind w:firstLine="0"/>
              <w:jc w:val="left"/>
              <w:outlineLvl w:val="9"/>
              <w:rPr>
                <w:sz w:val="20"/>
              </w:rPr>
            </w:pPr>
            <w:r w:rsidRPr="006C75FD">
              <w:rPr>
                <w:sz w:val="20"/>
              </w:rPr>
              <w:t>0.103</w:t>
            </w:r>
            <w:r w:rsidR="006C75FD">
              <w:rPr>
                <w:sz w:val="20"/>
                <w:vertAlign w:val="superscript"/>
              </w:rPr>
              <w:t>***</w:t>
            </w:r>
          </w:p>
        </w:tc>
        <w:tc>
          <w:tcPr>
            <w:tcW w:w="990" w:type="dxa"/>
            <w:tcBorders>
              <w:top w:val="nil"/>
              <w:left w:val="nil"/>
              <w:bottom w:val="nil"/>
              <w:right w:val="nil"/>
            </w:tcBorders>
            <w:shd w:val="clear" w:color="auto" w:fill="auto"/>
            <w:noWrap/>
            <w:vAlign w:val="bottom"/>
            <w:hideMark/>
          </w:tcPr>
          <w:p w14:paraId="1A31F0C6" w14:textId="358669C5" w:rsidR="00341055" w:rsidRPr="006C75FD" w:rsidRDefault="00341055" w:rsidP="00341055">
            <w:pPr>
              <w:tabs>
                <w:tab w:val="decimal" w:pos="582"/>
              </w:tabs>
              <w:spacing w:line="240" w:lineRule="auto"/>
              <w:ind w:firstLine="0"/>
              <w:jc w:val="left"/>
              <w:outlineLvl w:val="9"/>
              <w:rPr>
                <w:sz w:val="20"/>
              </w:rPr>
            </w:pPr>
            <w:r w:rsidRPr="006C75FD">
              <w:rPr>
                <w:sz w:val="20"/>
              </w:rPr>
              <w:t>973</w:t>
            </w:r>
          </w:p>
        </w:tc>
        <w:tc>
          <w:tcPr>
            <w:tcW w:w="990" w:type="dxa"/>
            <w:tcBorders>
              <w:top w:val="nil"/>
              <w:left w:val="nil"/>
              <w:bottom w:val="nil"/>
              <w:right w:val="nil"/>
            </w:tcBorders>
            <w:shd w:val="clear" w:color="auto" w:fill="auto"/>
            <w:noWrap/>
            <w:vAlign w:val="bottom"/>
            <w:hideMark/>
          </w:tcPr>
          <w:p w14:paraId="08EE92A2" w14:textId="406CAEDE" w:rsidR="00341055" w:rsidRPr="006C75FD" w:rsidRDefault="00341055" w:rsidP="00341055">
            <w:pPr>
              <w:tabs>
                <w:tab w:val="decimal" w:pos="432"/>
              </w:tabs>
              <w:spacing w:line="240" w:lineRule="auto"/>
              <w:ind w:firstLine="0"/>
              <w:jc w:val="left"/>
              <w:outlineLvl w:val="9"/>
              <w:rPr>
                <w:sz w:val="20"/>
              </w:rPr>
            </w:pPr>
            <w:r w:rsidRPr="006C75FD">
              <w:rPr>
                <w:sz w:val="20"/>
              </w:rPr>
              <w:t>0.027</w:t>
            </w:r>
          </w:p>
        </w:tc>
      </w:tr>
      <w:tr w:rsidR="00474D4A" w:rsidRPr="006C75FD" w14:paraId="5553C0EF" w14:textId="77777777" w:rsidTr="00A22387">
        <w:trPr>
          <w:trHeight w:val="280"/>
        </w:trPr>
        <w:tc>
          <w:tcPr>
            <w:tcW w:w="2250" w:type="dxa"/>
            <w:tcBorders>
              <w:top w:val="nil"/>
              <w:left w:val="nil"/>
              <w:right w:val="nil"/>
            </w:tcBorders>
            <w:shd w:val="clear" w:color="auto" w:fill="auto"/>
            <w:noWrap/>
            <w:vAlign w:val="bottom"/>
            <w:hideMark/>
          </w:tcPr>
          <w:p w14:paraId="056EB6D5" w14:textId="77777777" w:rsidR="00474D4A" w:rsidRPr="006C75FD" w:rsidRDefault="00474D4A" w:rsidP="00341055">
            <w:pPr>
              <w:spacing w:line="240" w:lineRule="auto"/>
              <w:ind w:firstLine="0"/>
              <w:jc w:val="left"/>
              <w:outlineLvl w:val="9"/>
              <w:rPr>
                <w:sz w:val="20"/>
              </w:rPr>
            </w:pPr>
          </w:p>
        </w:tc>
        <w:tc>
          <w:tcPr>
            <w:tcW w:w="1068" w:type="dxa"/>
            <w:tcBorders>
              <w:top w:val="nil"/>
              <w:left w:val="nil"/>
              <w:right w:val="nil"/>
            </w:tcBorders>
            <w:shd w:val="clear" w:color="auto" w:fill="auto"/>
            <w:noWrap/>
            <w:vAlign w:val="bottom"/>
            <w:hideMark/>
          </w:tcPr>
          <w:p w14:paraId="0368C15B" w14:textId="77777777" w:rsidR="00474D4A" w:rsidRPr="006C75FD" w:rsidRDefault="00474D4A" w:rsidP="006C75FD">
            <w:pPr>
              <w:tabs>
                <w:tab w:val="decimal" w:pos="252"/>
              </w:tabs>
              <w:spacing w:line="240" w:lineRule="auto"/>
              <w:ind w:firstLine="0"/>
              <w:jc w:val="left"/>
              <w:outlineLvl w:val="9"/>
              <w:rPr>
                <w:sz w:val="20"/>
              </w:rPr>
            </w:pPr>
          </w:p>
        </w:tc>
        <w:tc>
          <w:tcPr>
            <w:tcW w:w="1069" w:type="dxa"/>
            <w:tcBorders>
              <w:top w:val="nil"/>
              <w:left w:val="nil"/>
              <w:right w:val="nil"/>
            </w:tcBorders>
            <w:shd w:val="clear" w:color="auto" w:fill="auto"/>
            <w:noWrap/>
            <w:vAlign w:val="bottom"/>
            <w:hideMark/>
          </w:tcPr>
          <w:p w14:paraId="64CE6778" w14:textId="77777777" w:rsidR="00474D4A" w:rsidRPr="006C75FD" w:rsidRDefault="00474D4A" w:rsidP="006C75FD">
            <w:pPr>
              <w:tabs>
                <w:tab w:val="decimal" w:pos="252"/>
              </w:tabs>
              <w:spacing w:line="240" w:lineRule="auto"/>
              <w:ind w:firstLine="0"/>
              <w:jc w:val="left"/>
              <w:outlineLvl w:val="9"/>
              <w:rPr>
                <w:sz w:val="20"/>
              </w:rPr>
            </w:pPr>
          </w:p>
        </w:tc>
        <w:tc>
          <w:tcPr>
            <w:tcW w:w="1069" w:type="dxa"/>
            <w:tcBorders>
              <w:top w:val="nil"/>
              <w:left w:val="nil"/>
              <w:right w:val="nil"/>
            </w:tcBorders>
            <w:shd w:val="clear" w:color="auto" w:fill="auto"/>
            <w:noWrap/>
            <w:vAlign w:val="bottom"/>
            <w:hideMark/>
          </w:tcPr>
          <w:p w14:paraId="5D645543" w14:textId="77777777" w:rsidR="00474D4A" w:rsidRPr="006C75FD" w:rsidRDefault="00474D4A" w:rsidP="006C75FD">
            <w:pPr>
              <w:tabs>
                <w:tab w:val="decimal" w:pos="252"/>
              </w:tabs>
              <w:spacing w:line="240" w:lineRule="auto"/>
              <w:ind w:firstLine="0"/>
              <w:jc w:val="left"/>
              <w:outlineLvl w:val="9"/>
              <w:rPr>
                <w:sz w:val="20"/>
              </w:rPr>
            </w:pPr>
          </w:p>
        </w:tc>
        <w:tc>
          <w:tcPr>
            <w:tcW w:w="1069" w:type="dxa"/>
            <w:tcBorders>
              <w:top w:val="nil"/>
              <w:left w:val="nil"/>
              <w:right w:val="nil"/>
            </w:tcBorders>
            <w:shd w:val="clear" w:color="auto" w:fill="auto"/>
            <w:noWrap/>
            <w:vAlign w:val="bottom"/>
            <w:hideMark/>
          </w:tcPr>
          <w:p w14:paraId="6D27D00B" w14:textId="77777777" w:rsidR="00474D4A" w:rsidRPr="006C75FD" w:rsidRDefault="00474D4A" w:rsidP="006C75FD">
            <w:pPr>
              <w:tabs>
                <w:tab w:val="decimal" w:pos="252"/>
              </w:tabs>
              <w:spacing w:line="240" w:lineRule="auto"/>
              <w:ind w:firstLine="0"/>
              <w:jc w:val="left"/>
              <w:outlineLvl w:val="9"/>
              <w:rPr>
                <w:sz w:val="20"/>
              </w:rPr>
            </w:pPr>
          </w:p>
        </w:tc>
        <w:tc>
          <w:tcPr>
            <w:tcW w:w="1068" w:type="dxa"/>
            <w:tcBorders>
              <w:top w:val="nil"/>
              <w:left w:val="nil"/>
              <w:right w:val="nil"/>
            </w:tcBorders>
            <w:shd w:val="clear" w:color="auto" w:fill="auto"/>
            <w:noWrap/>
            <w:vAlign w:val="bottom"/>
            <w:hideMark/>
          </w:tcPr>
          <w:p w14:paraId="2B6514A2" w14:textId="77777777" w:rsidR="00474D4A" w:rsidRPr="006C75FD" w:rsidRDefault="00474D4A" w:rsidP="006C75FD">
            <w:pPr>
              <w:tabs>
                <w:tab w:val="decimal" w:pos="252"/>
              </w:tabs>
              <w:spacing w:line="240" w:lineRule="auto"/>
              <w:ind w:firstLine="0"/>
              <w:jc w:val="left"/>
              <w:outlineLvl w:val="9"/>
              <w:rPr>
                <w:sz w:val="20"/>
              </w:rPr>
            </w:pPr>
          </w:p>
        </w:tc>
        <w:tc>
          <w:tcPr>
            <w:tcW w:w="1069" w:type="dxa"/>
            <w:tcBorders>
              <w:top w:val="nil"/>
              <w:left w:val="nil"/>
              <w:right w:val="nil"/>
            </w:tcBorders>
            <w:shd w:val="clear" w:color="auto" w:fill="auto"/>
            <w:noWrap/>
            <w:vAlign w:val="bottom"/>
            <w:hideMark/>
          </w:tcPr>
          <w:p w14:paraId="5FD54E36" w14:textId="77777777" w:rsidR="00474D4A" w:rsidRPr="006C75FD" w:rsidRDefault="00474D4A" w:rsidP="006C75FD">
            <w:pPr>
              <w:tabs>
                <w:tab w:val="decimal" w:pos="252"/>
              </w:tabs>
              <w:spacing w:line="240" w:lineRule="auto"/>
              <w:ind w:firstLine="0"/>
              <w:jc w:val="left"/>
              <w:outlineLvl w:val="9"/>
              <w:rPr>
                <w:sz w:val="20"/>
              </w:rPr>
            </w:pPr>
          </w:p>
        </w:tc>
        <w:tc>
          <w:tcPr>
            <w:tcW w:w="1069" w:type="dxa"/>
            <w:tcBorders>
              <w:top w:val="nil"/>
              <w:left w:val="nil"/>
              <w:right w:val="nil"/>
            </w:tcBorders>
            <w:shd w:val="clear" w:color="auto" w:fill="auto"/>
            <w:noWrap/>
            <w:vAlign w:val="bottom"/>
            <w:hideMark/>
          </w:tcPr>
          <w:p w14:paraId="152652C6" w14:textId="77777777" w:rsidR="00474D4A" w:rsidRPr="006C75FD" w:rsidRDefault="00474D4A" w:rsidP="006C75FD">
            <w:pPr>
              <w:tabs>
                <w:tab w:val="decimal" w:pos="252"/>
              </w:tabs>
              <w:spacing w:line="240" w:lineRule="auto"/>
              <w:ind w:firstLine="0"/>
              <w:jc w:val="left"/>
              <w:outlineLvl w:val="9"/>
              <w:rPr>
                <w:sz w:val="20"/>
              </w:rPr>
            </w:pPr>
          </w:p>
        </w:tc>
        <w:tc>
          <w:tcPr>
            <w:tcW w:w="1069" w:type="dxa"/>
            <w:tcBorders>
              <w:top w:val="nil"/>
              <w:left w:val="nil"/>
              <w:right w:val="nil"/>
            </w:tcBorders>
            <w:shd w:val="clear" w:color="auto" w:fill="auto"/>
            <w:noWrap/>
            <w:vAlign w:val="bottom"/>
            <w:hideMark/>
          </w:tcPr>
          <w:p w14:paraId="7A4231A5" w14:textId="77777777" w:rsidR="00474D4A" w:rsidRPr="006C75FD" w:rsidRDefault="00474D4A" w:rsidP="006C75FD">
            <w:pPr>
              <w:tabs>
                <w:tab w:val="decimal" w:pos="252"/>
              </w:tabs>
              <w:spacing w:line="240" w:lineRule="auto"/>
              <w:ind w:firstLine="0"/>
              <w:jc w:val="left"/>
              <w:outlineLvl w:val="9"/>
              <w:rPr>
                <w:sz w:val="20"/>
              </w:rPr>
            </w:pPr>
          </w:p>
        </w:tc>
        <w:tc>
          <w:tcPr>
            <w:tcW w:w="990" w:type="dxa"/>
            <w:tcBorders>
              <w:top w:val="nil"/>
              <w:left w:val="nil"/>
              <w:right w:val="nil"/>
            </w:tcBorders>
            <w:shd w:val="clear" w:color="auto" w:fill="auto"/>
            <w:noWrap/>
            <w:vAlign w:val="bottom"/>
            <w:hideMark/>
          </w:tcPr>
          <w:p w14:paraId="58777E3A" w14:textId="77777777" w:rsidR="00474D4A" w:rsidRPr="006C75FD" w:rsidRDefault="00474D4A" w:rsidP="00341055">
            <w:pPr>
              <w:tabs>
                <w:tab w:val="decimal" w:pos="582"/>
              </w:tabs>
              <w:spacing w:line="240" w:lineRule="auto"/>
              <w:ind w:firstLine="0"/>
              <w:jc w:val="left"/>
              <w:outlineLvl w:val="9"/>
              <w:rPr>
                <w:sz w:val="20"/>
              </w:rPr>
            </w:pPr>
          </w:p>
        </w:tc>
        <w:tc>
          <w:tcPr>
            <w:tcW w:w="990" w:type="dxa"/>
            <w:tcBorders>
              <w:top w:val="nil"/>
              <w:left w:val="nil"/>
              <w:right w:val="nil"/>
            </w:tcBorders>
            <w:shd w:val="clear" w:color="auto" w:fill="auto"/>
            <w:noWrap/>
            <w:vAlign w:val="bottom"/>
            <w:hideMark/>
          </w:tcPr>
          <w:p w14:paraId="7B325780" w14:textId="77777777" w:rsidR="00474D4A" w:rsidRPr="006C75FD" w:rsidRDefault="00474D4A" w:rsidP="00341055">
            <w:pPr>
              <w:tabs>
                <w:tab w:val="decimal" w:pos="432"/>
              </w:tabs>
              <w:spacing w:line="240" w:lineRule="auto"/>
              <w:ind w:firstLine="0"/>
              <w:jc w:val="left"/>
              <w:outlineLvl w:val="9"/>
              <w:rPr>
                <w:sz w:val="20"/>
              </w:rPr>
            </w:pPr>
          </w:p>
        </w:tc>
      </w:tr>
      <w:tr w:rsidR="00341055" w:rsidRPr="00A22387" w14:paraId="102D1336" w14:textId="77777777" w:rsidTr="00A22387">
        <w:trPr>
          <w:trHeight w:val="432"/>
        </w:trPr>
        <w:tc>
          <w:tcPr>
            <w:tcW w:w="12780" w:type="dxa"/>
            <w:gridSpan w:val="11"/>
            <w:tcBorders>
              <w:top w:val="nil"/>
              <w:left w:val="nil"/>
              <w:bottom w:val="single" w:sz="4" w:space="0" w:color="auto"/>
              <w:right w:val="nil"/>
            </w:tcBorders>
            <w:shd w:val="clear" w:color="auto" w:fill="auto"/>
            <w:noWrap/>
            <w:vAlign w:val="bottom"/>
            <w:hideMark/>
          </w:tcPr>
          <w:p w14:paraId="7A2FA07F" w14:textId="273E8867" w:rsidR="00341055" w:rsidRPr="00A22387" w:rsidRDefault="00341055" w:rsidP="00A22387">
            <w:pPr>
              <w:tabs>
                <w:tab w:val="decimal" w:pos="252"/>
                <w:tab w:val="decimal" w:pos="432"/>
              </w:tabs>
              <w:spacing w:line="240" w:lineRule="auto"/>
              <w:ind w:firstLine="0"/>
              <w:jc w:val="left"/>
              <w:outlineLvl w:val="9"/>
              <w:rPr>
                <w:b/>
                <w:sz w:val="20"/>
              </w:rPr>
            </w:pPr>
            <w:r w:rsidRPr="00A22387">
              <w:rPr>
                <w:b/>
                <w:sz w:val="20"/>
              </w:rPr>
              <w:t xml:space="preserve">Panel B: Mean Distance With Tests of Significant Based on Distribution </w:t>
            </w:r>
            <w:r w:rsidR="006C75FD" w:rsidRPr="00A22387">
              <w:rPr>
                <w:b/>
                <w:sz w:val="20"/>
              </w:rPr>
              <w:t>Values</w:t>
            </w:r>
          </w:p>
        </w:tc>
      </w:tr>
      <w:tr w:rsidR="00341055" w:rsidRPr="006C75FD" w14:paraId="2A54DDC0" w14:textId="77777777" w:rsidTr="00A22387">
        <w:trPr>
          <w:trHeight w:val="280"/>
        </w:trPr>
        <w:tc>
          <w:tcPr>
            <w:tcW w:w="2250" w:type="dxa"/>
            <w:tcBorders>
              <w:top w:val="single" w:sz="4" w:space="0" w:color="auto"/>
              <w:left w:val="nil"/>
              <w:bottom w:val="nil"/>
              <w:right w:val="nil"/>
            </w:tcBorders>
            <w:shd w:val="clear" w:color="auto" w:fill="auto"/>
            <w:noWrap/>
            <w:vAlign w:val="bottom"/>
          </w:tcPr>
          <w:p w14:paraId="31B7B294" w14:textId="17F50FA6" w:rsidR="00341055" w:rsidRPr="006C75FD" w:rsidRDefault="00341055" w:rsidP="00341055">
            <w:pPr>
              <w:spacing w:line="240" w:lineRule="auto"/>
              <w:ind w:firstLine="0"/>
              <w:jc w:val="left"/>
              <w:outlineLvl w:val="9"/>
              <w:rPr>
                <w:sz w:val="20"/>
              </w:rPr>
            </w:pPr>
            <w:r w:rsidRPr="006C75FD">
              <w:rPr>
                <w:sz w:val="20"/>
              </w:rPr>
              <w:t>Merged or Acquired</w:t>
            </w:r>
          </w:p>
        </w:tc>
        <w:tc>
          <w:tcPr>
            <w:tcW w:w="1068" w:type="dxa"/>
            <w:tcBorders>
              <w:top w:val="single" w:sz="4" w:space="0" w:color="auto"/>
              <w:left w:val="nil"/>
              <w:bottom w:val="nil"/>
              <w:right w:val="nil"/>
            </w:tcBorders>
            <w:shd w:val="clear" w:color="auto" w:fill="auto"/>
            <w:noWrap/>
            <w:vAlign w:val="bottom"/>
          </w:tcPr>
          <w:p w14:paraId="6F4AB6D9" w14:textId="08E7A9E8" w:rsidR="00341055" w:rsidRPr="006C75FD" w:rsidRDefault="00341055" w:rsidP="006C75FD">
            <w:pPr>
              <w:tabs>
                <w:tab w:val="decimal" w:pos="252"/>
              </w:tabs>
              <w:spacing w:line="240" w:lineRule="auto"/>
              <w:ind w:firstLine="0"/>
              <w:jc w:val="left"/>
              <w:outlineLvl w:val="9"/>
              <w:rPr>
                <w:sz w:val="20"/>
              </w:rPr>
            </w:pPr>
            <w:r w:rsidRPr="006C75FD">
              <w:rPr>
                <w:sz w:val="20"/>
              </w:rPr>
              <w:t>0.121</w:t>
            </w:r>
          </w:p>
        </w:tc>
        <w:tc>
          <w:tcPr>
            <w:tcW w:w="1069" w:type="dxa"/>
            <w:tcBorders>
              <w:top w:val="single" w:sz="4" w:space="0" w:color="auto"/>
              <w:left w:val="nil"/>
              <w:bottom w:val="nil"/>
              <w:right w:val="nil"/>
            </w:tcBorders>
            <w:shd w:val="clear" w:color="auto" w:fill="auto"/>
            <w:noWrap/>
            <w:vAlign w:val="bottom"/>
          </w:tcPr>
          <w:p w14:paraId="20558FEE" w14:textId="3A6DDEEE" w:rsidR="00341055" w:rsidRPr="006C75FD" w:rsidRDefault="00341055" w:rsidP="006C75FD">
            <w:pPr>
              <w:tabs>
                <w:tab w:val="decimal" w:pos="252"/>
              </w:tabs>
              <w:spacing w:line="240" w:lineRule="auto"/>
              <w:ind w:firstLine="0"/>
              <w:jc w:val="left"/>
              <w:outlineLvl w:val="9"/>
              <w:rPr>
                <w:sz w:val="20"/>
              </w:rPr>
            </w:pPr>
            <w:r w:rsidRPr="006C75FD">
              <w:rPr>
                <w:sz w:val="20"/>
              </w:rPr>
              <w:t>0.112</w:t>
            </w:r>
          </w:p>
        </w:tc>
        <w:tc>
          <w:tcPr>
            <w:tcW w:w="1069" w:type="dxa"/>
            <w:tcBorders>
              <w:top w:val="single" w:sz="4" w:space="0" w:color="auto"/>
              <w:left w:val="nil"/>
              <w:bottom w:val="nil"/>
              <w:right w:val="nil"/>
            </w:tcBorders>
            <w:shd w:val="clear" w:color="auto" w:fill="auto"/>
            <w:noWrap/>
            <w:vAlign w:val="bottom"/>
          </w:tcPr>
          <w:p w14:paraId="0D7F62EC" w14:textId="240E2C66" w:rsidR="00341055" w:rsidRPr="006C75FD" w:rsidRDefault="00341055" w:rsidP="006C75FD">
            <w:pPr>
              <w:tabs>
                <w:tab w:val="decimal" w:pos="252"/>
              </w:tabs>
              <w:spacing w:line="240" w:lineRule="auto"/>
              <w:ind w:firstLine="0"/>
              <w:jc w:val="left"/>
              <w:outlineLvl w:val="9"/>
              <w:rPr>
                <w:sz w:val="20"/>
              </w:rPr>
            </w:pPr>
            <w:r w:rsidRPr="006C75FD">
              <w:rPr>
                <w:sz w:val="20"/>
              </w:rPr>
              <w:t>0.116</w:t>
            </w:r>
          </w:p>
        </w:tc>
        <w:tc>
          <w:tcPr>
            <w:tcW w:w="1069" w:type="dxa"/>
            <w:tcBorders>
              <w:top w:val="single" w:sz="4" w:space="0" w:color="auto"/>
              <w:left w:val="nil"/>
              <w:bottom w:val="nil"/>
              <w:right w:val="nil"/>
            </w:tcBorders>
            <w:shd w:val="clear" w:color="auto" w:fill="auto"/>
            <w:noWrap/>
            <w:vAlign w:val="bottom"/>
          </w:tcPr>
          <w:p w14:paraId="6B02B9D2" w14:textId="4ECA1A06" w:rsidR="00341055" w:rsidRPr="006C75FD" w:rsidRDefault="00341055" w:rsidP="006C75FD">
            <w:pPr>
              <w:tabs>
                <w:tab w:val="decimal" w:pos="252"/>
              </w:tabs>
              <w:spacing w:line="240" w:lineRule="auto"/>
              <w:ind w:firstLine="0"/>
              <w:jc w:val="left"/>
              <w:outlineLvl w:val="9"/>
              <w:rPr>
                <w:sz w:val="20"/>
              </w:rPr>
            </w:pPr>
            <w:r w:rsidRPr="006C75FD">
              <w:rPr>
                <w:sz w:val="20"/>
              </w:rPr>
              <w:t>0.096</w:t>
            </w:r>
          </w:p>
        </w:tc>
        <w:tc>
          <w:tcPr>
            <w:tcW w:w="1068" w:type="dxa"/>
            <w:tcBorders>
              <w:top w:val="single" w:sz="4" w:space="0" w:color="auto"/>
              <w:left w:val="nil"/>
              <w:bottom w:val="nil"/>
              <w:right w:val="nil"/>
            </w:tcBorders>
            <w:shd w:val="clear" w:color="auto" w:fill="auto"/>
            <w:noWrap/>
            <w:vAlign w:val="bottom"/>
          </w:tcPr>
          <w:p w14:paraId="629F8F12" w14:textId="3A553145" w:rsidR="00341055" w:rsidRPr="006C75FD" w:rsidRDefault="00341055" w:rsidP="006C75FD">
            <w:pPr>
              <w:tabs>
                <w:tab w:val="decimal" w:pos="252"/>
              </w:tabs>
              <w:spacing w:line="240" w:lineRule="auto"/>
              <w:ind w:firstLine="0"/>
              <w:jc w:val="left"/>
              <w:outlineLvl w:val="9"/>
              <w:rPr>
                <w:sz w:val="20"/>
              </w:rPr>
            </w:pPr>
            <w:r w:rsidRPr="006C75FD">
              <w:rPr>
                <w:sz w:val="20"/>
              </w:rPr>
              <w:t>0.088</w:t>
            </w:r>
          </w:p>
        </w:tc>
        <w:tc>
          <w:tcPr>
            <w:tcW w:w="1069" w:type="dxa"/>
            <w:tcBorders>
              <w:top w:val="single" w:sz="4" w:space="0" w:color="auto"/>
              <w:left w:val="nil"/>
              <w:bottom w:val="nil"/>
              <w:right w:val="nil"/>
            </w:tcBorders>
            <w:shd w:val="clear" w:color="auto" w:fill="auto"/>
            <w:noWrap/>
            <w:vAlign w:val="bottom"/>
          </w:tcPr>
          <w:p w14:paraId="1E408107" w14:textId="714FFCC7" w:rsidR="00341055" w:rsidRPr="006C75FD" w:rsidRDefault="00341055" w:rsidP="006C75FD">
            <w:pPr>
              <w:tabs>
                <w:tab w:val="decimal" w:pos="252"/>
              </w:tabs>
              <w:spacing w:line="240" w:lineRule="auto"/>
              <w:ind w:firstLine="0"/>
              <w:jc w:val="left"/>
              <w:outlineLvl w:val="9"/>
              <w:rPr>
                <w:sz w:val="20"/>
              </w:rPr>
            </w:pPr>
            <w:r w:rsidRPr="006C75FD">
              <w:rPr>
                <w:sz w:val="20"/>
              </w:rPr>
              <w:t>0.091</w:t>
            </w:r>
          </w:p>
        </w:tc>
        <w:tc>
          <w:tcPr>
            <w:tcW w:w="1069" w:type="dxa"/>
            <w:tcBorders>
              <w:top w:val="single" w:sz="4" w:space="0" w:color="auto"/>
              <w:left w:val="nil"/>
              <w:bottom w:val="nil"/>
              <w:right w:val="nil"/>
            </w:tcBorders>
            <w:shd w:val="clear" w:color="auto" w:fill="auto"/>
            <w:noWrap/>
            <w:vAlign w:val="bottom"/>
          </w:tcPr>
          <w:p w14:paraId="2BA2BB11" w14:textId="24A160E5" w:rsidR="00341055" w:rsidRPr="006C75FD" w:rsidRDefault="00341055" w:rsidP="006C75FD">
            <w:pPr>
              <w:tabs>
                <w:tab w:val="decimal" w:pos="252"/>
              </w:tabs>
              <w:spacing w:line="240" w:lineRule="auto"/>
              <w:ind w:firstLine="0"/>
              <w:jc w:val="left"/>
              <w:outlineLvl w:val="9"/>
              <w:rPr>
                <w:sz w:val="20"/>
              </w:rPr>
            </w:pPr>
            <w:r w:rsidRPr="006C75FD">
              <w:rPr>
                <w:sz w:val="20"/>
              </w:rPr>
              <w:t>0.089</w:t>
            </w:r>
          </w:p>
        </w:tc>
        <w:tc>
          <w:tcPr>
            <w:tcW w:w="1069" w:type="dxa"/>
            <w:tcBorders>
              <w:top w:val="single" w:sz="4" w:space="0" w:color="auto"/>
              <w:left w:val="nil"/>
              <w:bottom w:val="nil"/>
              <w:right w:val="nil"/>
            </w:tcBorders>
            <w:shd w:val="clear" w:color="auto" w:fill="auto"/>
            <w:noWrap/>
            <w:vAlign w:val="bottom"/>
          </w:tcPr>
          <w:p w14:paraId="1CEF46A2" w14:textId="5E0EFBBE" w:rsidR="00341055" w:rsidRPr="006C75FD" w:rsidRDefault="00341055" w:rsidP="006C75FD">
            <w:pPr>
              <w:tabs>
                <w:tab w:val="decimal" w:pos="252"/>
              </w:tabs>
              <w:spacing w:line="240" w:lineRule="auto"/>
              <w:ind w:firstLine="0"/>
              <w:jc w:val="left"/>
              <w:outlineLvl w:val="9"/>
              <w:rPr>
                <w:sz w:val="20"/>
              </w:rPr>
            </w:pPr>
            <w:r w:rsidRPr="006C75FD">
              <w:rPr>
                <w:sz w:val="20"/>
              </w:rPr>
              <w:t>0.117</w:t>
            </w:r>
          </w:p>
        </w:tc>
        <w:tc>
          <w:tcPr>
            <w:tcW w:w="990" w:type="dxa"/>
            <w:tcBorders>
              <w:top w:val="single" w:sz="4" w:space="0" w:color="auto"/>
              <w:left w:val="nil"/>
              <w:bottom w:val="nil"/>
              <w:right w:val="nil"/>
            </w:tcBorders>
            <w:shd w:val="clear" w:color="auto" w:fill="auto"/>
            <w:noWrap/>
            <w:vAlign w:val="bottom"/>
          </w:tcPr>
          <w:p w14:paraId="227564F5" w14:textId="7FDC9DF5" w:rsidR="00341055" w:rsidRPr="006C75FD" w:rsidRDefault="00341055" w:rsidP="00341055">
            <w:pPr>
              <w:tabs>
                <w:tab w:val="decimal" w:pos="582"/>
              </w:tabs>
              <w:spacing w:line="240" w:lineRule="auto"/>
              <w:ind w:firstLine="0"/>
              <w:jc w:val="left"/>
              <w:outlineLvl w:val="9"/>
              <w:rPr>
                <w:sz w:val="20"/>
              </w:rPr>
            </w:pPr>
            <w:r w:rsidRPr="006C75FD">
              <w:rPr>
                <w:sz w:val="20"/>
              </w:rPr>
              <w:t>192</w:t>
            </w:r>
          </w:p>
        </w:tc>
        <w:tc>
          <w:tcPr>
            <w:tcW w:w="990" w:type="dxa"/>
            <w:tcBorders>
              <w:top w:val="single" w:sz="4" w:space="0" w:color="auto"/>
              <w:left w:val="nil"/>
              <w:bottom w:val="nil"/>
              <w:right w:val="nil"/>
            </w:tcBorders>
            <w:shd w:val="clear" w:color="auto" w:fill="auto"/>
            <w:noWrap/>
            <w:vAlign w:val="bottom"/>
          </w:tcPr>
          <w:p w14:paraId="0CAED603" w14:textId="4DA4BC76" w:rsidR="00341055" w:rsidRPr="006C75FD" w:rsidRDefault="00341055" w:rsidP="00341055">
            <w:pPr>
              <w:tabs>
                <w:tab w:val="decimal" w:pos="432"/>
              </w:tabs>
              <w:spacing w:line="240" w:lineRule="auto"/>
              <w:ind w:firstLine="0"/>
              <w:jc w:val="left"/>
              <w:outlineLvl w:val="9"/>
              <w:rPr>
                <w:sz w:val="20"/>
              </w:rPr>
            </w:pPr>
            <w:r w:rsidRPr="006C75FD">
              <w:rPr>
                <w:sz w:val="20"/>
              </w:rPr>
              <w:t>0.104</w:t>
            </w:r>
          </w:p>
        </w:tc>
      </w:tr>
      <w:tr w:rsidR="00341055" w:rsidRPr="006C75FD" w14:paraId="665E9C5D" w14:textId="77777777" w:rsidTr="006C75FD">
        <w:trPr>
          <w:trHeight w:val="280"/>
        </w:trPr>
        <w:tc>
          <w:tcPr>
            <w:tcW w:w="2250" w:type="dxa"/>
            <w:tcBorders>
              <w:top w:val="nil"/>
              <w:left w:val="nil"/>
              <w:bottom w:val="nil"/>
              <w:right w:val="nil"/>
            </w:tcBorders>
            <w:shd w:val="clear" w:color="auto" w:fill="auto"/>
            <w:noWrap/>
            <w:vAlign w:val="bottom"/>
          </w:tcPr>
          <w:p w14:paraId="69DC41C4" w14:textId="2F661864" w:rsidR="00341055" w:rsidRPr="006C75FD" w:rsidRDefault="00341055" w:rsidP="00341055">
            <w:pPr>
              <w:spacing w:line="240" w:lineRule="auto"/>
              <w:ind w:firstLine="0"/>
              <w:jc w:val="left"/>
              <w:outlineLvl w:val="9"/>
              <w:rPr>
                <w:sz w:val="20"/>
              </w:rPr>
            </w:pPr>
            <w:r w:rsidRPr="006C75FD">
              <w:rPr>
                <w:sz w:val="20"/>
              </w:rPr>
              <w:t>Delisted</w:t>
            </w:r>
          </w:p>
        </w:tc>
        <w:tc>
          <w:tcPr>
            <w:tcW w:w="1068" w:type="dxa"/>
            <w:tcBorders>
              <w:top w:val="nil"/>
              <w:left w:val="nil"/>
              <w:bottom w:val="nil"/>
              <w:right w:val="nil"/>
            </w:tcBorders>
            <w:shd w:val="clear" w:color="auto" w:fill="auto"/>
            <w:noWrap/>
            <w:vAlign w:val="bottom"/>
          </w:tcPr>
          <w:p w14:paraId="41D3E733" w14:textId="43DEC978" w:rsidR="00341055" w:rsidRPr="006C75FD" w:rsidRDefault="00341055" w:rsidP="006C75FD">
            <w:pPr>
              <w:tabs>
                <w:tab w:val="decimal" w:pos="252"/>
              </w:tabs>
              <w:spacing w:line="240" w:lineRule="auto"/>
              <w:ind w:firstLine="0"/>
              <w:jc w:val="left"/>
              <w:outlineLvl w:val="9"/>
              <w:rPr>
                <w:sz w:val="20"/>
              </w:rPr>
            </w:pPr>
            <w:r w:rsidRPr="006C75FD">
              <w:rPr>
                <w:sz w:val="20"/>
              </w:rPr>
              <w:t>0.088</w:t>
            </w:r>
          </w:p>
        </w:tc>
        <w:tc>
          <w:tcPr>
            <w:tcW w:w="1069" w:type="dxa"/>
            <w:tcBorders>
              <w:top w:val="nil"/>
              <w:left w:val="nil"/>
              <w:bottom w:val="nil"/>
              <w:right w:val="nil"/>
            </w:tcBorders>
            <w:shd w:val="clear" w:color="auto" w:fill="auto"/>
            <w:noWrap/>
            <w:vAlign w:val="bottom"/>
          </w:tcPr>
          <w:p w14:paraId="7959780D" w14:textId="54E3C8D3" w:rsidR="00341055" w:rsidRPr="006C75FD" w:rsidRDefault="00341055" w:rsidP="006C75FD">
            <w:pPr>
              <w:tabs>
                <w:tab w:val="decimal" w:pos="252"/>
              </w:tabs>
              <w:spacing w:line="240" w:lineRule="auto"/>
              <w:ind w:firstLine="0"/>
              <w:jc w:val="left"/>
              <w:outlineLvl w:val="9"/>
              <w:rPr>
                <w:sz w:val="20"/>
              </w:rPr>
            </w:pPr>
            <w:r w:rsidRPr="006C75FD">
              <w:rPr>
                <w:sz w:val="20"/>
              </w:rPr>
              <w:t>0.100</w:t>
            </w:r>
          </w:p>
        </w:tc>
        <w:tc>
          <w:tcPr>
            <w:tcW w:w="1069" w:type="dxa"/>
            <w:tcBorders>
              <w:top w:val="nil"/>
              <w:left w:val="nil"/>
              <w:bottom w:val="nil"/>
              <w:right w:val="nil"/>
            </w:tcBorders>
            <w:shd w:val="clear" w:color="auto" w:fill="auto"/>
            <w:noWrap/>
            <w:vAlign w:val="bottom"/>
          </w:tcPr>
          <w:p w14:paraId="785F7378" w14:textId="419C2463" w:rsidR="00341055" w:rsidRPr="006C75FD" w:rsidRDefault="00341055" w:rsidP="006C75FD">
            <w:pPr>
              <w:tabs>
                <w:tab w:val="decimal" w:pos="252"/>
              </w:tabs>
              <w:spacing w:line="240" w:lineRule="auto"/>
              <w:ind w:firstLine="0"/>
              <w:jc w:val="left"/>
              <w:outlineLvl w:val="9"/>
              <w:rPr>
                <w:sz w:val="20"/>
              </w:rPr>
            </w:pPr>
            <w:r w:rsidRPr="006C75FD">
              <w:rPr>
                <w:sz w:val="20"/>
              </w:rPr>
              <w:t>0.080</w:t>
            </w:r>
          </w:p>
        </w:tc>
        <w:tc>
          <w:tcPr>
            <w:tcW w:w="1069" w:type="dxa"/>
            <w:tcBorders>
              <w:top w:val="nil"/>
              <w:left w:val="nil"/>
              <w:bottom w:val="nil"/>
              <w:right w:val="nil"/>
            </w:tcBorders>
            <w:shd w:val="clear" w:color="auto" w:fill="auto"/>
            <w:noWrap/>
            <w:vAlign w:val="bottom"/>
          </w:tcPr>
          <w:p w14:paraId="00DDC041" w14:textId="1E2CCCB9" w:rsidR="00341055" w:rsidRPr="006C75FD" w:rsidRDefault="00341055" w:rsidP="006C75FD">
            <w:pPr>
              <w:tabs>
                <w:tab w:val="decimal" w:pos="252"/>
              </w:tabs>
              <w:spacing w:line="240" w:lineRule="auto"/>
              <w:ind w:firstLine="0"/>
              <w:jc w:val="left"/>
              <w:outlineLvl w:val="9"/>
              <w:rPr>
                <w:sz w:val="20"/>
              </w:rPr>
            </w:pPr>
            <w:r w:rsidRPr="006C75FD">
              <w:rPr>
                <w:sz w:val="20"/>
              </w:rPr>
              <w:t>0.103</w:t>
            </w:r>
          </w:p>
        </w:tc>
        <w:tc>
          <w:tcPr>
            <w:tcW w:w="1068" w:type="dxa"/>
            <w:tcBorders>
              <w:top w:val="nil"/>
              <w:left w:val="nil"/>
              <w:bottom w:val="nil"/>
              <w:right w:val="nil"/>
            </w:tcBorders>
            <w:shd w:val="clear" w:color="auto" w:fill="auto"/>
            <w:noWrap/>
            <w:vAlign w:val="bottom"/>
          </w:tcPr>
          <w:p w14:paraId="56252241" w14:textId="37B6981E" w:rsidR="00341055" w:rsidRPr="006C75FD" w:rsidRDefault="00341055" w:rsidP="006C75FD">
            <w:pPr>
              <w:tabs>
                <w:tab w:val="decimal" w:pos="252"/>
              </w:tabs>
              <w:spacing w:line="240" w:lineRule="auto"/>
              <w:ind w:firstLine="0"/>
              <w:jc w:val="left"/>
              <w:outlineLvl w:val="9"/>
              <w:rPr>
                <w:sz w:val="20"/>
              </w:rPr>
            </w:pPr>
            <w:r w:rsidRPr="006C75FD">
              <w:rPr>
                <w:sz w:val="20"/>
              </w:rPr>
              <w:t>0.071</w:t>
            </w:r>
          </w:p>
        </w:tc>
        <w:tc>
          <w:tcPr>
            <w:tcW w:w="1069" w:type="dxa"/>
            <w:tcBorders>
              <w:top w:val="nil"/>
              <w:left w:val="nil"/>
              <w:bottom w:val="nil"/>
              <w:right w:val="nil"/>
            </w:tcBorders>
            <w:shd w:val="clear" w:color="auto" w:fill="auto"/>
            <w:noWrap/>
            <w:vAlign w:val="bottom"/>
          </w:tcPr>
          <w:p w14:paraId="699FEAA2" w14:textId="72F6989A" w:rsidR="00341055" w:rsidRPr="006C75FD" w:rsidRDefault="00341055" w:rsidP="006C75FD">
            <w:pPr>
              <w:tabs>
                <w:tab w:val="decimal" w:pos="252"/>
              </w:tabs>
              <w:spacing w:line="240" w:lineRule="auto"/>
              <w:ind w:firstLine="0"/>
              <w:jc w:val="left"/>
              <w:outlineLvl w:val="9"/>
              <w:rPr>
                <w:sz w:val="20"/>
              </w:rPr>
            </w:pPr>
            <w:r w:rsidRPr="006C75FD">
              <w:rPr>
                <w:sz w:val="20"/>
              </w:rPr>
              <w:t>0.095</w:t>
            </w:r>
          </w:p>
        </w:tc>
        <w:tc>
          <w:tcPr>
            <w:tcW w:w="1069" w:type="dxa"/>
            <w:tcBorders>
              <w:top w:val="nil"/>
              <w:left w:val="nil"/>
              <w:bottom w:val="nil"/>
              <w:right w:val="nil"/>
            </w:tcBorders>
            <w:shd w:val="clear" w:color="auto" w:fill="auto"/>
            <w:noWrap/>
            <w:vAlign w:val="bottom"/>
          </w:tcPr>
          <w:p w14:paraId="36F9380C" w14:textId="794946C0" w:rsidR="00341055" w:rsidRPr="006C75FD" w:rsidRDefault="00341055" w:rsidP="006C75FD">
            <w:pPr>
              <w:tabs>
                <w:tab w:val="decimal" w:pos="252"/>
              </w:tabs>
              <w:spacing w:line="240" w:lineRule="auto"/>
              <w:ind w:firstLine="0"/>
              <w:jc w:val="left"/>
              <w:outlineLvl w:val="9"/>
              <w:rPr>
                <w:sz w:val="20"/>
              </w:rPr>
            </w:pPr>
            <w:r w:rsidRPr="006C75FD">
              <w:rPr>
                <w:sz w:val="20"/>
              </w:rPr>
              <w:t>0.077</w:t>
            </w:r>
          </w:p>
        </w:tc>
        <w:tc>
          <w:tcPr>
            <w:tcW w:w="1069" w:type="dxa"/>
            <w:tcBorders>
              <w:top w:val="nil"/>
              <w:left w:val="nil"/>
              <w:bottom w:val="nil"/>
              <w:right w:val="nil"/>
            </w:tcBorders>
            <w:shd w:val="clear" w:color="auto" w:fill="auto"/>
            <w:noWrap/>
            <w:vAlign w:val="bottom"/>
          </w:tcPr>
          <w:p w14:paraId="11E7ED1E" w14:textId="4C6C4003" w:rsidR="00341055" w:rsidRPr="006C75FD" w:rsidRDefault="00341055" w:rsidP="006C75FD">
            <w:pPr>
              <w:tabs>
                <w:tab w:val="decimal" w:pos="252"/>
              </w:tabs>
              <w:spacing w:line="240" w:lineRule="auto"/>
              <w:ind w:firstLine="0"/>
              <w:jc w:val="left"/>
              <w:outlineLvl w:val="9"/>
              <w:rPr>
                <w:sz w:val="20"/>
              </w:rPr>
            </w:pPr>
            <w:r w:rsidRPr="006C75FD">
              <w:rPr>
                <w:sz w:val="20"/>
              </w:rPr>
              <w:t>0.124</w:t>
            </w:r>
            <w:r w:rsidR="006C75FD">
              <w:rPr>
                <w:sz w:val="20"/>
                <w:vertAlign w:val="superscript"/>
              </w:rPr>
              <w:t>*</w:t>
            </w:r>
          </w:p>
        </w:tc>
        <w:tc>
          <w:tcPr>
            <w:tcW w:w="990" w:type="dxa"/>
            <w:tcBorders>
              <w:top w:val="nil"/>
              <w:left w:val="nil"/>
              <w:bottom w:val="nil"/>
              <w:right w:val="nil"/>
            </w:tcBorders>
            <w:shd w:val="clear" w:color="auto" w:fill="auto"/>
            <w:noWrap/>
            <w:vAlign w:val="bottom"/>
          </w:tcPr>
          <w:p w14:paraId="098059B0" w14:textId="38287C87" w:rsidR="00341055" w:rsidRPr="006C75FD" w:rsidRDefault="00341055" w:rsidP="00341055">
            <w:pPr>
              <w:tabs>
                <w:tab w:val="decimal" w:pos="582"/>
              </w:tabs>
              <w:spacing w:line="240" w:lineRule="auto"/>
              <w:ind w:firstLine="0"/>
              <w:jc w:val="left"/>
              <w:outlineLvl w:val="9"/>
              <w:rPr>
                <w:sz w:val="20"/>
              </w:rPr>
            </w:pPr>
            <w:r w:rsidRPr="006C75FD">
              <w:rPr>
                <w:sz w:val="20"/>
              </w:rPr>
              <w:t>37</w:t>
            </w:r>
          </w:p>
        </w:tc>
        <w:tc>
          <w:tcPr>
            <w:tcW w:w="990" w:type="dxa"/>
            <w:tcBorders>
              <w:top w:val="nil"/>
              <w:left w:val="nil"/>
              <w:bottom w:val="nil"/>
              <w:right w:val="nil"/>
            </w:tcBorders>
            <w:shd w:val="clear" w:color="auto" w:fill="auto"/>
            <w:noWrap/>
            <w:vAlign w:val="bottom"/>
          </w:tcPr>
          <w:p w14:paraId="1BFD7AD9" w14:textId="043E2382" w:rsidR="00341055" w:rsidRPr="006C75FD" w:rsidRDefault="00341055" w:rsidP="00341055">
            <w:pPr>
              <w:tabs>
                <w:tab w:val="decimal" w:pos="432"/>
              </w:tabs>
              <w:spacing w:line="240" w:lineRule="auto"/>
              <w:ind w:firstLine="0"/>
              <w:jc w:val="left"/>
              <w:outlineLvl w:val="9"/>
              <w:rPr>
                <w:sz w:val="20"/>
              </w:rPr>
            </w:pPr>
            <w:r w:rsidRPr="006C75FD">
              <w:rPr>
                <w:sz w:val="20"/>
              </w:rPr>
              <w:t>0.089</w:t>
            </w:r>
          </w:p>
        </w:tc>
      </w:tr>
      <w:tr w:rsidR="00341055" w:rsidRPr="006C75FD" w14:paraId="7B7C0358" w14:textId="77777777" w:rsidTr="006C75FD">
        <w:trPr>
          <w:trHeight w:val="280"/>
        </w:trPr>
        <w:tc>
          <w:tcPr>
            <w:tcW w:w="2250" w:type="dxa"/>
            <w:tcBorders>
              <w:top w:val="nil"/>
              <w:left w:val="nil"/>
              <w:bottom w:val="nil"/>
              <w:right w:val="nil"/>
            </w:tcBorders>
            <w:shd w:val="clear" w:color="auto" w:fill="auto"/>
            <w:noWrap/>
            <w:vAlign w:val="bottom"/>
          </w:tcPr>
          <w:p w14:paraId="6C75CAF5" w14:textId="7AC279EF" w:rsidR="00341055" w:rsidRPr="006C75FD" w:rsidRDefault="00341055" w:rsidP="00341055">
            <w:pPr>
              <w:spacing w:line="240" w:lineRule="auto"/>
              <w:ind w:firstLine="0"/>
              <w:jc w:val="left"/>
              <w:outlineLvl w:val="9"/>
              <w:rPr>
                <w:sz w:val="20"/>
              </w:rPr>
            </w:pPr>
            <w:r w:rsidRPr="006C75FD">
              <w:rPr>
                <w:sz w:val="20"/>
              </w:rPr>
              <w:t>Stopped Patenting</w:t>
            </w:r>
          </w:p>
        </w:tc>
        <w:tc>
          <w:tcPr>
            <w:tcW w:w="1068" w:type="dxa"/>
            <w:tcBorders>
              <w:top w:val="nil"/>
              <w:left w:val="nil"/>
              <w:bottom w:val="nil"/>
              <w:right w:val="nil"/>
            </w:tcBorders>
            <w:shd w:val="clear" w:color="auto" w:fill="auto"/>
            <w:noWrap/>
            <w:vAlign w:val="bottom"/>
          </w:tcPr>
          <w:p w14:paraId="7DF8118F" w14:textId="5EE4EB3F" w:rsidR="00341055" w:rsidRPr="006C75FD" w:rsidRDefault="00341055" w:rsidP="006C75FD">
            <w:pPr>
              <w:tabs>
                <w:tab w:val="decimal" w:pos="252"/>
              </w:tabs>
              <w:spacing w:line="240" w:lineRule="auto"/>
              <w:ind w:firstLine="0"/>
              <w:jc w:val="left"/>
              <w:outlineLvl w:val="9"/>
              <w:rPr>
                <w:sz w:val="20"/>
              </w:rPr>
            </w:pPr>
            <w:r w:rsidRPr="006C75FD">
              <w:rPr>
                <w:sz w:val="20"/>
              </w:rPr>
              <w:t>0.092</w:t>
            </w:r>
          </w:p>
        </w:tc>
        <w:tc>
          <w:tcPr>
            <w:tcW w:w="1069" w:type="dxa"/>
            <w:tcBorders>
              <w:top w:val="nil"/>
              <w:left w:val="nil"/>
              <w:bottom w:val="nil"/>
              <w:right w:val="nil"/>
            </w:tcBorders>
            <w:shd w:val="clear" w:color="auto" w:fill="auto"/>
            <w:noWrap/>
            <w:vAlign w:val="bottom"/>
          </w:tcPr>
          <w:p w14:paraId="30C6A531" w14:textId="0F21B27F" w:rsidR="00341055" w:rsidRPr="006C75FD" w:rsidRDefault="00341055" w:rsidP="006C75FD">
            <w:pPr>
              <w:tabs>
                <w:tab w:val="decimal" w:pos="252"/>
              </w:tabs>
              <w:spacing w:line="240" w:lineRule="auto"/>
              <w:ind w:firstLine="0"/>
              <w:jc w:val="left"/>
              <w:outlineLvl w:val="9"/>
              <w:rPr>
                <w:sz w:val="20"/>
              </w:rPr>
            </w:pPr>
            <w:r w:rsidRPr="006C75FD">
              <w:rPr>
                <w:sz w:val="20"/>
              </w:rPr>
              <w:t>0.080</w:t>
            </w:r>
          </w:p>
        </w:tc>
        <w:tc>
          <w:tcPr>
            <w:tcW w:w="1069" w:type="dxa"/>
            <w:tcBorders>
              <w:top w:val="nil"/>
              <w:left w:val="nil"/>
              <w:bottom w:val="nil"/>
              <w:right w:val="nil"/>
            </w:tcBorders>
            <w:shd w:val="clear" w:color="auto" w:fill="auto"/>
            <w:noWrap/>
            <w:vAlign w:val="bottom"/>
          </w:tcPr>
          <w:p w14:paraId="4FBC2796" w14:textId="1AC9671D" w:rsidR="00341055" w:rsidRPr="006C75FD" w:rsidRDefault="00341055" w:rsidP="006C75FD">
            <w:pPr>
              <w:tabs>
                <w:tab w:val="decimal" w:pos="252"/>
              </w:tabs>
              <w:spacing w:line="240" w:lineRule="auto"/>
              <w:ind w:firstLine="0"/>
              <w:jc w:val="left"/>
              <w:outlineLvl w:val="9"/>
              <w:rPr>
                <w:sz w:val="20"/>
              </w:rPr>
            </w:pPr>
            <w:r w:rsidRPr="006C75FD">
              <w:rPr>
                <w:sz w:val="20"/>
              </w:rPr>
              <w:t>0.068</w:t>
            </w:r>
          </w:p>
        </w:tc>
        <w:tc>
          <w:tcPr>
            <w:tcW w:w="1069" w:type="dxa"/>
            <w:tcBorders>
              <w:top w:val="nil"/>
              <w:left w:val="nil"/>
              <w:bottom w:val="nil"/>
              <w:right w:val="nil"/>
            </w:tcBorders>
            <w:shd w:val="clear" w:color="auto" w:fill="auto"/>
            <w:noWrap/>
            <w:vAlign w:val="bottom"/>
          </w:tcPr>
          <w:p w14:paraId="004776B8" w14:textId="3B85871F" w:rsidR="00341055" w:rsidRPr="006C75FD" w:rsidRDefault="00341055" w:rsidP="006C75FD">
            <w:pPr>
              <w:tabs>
                <w:tab w:val="decimal" w:pos="252"/>
              </w:tabs>
              <w:spacing w:line="240" w:lineRule="auto"/>
              <w:ind w:firstLine="0"/>
              <w:jc w:val="left"/>
              <w:outlineLvl w:val="9"/>
              <w:rPr>
                <w:sz w:val="20"/>
              </w:rPr>
            </w:pPr>
            <w:r w:rsidRPr="006C75FD">
              <w:rPr>
                <w:sz w:val="20"/>
              </w:rPr>
              <w:t>0.078</w:t>
            </w:r>
          </w:p>
        </w:tc>
        <w:tc>
          <w:tcPr>
            <w:tcW w:w="1068" w:type="dxa"/>
            <w:tcBorders>
              <w:top w:val="nil"/>
              <w:left w:val="nil"/>
              <w:bottom w:val="nil"/>
              <w:right w:val="nil"/>
            </w:tcBorders>
            <w:shd w:val="clear" w:color="auto" w:fill="auto"/>
            <w:noWrap/>
            <w:vAlign w:val="bottom"/>
          </w:tcPr>
          <w:p w14:paraId="50A2206C" w14:textId="0C9D83F6" w:rsidR="00341055" w:rsidRPr="006C75FD" w:rsidRDefault="00341055" w:rsidP="006C75FD">
            <w:pPr>
              <w:tabs>
                <w:tab w:val="decimal" w:pos="252"/>
              </w:tabs>
              <w:spacing w:line="240" w:lineRule="auto"/>
              <w:ind w:firstLine="0"/>
              <w:jc w:val="left"/>
              <w:outlineLvl w:val="9"/>
              <w:rPr>
                <w:sz w:val="20"/>
              </w:rPr>
            </w:pPr>
            <w:r w:rsidRPr="006C75FD">
              <w:rPr>
                <w:sz w:val="20"/>
              </w:rPr>
              <w:t>0.070</w:t>
            </w:r>
          </w:p>
        </w:tc>
        <w:tc>
          <w:tcPr>
            <w:tcW w:w="1069" w:type="dxa"/>
            <w:tcBorders>
              <w:top w:val="nil"/>
              <w:left w:val="nil"/>
              <w:bottom w:val="nil"/>
              <w:right w:val="nil"/>
            </w:tcBorders>
            <w:shd w:val="clear" w:color="auto" w:fill="auto"/>
            <w:noWrap/>
            <w:vAlign w:val="bottom"/>
          </w:tcPr>
          <w:p w14:paraId="76C2B62F" w14:textId="11DC23BA" w:rsidR="00341055" w:rsidRPr="006C75FD" w:rsidRDefault="00341055" w:rsidP="006C75FD">
            <w:pPr>
              <w:tabs>
                <w:tab w:val="decimal" w:pos="252"/>
              </w:tabs>
              <w:spacing w:line="240" w:lineRule="auto"/>
              <w:ind w:firstLine="0"/>
              <w:jc w:val="left"/>
              <w:outlineLvl w:val="9"/>
              <w:rPr>
                <w:sz w:val="20"/>
              </w:rPr>
            </w:pPr>
            <w:r w:rsidRPr="006C75FD">
              <w:rPr>
                <w:sz w:val="20"/>
              </w:rPr>
              <w:t>0.078</w:t>
            </w:r>
          </w:p>
        </w:tc>
        <w:tc>
          <w:tcPr>
            <w:tcW w:w="1069" w:type="dxa"/>
            <w:tcBorders>
              <w:top w:val="nil"/>
              <w:left w:val="nil"/>
              <w:bottom w:val="nil"/>
              <w:right w:val="nil"/>
            </w:tcBorders>
            <w:shd w:val="clear" w:color="auto" w:fill="auto"/>
            <w:noWrap/>
            <w:vAlign w:val="bottom"/>
          </w:tcPr>
          <w:p w14:paraId="26D42755" w14:textId="4FA7EE18" w:rsidR="00341055" w:rsidRPr="006C75FD" w:rsidRDefault="00341055" w:rsidP="006C75FD">
            <w:pPr>
              <w:tabs>
                <w:tab w:val="decimal" w:pos="252"/>
              </w:tabs>
              <w:spacing w:line="240" w:lineRule="auto"/>
              <w:ind w:firstLine="0"/>
              <w:jc w:val="left"/>
              <w:outlineLvl w:val="9"/>
              <w:rPr>
                <w:sz w:val="20"/>
              </w:rPr>
            </w:pPr>
            <w:r w:rsidRPr="006C75FD">
              <w:rPr>
                <w:sz w:val="20"/>
              </w:rPr>
              <w:t>0.099</w:t>
            </w:r>
            <w:r w:rsidR="006C75FD">
              <w:rPr>
                <w:sz w:val="20"/>
                <w:vertAlign w:val="superscript"/>
              </w:rPr>
              <w:t>***</w:t>
            </w:r>
          </w:p>
        </w:tc>
        <w:tc>
          <w:tcPr>
            <w:tcW w:w="1069" w:type="dxa"/>
            <w:tcBorders>
              <w:top w:val="nil"/>
              <w:left w:val="nil"/>
              <w:bottom w:val="nil"/>
              <w:right w:val="nil"/>
            </w:tcBorders>
            <w:shd w:val="clear" w:color="auto" w:fill="auto"/>
            <w:noWrap/>
            <w:vAlign w:val="bottom"/>
          </w:tcPr>
          <w:p w14:paraId="33F59DE7" w14:textId="6EA1C8F9" w:rsidR="00341055" w:rsidRPr="006C75FD" w:rsidRDefault="00341055" w:rsidP="006C75FD">
            <w:pPr>
              <w:tabs>
                <w:tab w:val="decimal" w:pos="252"/>
              </w:tabs>
              <w:spacing w:line="240" w:lineRule="auto"/>
              <w:ind w:firstLine="0"/>
              <w:jc w:val="left"/>
              <w:outlineLvl w:val="9"/>
              <w:rPr>
                <w:sz w:val="20"/>
              </w:rPr>
            </w:pPr>
            <w:r w:rsidRPr="006C75FD">
              <w:rPr>
                <w:sz w:val="20"/>
              </w:rPr>
              <w:t>0.166</w:t>
            </w:r>
            <w:r w:rsidR="006C75FD">
              <w:rPr>
                <w:sz w:val="20"/>
                <w:vertAlign w:val="superscript"/>
              </w:rPr>
              <w:t>***</w:t>
            </w:r>
          </w:p>
        </w:tc>
        <w:tc>
          <w:tcPr>
            <w:tcW w:w="990" w:type="dxa"/>
            <w:tcBorders>
              <w:top w:val="nil"/>
              <w:left w:val="nil"/>
              <w:bottom w:val="nil"/>
              <w:right w:val="nil"/>
            </w:tcBorders>
            <w:shd w:val="clear" w:color="auto" w:fill="auto"/>
            <w:noWrap/>
            <w:vAlign w:val="bottom"/>
          </w:tcPr>
          <w:p w14:paraId="70B77F55" w14:textId="703D87AA" w:rsidR="00341055" w:rsidRPr="006C75FD" w:rsidRDefault="00341055" w:rsidP="00341055">
            <w:pPr>
              <w:tabs>
                <w:tab w:val="decimal" w:pos="582"/>
              </w:tabs>
              <w:spacing w:line="240" w:lineRule="auto"/>
              <w:ind w:firstLine="0"/>
              <w:jc w:val="left"/>
              <w:outlineLvl w:val="9"/>
              <w:rPr>
                <w:sz w:val="20"/>
              </w:rPr>
            </w:pPr>
            <w:r w:rsidRPr="006C75FD">
              <w:rPr>
                <w:sz w:val="20"/>
              </w:rPr>
              <w:t>973</w:t>
            </w:r>
          </w:p>
        </w:tc>
        <w:tc>
          <w:tcPr>
            <w:tcW w:w="990" w:type="dxa"/>
            <w:tcBorders>
              <w:top w:val="nil"/>
              <w:left w:val="nil"/>
              <w:bottom w:val="nil"/>
              <w:right w:val="nil"/>
            </w:tcBorders>
            <w:shd w:val="clear" w:color="auto" w:fill="auto"/>
            <w:noWrap/>
            <w:vAlign w:val="bottom"/>
          </w:tcPr>
          <w:p w14:paraId="4A9CC69B" w14:textId="038A78C0" w:rsidR="00341055" w:rsidRPr="006C75FD" w:rsidRDefault="00341055" w:rsidP="00341055">
            <w:pPr>
              <w:tabs>
                <w:tab w:val="decimal" w:pos="432"/>
              </w:tabs>
              <w:spacing w:line="240" w:lineRule="auto"/>
              <w:ind w:firstLine="0"/>
              <w:jc w:val="left"/>
              <w:outlineLvl w:val="9"/>
              <w:rPr>
                <w:sz w:val="20"/>
              </w:rPr>
            </w:pPr>
            <w:r w:rsidRPr="006C75FD">
              <w:rPr>
                <w:sz w:val="20"/>
              </w:rPr>
              <w:t>0.078</w:t>
            </w:r>
          </w:p>
        </w:tc>
      </w:tr>
      <w:tr w:rsidR="00341055" w:rsidRPr="006C75FD" w14:paraId="39B55D0D" w14:textId="77777777" w:rsidTr="006C75FD">
        <w:trPr>
          <w:trHeight w:val="280"/>
        </w:trPr>
        <w:tc>
          <w:tcPr>
            <w:tcW w:w="2250" w:type="dxa"/>
            <w:tcBorders>
              <w:top w:val="nil"/>
              <w:left w:val="nil"/>
              <w:bottom w:val="nil"/>
              <w:right w:val="nil"/>
            </w:tcBorders>
            <w:shd w:val="clear" w:color="auto" w:fill="auto"/>
            <w:noWrap/>
            <w:vAlign w:val="bottom"/>
          </w:tcPr>
          <w:p w14:paraId="2D2D98E7" w14:textId="77777777" w:rsidR="00341055" w:rsidRPr="006C75FD" w:rsidRDefault="00341055" w:rsidP="00341055">
            <w:pPr>
              <w:spacing w:line="240" w:lineRule="auto"/>
              <w:ind w:firstLine="0"/>
              <w:jc w:val="left"/>
              <w:outlineLvl w:val="9"/>
              <w:rPr>
                <w:sz w:val="20"/>
              </w:rPr>
            </w:pPr>
          </w:p>
        </w:tc>
        <w:tc>
          <w:tcPr>
            <w:tcW w:w="1068" w:type="dxa"/>
            <w:tcBorders>
              <w:top w:val="nil"/>
              <w:left w:val="nil"/>
              <w:bottom w:val="nil"/>
              <w:right w:val="nil"/>
            </w:tcBorders>
            <w:shd w:val="clear" w:color="auto" w:fill="auto"/>
            <w:noWrap/>
            <w:vAlign w:val="bottom"/>
          </w:tcPr>
          <w:p w14:paraId="494FAB69" w14:textId="77777777" w:rsidR="00341055" w:rsidRPr="006C75FD" w:rsidRDefault="00341055" w:rsidP="006C75FD">
            <w:pPr>
              <w:tabs>
                <w:tab w:val="decimal" w:pos="252"/>
              </w:tabs>
              <w:spacing w:line="240" w:lineRule="auto"/>
              <w:ind w:firstLine="0"/>
              <w:jc w:val="left"/>
              <w:outlineLvl w:val="9"/>
              <w:rPr>
                <w:sz w:val="20"/>
              </w:rPr>
            </w:pPr>
          </w:p>
        </w:tc>
        <w:tc>
          <w:tcPr>
            <w:tcW w:w="1069" w:type="dxa"/>
            <w:tcBorders>
              <w:top w:val="nil"/>
              <w:left w:val="nil"/>
              <w:bottom w:val="nil"/>
              <w:right w:val="nil"/>
            </w:tcBorders>
            <w:shd w:val="clear" w:color="auto" w:fill="auto"/>
            <w:noWrap/>
            <w:vAlign w:val="bottom"/>
          </w:tcPr>
          <w:p w14:paraId="106FBEA7" w14:textId="77777777" w:rsidR="00341055" w:rsidRPr="006C75FD" w:rsidRDefault="00341055" w:rsidP="006C75FD">
            <w:pPr>
              <w:tabs>
                <w:tab w:val="decimal" w:pos="252"/>
              </w:tabs>
              <w:spacing w:line="240" w:lineRule="auto"/>
              <w:ind w:firstLine="0"/>
              <w:jc w:val="left"/>
              <w:outlineLvl w:val="9"/>
              <w:rPr>
                <w:sz w:val="20"/>
              </w:rPr>
            </w:pPr>
          </w:p>
        </w:tc>
        <w:tc>
          <w:tcPr>
            <w:tcW w:w="1069" w:type="dxa"/>
            <w:tcBorders>
              <w:top w:val="nil"/>
              <w:left w:val="nil"/>
              <w:bottom w:val="nil"/>
              <w:right w:val="nil"/>
            </w:tcBorders>
            <w:shd w:val="clear" w:color="auto" w:fill="auto"/>
            <w:noWrap/>
            <w:vAlign w:val="bottom"/>
          </w:tcPr>
          <w:p w14:paraId="29F1C88A" w14:textId="77777777" w:rsidR="00341055" w:rsidRPr="006C75FD" w:rsidRDefault="00341055" w:rsidP="006C75FD">
            <w:pPr>
              <w:tabs>
                <w:tab w:val="decimal" w:pos="252"/>
              </w:tabs>
              <w:spacing w:line="240" w:lineRule="auto"/>
              <w:ind w:firstLine="0"/>
              <w:jc w:val="left"/>
              <w:outlineLvl w:val="9"/>
              <w:rPr>
                <w:sz w:val="20"/>
              </w:rPr>
            </w:pPr>
          </w:p>
        </w:tc>
        <w:tc>
          <w:tcPr>
            <w:tcW w:w="1069" w:type="dxa"/>
            <w:tcBorders>
              <w:top w:val="nil"/>
              <w:left w:val="nil"/>
              <w:bottom w:val="nil"/>
              <w:right w:val="nil"/>
            </w:tcBorders>
            <w:shd w:val="clear" w:color="auto" w:fill="auto"/>
            <w:noWrap/>
            <w:vAlign w:val="bottom"/>
          </w:tcPr>
          <w:p w14:paraId="3BA70EA1" w14:textId="77777777" w:rsidR="00341055" w:rsidRPr="006C75FD" w:rsidRDefault="00341055" w:rsidP="006C75FD">
            <w:pPr>
              <w:tabs>
                <w:tab w:val="decimal" w:pos="252"/>
              </w:tabs>
              <w:spacing w:line="240" w:lineRule="auto"/>
              <w:ind w:firstLine="0"/>
              <w:jc w:val="left"/>
              <w:outlineLvl w:val="9"/>
              <w:rPr>
                <w:sz w:val="20"/>
              </w:rPr>
            </w:pPr>
          </w:p>
        </w:tc>
        <w:tc>
          <w:tcPr>
            <w:tcW w:w="1068" w:type="dxa"/>
            <w:tcBorders>
              <w:top w:val="nil"/>
              <w:left w:val="nil"/>
              <w:bottom w:val="nil"/>
              <w:right w:val="nil"/>
            </w:tcBorders>
            <w:shd w:val="clear" w:color="auto" w:fill="auto"/>
            <w:noWrap/>
            <w:vAlign w:val="bottom"/>
          </w:tcPr>
          <w:p w14:paraId="12E90EAF" w14:textId="77777777" w:rsidR="00341055" w:rsidRPr="006C75FD" w:rsidRDefault="00341055" w:rsidP="006C75FD">
            <w:pPr>
              <w:tabs>
                <w:tab w:val="decimal" w:pos="252"/>
              </w:tabs>
              <w:spacing w:line="240" w:lineRule="auto"/>
              <w:ind w:firstLine="0"/>
              <w:jc w:val="left"/>
              <w:outlineLvl w:val="9"/>
              <w:rPr>
                <w:sz w:val="20"/>
              </w:rPr>
            </w:pPr>
          </w:p>
        </w:tc>
        <w:tc>
          <w:tcPr>
            <w:tcW w:w="1069" w:type="dxa"/>
            <w:tcBorders>
              <w:top w:val="nil"/>
              <w:left w:val="nil"/>
              <w:bottom w:val="nil"/>
              <w:right w:val="nil"/>
            </w:tcBorders>
            <w:shd w:val="clear" w:color="auto" w:fill="auto"/>
            <w:noWrap/>
            <w:vAlign w:val="bottom"/>
          </w:tcPr>
          <w:p w14:paraId="11E4FB09" w14:textId="77777777" w:rsidR="00341055" w:rsidRPr="006C75FD" w:rsidRDefault="00341055" w:rsidP="006C75FD">
            <w:pPr>
              <w:tabs>
                <w:tab w:val="decimal" w:pos="252"/>
              </w:tabs>
              <w:spacing w:line="240" w:lineRule="auto"/>
              <w:ind w:firstLine="0"/>
              <w:jc w:val="left"/>
              <w:outlineLvl w:val="9"/>
              <w:rPr>
                <w:sz w:val="20"/>
              </w:rPr>
            </w:pPr>
          </w:p>
        </w:tc>
        <w:tc>
          <w:tcPr>
            <w:tcW w:w="1069" w:type="dxa"/>
            <w:tcBorders>
              <w:top w:val="nil"/>
              <w:left w:val="nil"/>
              <w:bottom w:val="nil"/>
              <w:right w:val="nil"/>
            </w:tcBorders>
            <w:shd w:val="clear" w:color="auto" w:fill="auto"/>
            <w:noWrap/>
            <w:vAlign w:val="bottom"/>
          </w:tcPr>
          <w:p w14:paraId="187F493C" w14:textId="77777777" w:rsidR="00341055" w:rsidRPr="006C75FD" w:rsidRDefault="00341055" w:rsidP="006C75FD">
            <w:pPr>
              <w:tabs>
                <w:tab w:val="decimal" w:pos="252"/>
              </w:tabs>
              <w:spacing w:line="240" w:lineRule="auto"/>
              <w:ind w:firstLine="0"/>
              <w:jc w:val="left"/>
              <w:outlineLvl w:val="9"/>
              <w:rPr>
                <w:sz w:val="20"/>
              </w:rPr>
            </w:pPr>
          </w:p>
        </w:tc>
        <w:tc>
          <w:tcPr>
            <w:tcW w:w="1069" w:type="dxa"/>
            <w:tcBorders>
              <w:top w:val="nil"/>
              <w:left w:val="nil"/>
              <w:bottom w:val="nil"/>
              <w:right w:val="nil"/>
            </w:tcBorders>
            <w:shd w:val="clear" w:color="auto" w:fill="auto"/>
            <w:noWrap/>
            <w:vAlign w:val="bottom"/>
          </w:tcPr>
          <w:p w14:paraId="662948C7" w14:textId="77777777" w:rsidR="00341055" w:rsidRPr="006C75FD" w:rsidRDefault="00341055" w:rsidP="006C75FD">
            <w:pPr>
              <w:tabs>
                <w:tab w:val="decimal" w:pos="252"/>
              </w:tabs>
              <w:spacing w:line="240" w:lineRule="auto"/>
              <w:ind w:firstLine="0"/>
              <w:jc w:val="left"/>
              <w:outlineLvl w:val="9"/>
              <w:rPr>
                <w:sz w:val="20"/>
              </w:rPr>
            </w:pPr>
          </w:p>
        </w:tc>
        <w:tc>
          <w:tcPr>
            <w:tcW w:w="990" w:type="dxa"/>
            <w:tcBorders>
              <w:top w:val="nil"/>
              <w:left w:val="nil"/>
              <w:bottom w:val="nil"/>
              <w:right w:val="nil"/>
            </w:tcBorders>
            <w:shd w:val="clear" w:color="auto" w:fill="auto"/>
            <w:noWrap/>
            <w:vAlign w:val="bottom"/>
          </w:tcPr>
          <w:p w14:paraId="58D9ED28" w14:textId="77777777" w:rsidR="00341055" w:rsidRPr="006C75FD" w:rsidRDefault="00341055" w:rsidP="00341055">
            <w:pPr>
              <w:tabs>
                <w:tab w:val="decimal" w:pos="582"/>
              </w:tabs>
              <w:spacing w:line="240" w:lineRule="auto"/>
              <w:ind w:firstLine="0"/>
              <w:jc w:val="left"/>
              <w:outlineLvl w:val="9"/>
              <w:rPr>
                <w:sz w:val="20"/>
              </w:rPr>
            </w:pPr>
          </w:p>
        </w:tc>
        <w:tc>
          <w:tcPr>
            <w:tcW w:w="990" w:type="dxa"/>
            <w:tcBorders>
              <w:top w:val="nil"/>
              <w:left w:val="nil"/>
              <w:bottom w:val="nil"/>
              <w:right w:val="nil"/>
            </w:tcBorders>
            <w:shd w:val="clear" w:color="auto" w:fill="auto"/>
            <w:noWrap/>
            <w:vAlign w:val="bottom"/>
          </w:tcPr>
          <w:p w14:paraId="3B6C02D4" w14:textId="77777777" w:rsidR="00341055" w:rsidRPr="006C75FD" w:rsidRDefault="00341055" w:rsidP="00341055">
            <w:pPr>
              <w:tabs>
                <w:tab w:val="decimal" w:pos="432"/>
              </w:tabs>
              <w:spacing w:line="240" w:lineRule="auto"/>
              <w:ind w:firstLine="0"/>
              <w:jc w:val="left"/>
              <w:outlineLvl w:val="9"/>
              <w:rPr>
                <w:sz w:val="20"/>
              </w:rPr>
            </w:pPr>
          </w:p>
        </w:tc>
      </w:tr>
      <w:tr w:rsidR="00341055" w:rsidRPr="006C75FD" w14:paraId="7E2D1FA8" w14:textId="77777777" w:rsidTr="006C75FD">
        <w:trPr>
          <w:trHeight w:val="280"/>
        </w:trPr>
        <w:tc>
          <w:tcPr>
            <w:tcW w:w="2250" w:type="dxa"/>
            <w:tcBorders>
              <w:top w:val="nil"/>
              <w:left w:val="nil"/>
              <w:bottom w:val="nil"/>
              <w:right w:val="nil"/>
            </w:tcBorders>
            <w:shd w:val="clear" w:color="auto" w:fill="auto"/>
            <w:noWrap/>
            <w:vAlign w:val="bottom"/>
          </w:tcPr>
          <w:p w14:paraId="4EBB01FA" w14:textId="14409627" w:rsidR="00341055" w:rsidRPr="006C75FD" w:rsidRDefault="00341055" w:rsidP="00341055">
            <w:pPr>
              <w:spacing w:line="240" w:lineRule="auto"/>
              <w:ind w:firstLine="0"/>
              <w:jc w:val="left"/>
              <w:outlineLvl w:val="9"/>
              <w:rPr>
                <w:sz w:val="20"/>
              </w:rPr>
            </w:pPr>
            <w:r w:rsidRPr="006C75FD">
              <w:rPr>
                <w:sz w:val="20"/>
              </w:rPr>
              <w:t>Merged or Acquired</w:t>
            </w:r>
          </w:p>
        </w:tc>
        <w:tc>
          <w:tcPr>
            <w:tcW w:w="1068" w:type="dxa"/>
            <w:tcBorders>
              <w:top w:val="nil"/>
              <w:left w:val="nil"/>
              <w:bottom w:val="nil"/>
              <w:right w:val="nil"/>
            </w:tcBorders>
            <w:shd w:val="clear" w:color="auto" w:fill="auto"/>
            <w:noWrap/>
            <w:vAlign w:val="bottom"/>
          </w:tcPr>
          <w:p w14:paraId="7747A7A9" w14:textId="77777777" w:rsidR="00341055" w:rsidRPr="006C75FD" w:rsidRDefault="00341055" w:rsidP="006C75FD">
            <w:pPr>
              <w:tabs>
                <w:tab w:val="decimal" w:pos="252"/>
              </w:tabs>
              <w:spacing w:line="240" w:lineRule="auto"/>
              <w:ind w:firstLine="0"/>
              <w:jc w:val="left"/>
              <w:outlineLvl w:val="9"/>
              <w:rPr>
                <w:sz w:val="20"/>
              </w:rPr>
            </w:pPr>
          </w:p>
        </w:tc>
        <w:tc>
          <w:tcPr>
            <w:tcW w:w="1069" w:type="dxa"/>
            <w:tcBorders>
              <w:top w:val="nil"/>
              <w:left w:val="nil"/>
              <w:bottom w:val="nil"/>
              <w:right w:val="nil"/>
            </w:tcBorders>
            <w:shd w:val="clear" w:color="auto" w:fill="auto"/>
            <w:noWrap/>
            <w:vAlign w:val="bottom"/>
          </w:tcPr>
          <w:p w14:paraId="12F8086A" w14:textId="77777777" w:rsidR="00341055" w:rsidRPr="006C75FD" w:rsidRDefault="00341055" w:rsidP="006C75FD">
            <w:pPr>
              <w:tabs>
                <w:tab w:val="decimal" w:pos="252"/>
              </w:tabs>
              <w:spacing w:line="240" w:lineRule="auto"/>
              <w:ind w:firstLine="0"/>
              <w:jc w:val="left"/>
              <w:outlineLvl w:val="9"/>
              <w:rPr>
                <w:sz w:val="20"/>
              </w:rPr>
            </w:pPr>
          </w:p>
        </w:tc>
        <w:tc>
          <w:tcPr>
            <w:tcW w:w="1069" w:type="dxa"/>
            <w:tcBorders>
              <w:top w:val="nil"/>
              <w:left w:val="nil"/>
              <w:bottom w:val="nil"/>
              <w:right w:val="nil"/>
            </w:tcBorders>
            <w:shd w:val="clear" w:color="auto" w:fill="auto"/>
            <w:noWrap/>
            <w:vAlign w:val="bottom"/>
          </w:tcPr>
          <w:p w14:paraId="50679450" w14:textId="77777777" w:rsidR="00341055" w:rsidRPr="006C75FD" w:rsidRDefault="00341055" w:rsidP="006C75FD">
            <w:pPr>
              <w:tabs>
                <w:tab w:val="decimal" w:pos="252"/>
              </w:tabs>
              <w:spacing w:line="240" w:lineRule="auto"/>
              <w:ind w:firstLine="0"/>
              <w:jc w:val="left"/>
              <w:outlineLvl w:val="9"/>
              <w:rPr>
                <w:sz w:val="20"/>
              </w:rPr>
            </w:pPr>
          </w:p>
        </w:tc>
        <w:tc>
          <w:tcPr>
            <w:tcW w:w="1069" w:type="dxa"/>
            <w:tcBorders>
              <w:top w:val="nil"/>
              <w:left w:val="nil"/>
              <w:bottom w:val="nil"/>
              <w:right w:val="nil"/>
            </w:tcBorders>
            <w:shd w:val="clear" w:color="auto" w:fill="auto"/>
            <w:noWrap/>
            <w:vAlign w:val="bottom"/>
          </w:tcPr>
          <w:p w14:paraId="30B197AE" w14:textId="77777777" w:rsidR="00341055" w:rsidRPr="006C75FD" w:rsidRDefault="00341055" w:rsidP="006C75FD">
            <w:pPr>
              <w:tabs>
                <w:tab w:val="decimal" w:pos="252"/>
              </w:tabs>
              <w:spacing w:line="240" w:lineRule="auto"/>
              <w:ind w:firstLine="0"/>
              <w:jc w:val="left"/>
              <w:outlineLvl w:val="9"/>
              <w:rPr>
                <w:sz w:val="20"/>
              </w:rPr>
            </w:pPr>
          </w:p>
        </w:tc>
        <w:tc>
          <w:tcPr>
            <w:tcW w:w="1068" w:type="dxa"/>
            <w:tcBorders>
              <w:top w:val="nil"/>
              <w:left w:val="nil"/>
              <w:bottom w:val="nil"/>
              <w:right w:val="nil"/>
            </w:tcBorders>
            <w:shd w:val="clear" w:color="auto" w:fill="auto"/>
            <w:noWrap/>
            <w:vAlign w:val="bottom"/>
          </w:tcPr>
          <w:p w14:paraId="2814C727" w14:textId="7247181E" w:rsidR="00341055" w:rsidRPr="006C75FD" w:rsidRDefault="00341055" w:rsidP="006C75FD">
            <w:pPr>
              <w:tabs>
                <w:tab w:val="decimal" w:pos="252"/>
              </w:tabs>
              <w:spacing w:line="240" w:lineRule="auto"/>
              <w:ind w:firstLine="0"/>
              <w:jc w:val="left"/>
              <w:outlineLvl w:val="9"/>
              <w:rPr>
                <w:sz w:val="20"/>
              </w:rPr>
            </w:pPr>
            <w:r w:rsidRPr="006C75FD">
              <w:rPr>
                <w:sz w:val="20"/>
              </w:rPr>
              <w:t>0.132</w:t>
            </w:r>
          </w:p>
        </w:tc>
        <w:tc>
          <w:tcPr>
            <w:tcW w:w="1069" w:type="dxa"/>
            <w:tcBorders>
              <w:top w:val="nil"/>
              <w:left w:val="nil"/>
              <w:bottom w:val="nil"/>
              <w:right w:val="nil"/>
            </w:tcBorders>
            <w:shd w:val="clear" w:color="auto" w:fill="auto"/>
            <w:noWrap/>
            <w:vAlign w:val="bottom"/>
          </w:tcPr>
          <w:p w14:paraId="4028EDF2" w14:textId="2C7523D8" w:rsidR="00341055" w:rsidRPr="006C75FD" w:rsidRDefault="00341055" w:rsidP="006C75FD">
            <w:pPr>
              <w:tabs>
                <w:tab w:val="decimal" w:pos="252"/>
              </w:tabs>
              <w:spacing w:line="240" w:lineRule="auto"/>
              <w:ind w:firstLine="0"/>
              <w:jc w:val="left"/>
              <w:outlineLvl w:val="9"/>
              <w:rPr>
                <w:sz w:val="20"/>
              </w:rPr>
            </w:pPr>
            <w:r w:rsidRPr="006C75FD">
              <w:rPr>
                <w:sz w:val="20"/>
              </w:rPr>
              <w:t>0.123</w:t>
            </w:r>
          </w:p>
        </w:tc>
        <w:tc>
          <w:tcPr>
            <w:tcW w:w="1069" w:type="dxa"/>
            <w:tcBorders>
              <w:top w:val="nil"/>
              <w:left w:val="nil"/>
              <w:bottom w:val="nil"/>
              <w:right w:val="nil"/>
            </w:tcBorders>
            <w:shd w:val="clear" w:color="auto" w:fill="auto"/>
            <w:noWrap/>
            <w:vAlign w:val="bottom"/>
          </w:tcPr>
          <w:p w14:paraId="7D3D4164" w14:textId="24ECF35B" w:rsidR="00341055" w:rsidRPr="006C75FD" w:rsidRDefault="00341055" w:rsidP="006C75FD">
            <w:pPr>
              <w:tabs>
                <w:tab w:val="decimal" w:pos="252"/>
              </w:tabs>
              <w:spacing w:line="240" w:lineRule="auto"/>
              <w:ind w:firstLine="0"/>
              <w:jc w:val="left"/>
              <w:outlineLvl w:val="9"/>
              <w:rPr>
                <w:sz w:val="20"/>
              </w:rPr>
            </w:pPr>
            <w:r w:rsidRPr="006C75FD">
              <w:rPr>
                <w:sz w:val="20"/>
              </w:rPr>
              <w:t>0.115</w:t>
            </w:r>
          </w:p>
        </w:tc>
        <w:tc>
          <w:tcPr>
            <w:tcW w:w="1069" w:type="dxa"/>
            <w:tcBorders>
              <w:top w:val="nil"/>
              <w:left w:val="nil"/>
              <w:bottom w:val="nil"/>
              <w:right w:val="nil"/>
            </w:tcBorders>
            <w:shd w:val="clear" w:color="auto" w:fill="auto"/>
            <w:noWrap/>
            <w:vAlign w:val="bottom"/>
          </w:tcPr>
          <w:p w14:paraId="3202896C" w14:textId="3140B464" w:rsidR="00341055" w:rsidRPr="006C75FD" w:rsidRDefault="00341055" w:rsidP="006C75FD">
            <w:pPr>
              <w:tabs>
                <w:tab w:val="decimal" w:pos="252"/>
              </w:tabs>
              <w:spacing w:line="240" w:lineRule="auto"/>
              <w:ind w:firstLine="0"/>
              <w:jc w:val="left"/>
              <w:outlineLvl w:val="9"/>
              <w:rPr>
                <w:sz w:val="20"/>
              </w:rPr>
            </w:pPr>
            <w:r w:rsidRPr="006C75FD">
              <w:rPr>
                <w:sz w:val="20"/>
              </w:rPr>
              <w:t>0.129</w:t>
            </w:r>
          </w:p>
        </w:tc>
        <w:tc>
          <w:tcPr>
            <w:tcW w:w="990" w:type="dxa"/>
            <w:tcBorders>
              <w:top w:val="nil"/>
              <w:left w:val="nil"/>
              <w:bottom w:val="nil"/>
              <w:right w:val="nil"/>
            </w:tcBorders>
            <w:shd w:val="clear" w:color="auto" w:fill="auto"/>
            <w:noWrap/>
            <w:vAlign w:val="bottom"/>
          </w:tcPr>
          <w:p w14:paraId="265EC3E3" w14:textId="1A551B00" w:rsidR="00341055" w:rsidRPr="006C75FD" w:rsidRDefault="00341055" w:rsidP="00341055">
            <w:pPr>
              <w:tabs>
                <w:tab w:val="decimal" w:pos="582"/>
              </w:tabs>
              <w:spacing w:line="240" w:lineRule="auto"/>
              <w:ind w:firstLine="0"/>
              <w:jc w:val="left"/>
              <w:outlineLvl w:val="9"/>
              <w:rPr>
                <w:sz w:val="20"/>
              </w:rPr>
            </w:pPr>
            <w:r w:rsidRPr="006C75FD">
              <w:rPr>
                <w:sz w:val="20"/>
              </w:rPr>
              <w:t>408</w:t>
            </w:r>
          </w:p>
        </w:tc>
        <w:tc>
          <w:tcPr>
            <w:tcW w:w="990" w:type="dxa"/>
            <w:tcBorders>
              <w:top w:val="nil"/>
              <w:left w:val="nil"/>
              <w:bottom w:val="nil"/>
              <w:right w:val="nil"/>
            </w:tcBorders>
            <w:shd w:val="clear" w:color="auto" w:fill="auto"/>
            <w:noWrap/>
            <w:vAlign w:val="bottom"/>
          </w:tcPr>
          <w:p w14:paraId="1C8D922A" w14:textId="4DF98B18" w:rsidR="00341055" w:rsidRPr="006C75FD" w:rsidRDefault="00341055" w:rsidP="00341055">
            <w:pPr>
              <w:tabs>
                <w:tab w:val="decimal" w:pos="432"/>
              </w:tabs>
              <w:spacing w:line="240" w:lineRule="auto"/>
              <w:ind w:firstLine="0"/>
              <w:jc w:val="left"/>
              <w:outlineLvl w:val="9"/>
              <w:rPr>
                <w:sz w:val="20"/>
              </w:rPr>
            </w:pPr>
            <w:r w:rsidRPr="006C75FD">
              <w:rPr>
                <w:sz w:val="20"/>
              </w:rPr>
              <w:t>0.127</w:t>
            </w:r>
          </w:p>
        </w:tc>
      </w:tr>
      <w:tr w:rsidR="00341055" w:rsidRPr="006C75FD" w14:paraId="5473148B" w14:textId="77777777" w:rsidTr="006C75FD">
        <w:trPr>
          <w:trHeight w:val="280"/>
        </w:trPr>
        <w:tc>
          <w:tcPr>
            <w:tcW w:w="2250" w:type="dxa"/>
            <w:tcBorders>
              <w:top w:val="nil"/>
              <w:left w:val="nil"/>
              <w:bottom w:val="nil"/>
              <w:right w:val="nil"/>
            </w:tcBorders>
            <w:shd w:val="clear" w:color="auto" w:fill="auto"/>
            <w:noWrap/>
            <w:vAlign w:val="bottom"/>
          </w:tcPr>
          <w:p w14:paraId="726BB5E8" w14:textId="0CCD109E" w:rsidR="00341055" w:rsidRPr="006C75FD" w:rsidRDefault="00341055" w:rsidP="00341055">
            <w:pPr>
              <w:spacing w:line="240" w:lineRule="auto"/>
              <w:ind w:firstLine="0"/>
              <w:jc w:val="left"/>
              <w:outlineLvl w:val="9"/>
              <w:rPr>
                <w:sz w:val="20"/>
              </w:rPr>
            </w:pPr>
            <w:r w:rsidRPr="006C75FD">
              <w:rPr>
                <w:sz w:val="20"/>
              </w:rPr>
              <w:t>Delisted</w:t>
            </w:r>
          </w:p>
        </w:tc>
        <w:tc>
          <w:tcPr>
            <w:tcW w:w="1068" w:type="dxa"/>
            <w:tcBorders>
              <w:top w:val="nil"/>
              <w:left w:val="nil"/>
              <w:bottom w:val="nil"/>
              <w:right w:val="nil"/>
            </w:tcBorders>
            <w:shd w:val="clear" w:color="auto" w:fill="auto"/>
            <w:noWrap/>
            <w:vAlign w:val="bottom"/>
          </w:tcPr>
          <w:p w14:paraId="292E7DD8" w14:textId="77777777" w:rsidR="00341055" w:rsidRPr="006C75FD" w:rsidRDefault="00341055" w:rsidP="006C75FD">
            <w:pPr>
              <w:tabs>
                <w:tab w:val="decimal" w:pos="252"/>
              </w:tabs>
              <w:spacing w:line="240" w:lineRule="auto"/>
              <w:ind w:firstLine="0"/>
              <w:jc w:val="left"/>
              <w:outlineLvl w:val="9"/>
              <w:rPr>
                <w:sz w:val="20"/>
              </w:rPr>
            </w:pPr>
          </w:p>
        </w:tc>
        <w:tc>
          <w:tcPr>
            <w:tcW w:w="1069" w:type="dxa"/>
            <w:tcBorders>
              <w:top w:val="nil"/>
              <w:left w:val="nil"/>
              <w:bottom w:val="nil"/>
              <w:right w:val="nil"/>
            </w:tcBorders>
            <w:shd w:val="clear" w:color="auto" w:fill="auto"/>
            <w:noWrap/>
            <w:vAlign w:val="bottom"/>
          </w:tcPr>
          <w:p w14:paraId="779E84FB" w14:textId="77777777" w:rsidR="00341055" w:rsidRPr="006C75FD" w:rsidRDefault="00341055" w:rsidP="006C75FD">
            <w:pPr>
              <w:tabs>
                <w:tab w:val="decimal" w:pos="252"/>
              </w:tabs>
              <w:spacing w:line="240" w:lineRule="auto"/>
              <w:ind w:firstLine="0"/>
              <w:jc w:val="left"/>
              <w:outlineLvl w:val="9"/>
              <w:rPr>
                <w:sz w:val="20"/>
              </w:rPr>
            </w:pPr>
          </w:p>
        </w:tc>
        <w:tc>
          <w:tcPr>
            <w:tcW w:w="1069" w:type="dxa"/>
            <w:tcBorders>
              <w:top w:val="nil"/>
              <w:left w:val="nil"/>
              <w:bottom w:val="nil"/>
              <w:right w:val="nil"/>
            </w:tcBorders>
            <w:shd w:val="clear" w:color="auto" w:fill="auto"/>
            <w:noWrap/>
            <w:vAlign w:val="bottom"/>
          </w:tcPr>
          <w:p w14:paraId="17609642" w14:textId="77777777" w:rsidR="00341055" w:rsidRPr="006C75FD" w:rsidRDefault="00341055" w:rsidP="006C75FD">
            <w:pPr>
              <w:tabs>
                <w:tab w:val="decimal" w:pos="252"/>
              </w:tabs>
              <w:spacing w:line="240" w:lineRule="auto"/>
              <w:ind w:firstLine="0"/>
              <w:jc w:val="left"/>
              <w:outlineLvl w:val="9"/>
              <w:rPr>
                <w:sz w:val="20"/>
              </w:rPr>
            </w:pPr>
          </w:p>
        </w:tc>
        <w:tc>
          <w:tcPr>
            <w:tcW w:w="1069" w:type="dxa"/>
            <w:tcBorders>
              <w:top w:val="nil"/>
              <w:left w:val="nil"/>
              <w:bottom w:val="nil"/>
              <w:right w:val="nil"/>
            </w:tcBorders>
            <w:shd w:val="clear" w:color="auto" w:fill="auto"/>
            <w:noWrap/>
            <w:vAlign w:val="bottom"/>
          </w:tcPr>
          <w:p w14:paraId="6F712C3A" w14:textId="77777777" w:rsidR="00341055" w:rsidRPr="006C75FD" w:rsidRDefault="00341055" w:rsidP="006C75FD">
            <w:pPr>
              <w:tabs>
                <w:tab w:val="decimal" w:pos="252"/>
              </w:tabs>
              <w:spacing w:line="240" w:lineRule="auto"/>
              <w:ind w:firstLine="0"/>
              <w:jc w:val="left"/>
              <w:outlineLvl w:val="9"/>
              <w:rPr>
                <w:sz w:val="20"/>
              </w:rPr>
            </w:pPr>
          </w:p>
        </w:tc>
        <w:tc>
          <w:tcPr>
            <w:tcW w:w="1068" w:type="dxa"/>
            <w:tcBorders>
              <w:top w:val="nil"/>
              <w:left w:val="nil"/>
              <w:bottom w:val="nil"/>
              <w:right w:val="nil"/>
            </w:tcBorders>
            <w:shd w:val="clear" w:color="auto" w:fill="auto"/>
            <w:noWrap/>
            <w:vAlign w:val="bottom"/>
          </w:tcPr>
          <w:p w14:paraId="63BAAD7F" w14:textId="7959E51E" w:rsidR="00341055" w:rsidRPr="006C75FD" w:rsidRDefault="00341055" w:rsidP="006C75FD">
            <w:pPr>
              <w:tabs>
                <w:tab w:val="decimal" w:pos="252"/>
              </w:tabs>
              <w:spacing w:line="240" w:lineRule="auto"/>
              <w:ind w:firstLine="0"/>
              <w:jc w:val="left"/>
              <w:outlineLvl w:val="9"/>
              <w:rPr>
                <w:sz w:val="20"/>
              </w:rPr>
            </w:pPr>
            <w:r w:rsidRPr="006C75FD">
              <w:rPr>
                <w:sz w:val="20"/>
              </w:rPr>
              <w:t>0.118</w:t>
            </w:r>
          </w:p>
        </w:tc>
        <w:tc>
          <w:tcPr>
            <w:tcW w:w="1069" w:type="dxa"/>
            <w:tcBorders>
              <w:top w:val="nil"/>
              <w:left w:val="nil"/>
              <w:bottom w:val="nil"/>
              <w:right w:val="nil"/>
            </w:tcBorders>
            <w:shd w:val="clear" w:color="auto" w:fill="auto"/>
            <w:noWrap/>
            <w:vAlign w:val="bottom"/>
          </w:tcPr>
          <w:p w14:paraId="0B9EC7B8" w14:textId="08B7A218" w:rsidR="00341055" w:rsidRPr="006C75FD" w:rsidRDefault="00341055" w:rsidP="006C75FD">
            <w:pPr>
              <w:tabs>
                <w:tab w:val="decimal" w:pos="252"/>
              </w:tabs>
              <w:spacing w:line="240" w:lineRule="auto"/>
              <w:ind w:firstLine="0"/>
              <w:jc w:val="left"/>
              <w:outlineLvl w:val="9"/>
              <w:rPr>
                <w:sz w:val="20"/>
              </w:rPr>
            </w:pPr>
            <w:r w:rsidRPr="006C75FD">
              <w:rPr>
                <w:sz w:val="20"/>
              </w:rPr>
              <w:t>0.123</w:t>
            </w:r>
          </w:p>
        </w:tc>
        <w:tc>
          <w:tcPr>
            <w:tcW w:w="1069" w:type="dxa"/>
            <w:tcBorders>
              <w:top w:val="nil"/>
              <w:left w:val="nil"/>
              <w:bottom w:val="nil"/>
              <w:right w:val="nil"/>
            </w:tcBorders>
            <w:shd w:val="clear" w:color="auto" w:fill="auto"/>
            <w:noWrap/>
            <w:vAlign w:val="bottom"/>
          </w:tcPr>
          <w:p w14:paraId="65608481" w14:textId="07D21F4E" w:rsidR="00341055" w:rsidRPr="006C75FD" w:rsidRDefault="00341055" w:rsidP="006C75FD">
            <w:pPr>
              <w:tabs>
                <w:tab w:val="decimal" w:pos="252"/>
              </w:tabs>
              <w:spacing w:line="240" w:lineRule="auto"/>
              <w:ind w:firstLine="0"/>
              <w:jc w:val="left"/>
              <w:outlineLvl w:val="9"/>
              <w:rPr>
                <w:sz w:val="20"/>
              </w:rPr>
            </w:pPr>
            <w:r w:rsidRPr="006C75FD">
              <w:rPr>
                <w:sz w:val="20"/>
              </w:rPr>
              <w:t>0.109</w:t>
            </w:r>
          </w:p>
        </w:tc>
        <w:tc>
          <w:tcPr>
            <w:tcW w:w="1069" w:type="dxa"/>
            <w:tcBorders>
              <w:top w:val="nil"/>
              <w:left w:val="nil"/>
              <w:bottom w:val="nil"/>
              <w:right w:val="nil"/>
            </w:tcBorders>
            <w:shd w:val="clear" w:color="auto" w:fill="auto"/>
            <w:noWrap/>
            <w:vAlign w:val="bottom"/>
          </w:tcPr>
          <w:p w14:paraId="42C83E93" w14:textId="13D92027" w:rsidR="00341055" w:rsidRPr="006C75FD" w:rsidRDefault="00341055" w:rsidP="006C75FD">
            <w:pPr>
              <w:tabs>
                <w:tab w:val="decimal" w:pos="252"/>
              </w:tabs>
              <w:spacing w:line="240" w:lineRule="auto"/>
              <w:ind w:firstLine="0"/>
              <w:jc w:val="left"/>
              <w:outlineLvl w:val="9"/>
              <w:rPr>
                <w:sz w:val="20"/>
              </w:rPr>
            </w:pPr>
            <w:r w:rsidRPr="006C75FD">
              <w:rPr>
                <w:sz w:val="20"/>
              </w:rPr>
              <w:t>0.155</w:t>
            </w:r>
            <w:r w:rsidR="006C75FD">
              <w:rPr>
                <w:sz w:val="20"/>
                <w:vertAlign w:val="superscript"/>
              </w:rPr>
              <w:t>**</w:t>
            </w:r>
          </w:p>
        </w:tc>
        <w:tc>
          <w:tcPr>
            <w:tcW w:w="990" w:type="dxa"/>
            <w:tcBorders>
              <w:top w:val="nil"/>
              <w:left w:val="nil"/>
              <w:bottom w:val="nil"/>
              <w:right w:val="nil"/>
            </w:tcBorders>
            <w:shd w:val="clear" w:color="auto" w:fill="auto"/>
            <w:noWrap/>
            <w:vAlign w:val="bottom"/>
          </w:tcPr>
          <w:p w14:paraId="171574F5" w14:textId="78076630" w:rsidR="00341055" w:rsidRPr="006C75FD" w:rsidRDefault="00341055" w:rsidP="00341055">
            <w:pPr>
              <w:tabs>
                <w:tab w:val="decimal" w:pos="582"/>
              </w:tabs>
              <w:spacing w:line="240" w:lineRule="auto"/>
              <w:ind w:firstLine="0"/>
              <w:jc w:val="left"/>
              <w:outlineLvl w:val="9"/>
              <w:rPr>
                <w:sz w:val="20"/>
              </w:rPr>
            </w:pPr>
            <w:r w:rsidRPr="006C75FD">
              <w:rPr>
                <w:sz w:val="20"/>
              </w:rPr>
              <w:t>100</w:t>
            </w:r>
          </w:p>
        </w:tc>
        <w:tc>
          <w:tcPr>
            <w:tcW w:w="990" w:type="dxa"/>
            <w:tcBorders>
              <w:top w:val="nil"/>
              <w:left w:val="nil"/>
              <w:bottom w:val="nil"/>
              <w:right w:val="nil"/>
            </w:tcBorders>
            <w:shd w:val="clear" w:color="auto" w:fill="auto"/>
            <w:noWrap/>
            <w:vAlign w:val="bottom"/>
          </w:tcPr>
          <w:p w14:paraId="2D348F88" w14:textId="4EE837EC" w:rsidR="00341055" w:rsidRPr="006C75FD" w:rsidRDefault="00341055" w:rsidP="00341055">
            <w:pPr>
              <w:tabs>
                <w:tab w:val="decimal" w:pos="432"/>
              </w:tabs>
              <w:spacing w:line="240" w:lineRule="auto"/>
              <w:ind w:firstLine="0"/>
              <w:jc w:val="left"/>
              <w:outlineLvl w:val="9"/>
              <w:rPr>
                <w:sz w:val="20"/>
              </w:rPr>
            </w:pPr>
            <w:r w:rsidRPr="006C75FD">
              <w:rPr>
                <w:sz w:val="20"/>
              </w:rPr>
              <w:t>0.120</w:t>
            </w:r>
          </w:p>
        </w:tc>
      </w:tr>
      <w:tr w:rsidR="00341055" w:rsidRPr="006C75FD" w14:paraId="72F0FBAB" w14:textId="77777777" w:rsidTr="00A22387">
        <w:trPr>
          <w:trHeight w:val="280"/>
        </w:trPr>
        <w:tc>
          <w:tcPr>
            <w:tcW w:w="2250" w:type="dxa"/>
            <w:tcBorders>
              <w:top w:val="nil"/>
              <w:left w:val="nil"/>
              <w:right w:val="nil"/>
            </w:tcBorders>
            <w:shd w:val="clear" w:color="auto" w:fill="auto"/>
            <w:noWrap/>
            <w:vAlign w:val="bottom"/>
          </w:tcPr>
          <w:p w14:paraId="0448A278" w14:textId="32032496" w:rsidR="00341055" w:rsidRPr="006C75FD" w:rsidRDefault="00341055" w:rsidP="00341055">
            <w:pPr>
              <w:spacing w:line="240" w:lineRule="auto"/>
              <w:ind w:firstLine="0"/>
              <w:jc w:val="left"/>
              <w:outlineLvl w:val="9"/>
              <w:rPr>
                <w:sz w:val="20"/>
              </w:rPr>
            </w:pPr>
            <w:r w:rsidRPr="006C75FD">
              <w:rPr>
                <w:sz w:val="20"/>
              </w:rPr>
              <w:t>Stopped Patenting</w:t>
            </w:r>
          </w:p>
        </w:tc>
        <w:tc>
          <w:tcPr>
            <w:tcW w:w="1068" w:type="dxa"/>
            <w:tcBorders>
              <w:top w:val="nil"/>
              <w:left w:val="nil"/>
              <w:right w:val="nil"/>
            </w:tcBorders>
            <w:shd w:val="clear" w:color="auto" w:fill="auto"/>
            <w:noWrap/>
            <w:vAlign w:val="bottom"/>
          </w:tcPr>
          <w:p w14:paraId="718D762F" w14:textId="77777777" w:rsidR="00341055" w:rsidRPr="006C75FD" w:rsidRDefault="00341055" w:rsidP="006C75FD">
            <w:pPr>
              <w:tabs>
                <w:tab w:val="decimal" w:pos="252"/>
              </w:tabs>
              <w:spacing w:line="240" w:lineRule="auto"/>
              <w:ind w:firstLine="0"/>
              <w:jc w:val="left"/>
              <w:outlineLvl w:val="9"/>
              <w:rPr>
                <w:sz w:val="20"/>
              </w:rPr>
            </w:pPr>
          </w:p>
        </w:tc>
        <w:tc>
          <w:tcPr>
            <w:tcW w:w="1069" w:type="dxa"/>
            <w:tcBorders>
              <w:top w:val="nil"/>
              <w:left w:val="nil"/>
              <w:right w:val="nil"/>
            </w:tcBorders>
            <w:shd w:val="clear" w:color="auto" w:fill="auto"/>
            <w:noWrap/>
            <w:vAlign w:val="bottom"/>
          </w:tcPr>
          <w:p w14:paraId="5AFBE9CD" w14:textId="77777777" w:rsidR="00341055" w:rsidRPr="006C75FD" w:rsidRDefault="00341055" w:rsidP="006C75FD">
            <w:pPr>
              <w:tabs>
                <w:tab w:val="decimal" w:pos="252"/>
              </w:tabs>
              <w:spacing w:line="240" w:lineRule="auto"/>
              <w:ind w:firstLine="0"/>
              <w:jc w:val="left"/>
              <w:outlineLvl w:val="9"/>
              <w:rPr>
                <w:sz w:val="20"/>
              </w:rPr>
            </w:pPr>
          </w:p>
        </w:tc>
        <w:tc>
          <w:tcPr>
            <w:tcW w:w="1069" w:type="dxa"/>
            <w:tcBorders>
              <w:top w:val="nil"/>
              <w:left w:val="nil"/>
              <w:right w:val="nil"/>
            </w:tcBorders>
            <w:shd w:val="clear" w:color="auto" w:fill="auto"/>
            <w:noWrap/>
            <w:vAlign w:val="bottom"/>
          </w:tcPr>
          <w:p w14:paraId="0D453990" w14:textId="77777777" w:rsidR="00341055" w:rsidRPr="006C75FD" w:rsidRDefault="00341055" w:rsidP="006C75FD">
            <w:pPr>
              <w:tabs>
                <w:tab w:val="decimal" w:pos="252"/>
              </w:tabs>
              <w:spacing w:line="240" w:lineRule="auto"/>
              <w:ind w:firstLine="0"/>
              <w:jc w:val="left"/>
              <w:outlineLvl w:val="9"/>
              <w:rPr>
                <w:sz w:val="20"/>
              </w:rPr>
            </w:pPr>
          </w:p>
        </w:tc>
        <w:tc>
          <w:tcPr>
            <w:tcW w:w="1069" w:type="dxa"/>
            <w:tcBorders>
              <w:top w:val="nil"/>
              <w:left w:val="nil"/>
              <w:right w:val="nil"/>
            </w:tcBorders>
            <w:shd w:val="clear" w:color="auto" w:fill="auto"/>
            <w:noWrap/>
            <w:vAlign w:val="bottom"/>
          </w:tcPr>
          <w:p w14:paraId="33BE05DB" w14:textId="77777777" w:rsidR="00341055" w:rsidRPr="006C75FD" w:rsidRDefault="00341055" w:rsidP="006C75FD">
            <w:pPr>
              <w:tabs>
                <w:tab w:val="decimal" w:pos="252"/>
              </w:tabs>
              <w:spacing w:line="240" w:lineRule="auto"/>
              <w:ind w:firstLine="0"/>
              <w:jc w:val="left"/>
              <w:outlineLvl w:val="9"/>
              <w:rPr>
                <w:sz w:val="20"/>
              </w:rPr>
            </w:pPr>
          </w:p>
        </w:tc>
        <w:tc>
          <w:tcPr>
            <w:tcW w:w="1068" w:type="dxa"/>
            <w:tcBorders>
              <w:top w:val="nil"/>
              <w:left w:val="nil"/>
              <w:right w:val="nil"/>
            </w:tcBorders>
            <w:shd w:val="clear" w:color="auto" w:fill="auto"/>
            <w:noWrap/>
            <w:vAlign w:val="bottom"/>
          </w:tcPr>
          <w:p w14:paraId="1BF37369" w14:textId="3DB63592" w:rsidR="00341055" w:rsidRPr="006C75FD" w:rsidRDefault="00341055" w:rsidP="006C75FD">
            <w:pPr>
              <w:tabs>
                <w:tab w:val="decimal" w:pos="252"/>
              </w:tabs>
              <w:spacing w:line="240" w:lineRule="auto"/>
              <w:ind w:firstLine="0"/>
              <w:jc w:val="left"/>
              <w:outlineLvl w:val="9"/>
              <w:rPr>
                <w:sz w:val="20"/>
              </w:rPr>
            </w:pPr>
            <w:r w:rsidRPr="006C75FD">
              <w:rPr>
                <w:sz w:val="20"/>
              </w:rPr>
              <w:t>0.108</w:t>
            </w:r>
          </w:p>
        </w:tc>
        <w:tc>
          <w:tcPr>
            <w:tcW w:w="1069" w:type="dxa"/>
            <w:tcBorders>
              <w:top w:val="nil"/>
              <w:left w:val="nil"/>
              <w:right w:val="nil"/>
            </w:tcBorders>
            <w:shd w:val="clear" w:color="auto" w:fill="auto"/>
            <w:noWrap/>
            <w:vAlign w:val="bottom"/>
          </w:tcPr>
          <w:p w14:paraId="659F363E" w14:textId="1231FDE7" w:rsidR="00341055" w:rsidRPr="006C75FD" w:rsidRDefault="00341055" w:rsidP="006C75FD">
            <w:pPr>
              <w:tabs>
                <w:tab w:val="decimal" w:pos="252"/>
              </w:tabs>
              <w:spacing w:line="240" w:lineRule="auto"/>
              <w:ind w:firstLine="0"/>
              <w:jc w:val="left"/>
              <w:outlineLvl w:val="9"/>
              <w:rPr>
                <w:sz w:val="20"/>
              </w:rPr>
            </w:pPr>
            <w:r w:rsidRPr="006C75FD">
              <w:rPr>
                <w:sz w:val="20"/>
              </w:rPr>
              <w:t>0.101</w:t>
            </w:r>
          </w:p>
        </w:tc>
        <w:tc>
          <w:tcPr>
            <w:tcW w:w="1069" w:type="dxa"/>
            <w:tcBorders>
              <w:top w:val="nil"/>
              <w:left w:val="nil"/>
              <w:right w:val="nil"/>
            </w:tcBorders>
            <w:shd w:val="clear" w:color="auto" w:fill="auto"/>
            <w:noWrap/>
            <w:vAlign w:val="bottom"/>
          </w:tcPr>
          <w:p w14:paraId="27F0E415" w14:textId="2CFBF250" w:rsidR="00341055" w:rsidRPr="006C75FD" w:rsidRDefault="00341055" w:rsidP="006C75FD">
            <w:pPr>
              <w:tabs>
                <w:tab w:val="decimal" w:pos="252"/>
              </w:tabs>
              <w:spacing w:line="240" w:lineRule="auto"/>
              <w:ind w:firstLine="0"/>
              <w:jc w:val="left"/>
              <w:outlineLvl w:val="9"/>
              <w:rPr>
                <w:sz w:val="20"/>
              </w:rPr>
            </w:pPr>
            <w:r w:rsidRPr="006C75FD">
              <w:rPr>
                <w:sz w:val="20"/>
              </w:rPr>
              <w:t>0.119</w:t>
            </w:r>
            <w:r w:rsidR="006C75FD">
              <w:rPr>
                <w:sz w:val="20"/>
                <w:vertAlign w:val="superscript"/>
              </w:rPr>
              <w:t>***</w:t>
            </w:r>
          </w:p>
        </w:tc>
        <w:tc>
          <w:tcPr>
            <w:tcW w:w="1069" w:type="dxa"/>
            <w:tcBorders>
              <w:top w:val="nil"/>
              <w:left w:val="nil"/>
              <w:right w:val="nil"/>
            </w:tcBorders>
            <w:shd w:val="clear" w:color="auto" w:fill="auto"/>
            <w:noWrap/>
            <w:vAlign w:val="bottom"/>
          </w:tcPr>
          <w:p w14:paraId="5F6AC142" w14:textId="799A3BFB" w:rsidR="00341055" w:rsidRPr="006C75FD" w:rsidRDefault="00341055" w:rsidP="006C75FD">
            <w:pPr>
              <w:tabs>
                <w:tab w:val="decimal" w:pos="252"/>
              </w:tabs>
              <w:spacing w:line="240" w:lineRule="auto"/>
              <w:ind w:firstLine="0"/>
              <w:jc w:val="left"/>
              <w:outlineLvl w:val="9"/>
              <w:rPr>
                <w:sz w:val="20"/>
              </w:rPr>
            </w:pPr>
            <w:r w:rsidRPr="006C75FD">
              <w:rPr>
                <w:sz w:val="20"/>
              </w:rPr>
              <w:t>0.171</w:t>
            </w:r>
            <w:r w:rsidR="006C75FD">
              <w:rPr>
                <w:sz w:val="20"/>
                <w:vertAlign w:val="superscript"/>
              </w:rPr>
              <w:t>***</w:t>
            </w:r>
          </w:p>
        </w:tc>
        <w:tc>
          <w:tcPr>
            <w:tcW w:w="990" w:type="dxa"/>
            <w:tcBorders>
              <w:top w:val="nil"/>
              <w:left w:val="nil"/>
              <w:right w:val="nil"/>
            </w:tcBorders>
            <w:shd w:val="clear" w:color="auto" w:fill="auto"/>
            <w:noWrap/>
            <w:vAlign w:val="bottom"/>
          </w:tcPr>
          <w:p w14:paraId="1D84F3B2" w14:textId="3D6E6478" w:rsidR="00341055" w:rsidRPr="006C75FD" w:rsidRDefault="00341055" w:rsidP="00341055">
            <w:pPr>
              <w:tabs>
                <w:tab w:val="decimal" w:pos="582"/>
              </w:tabs>
              <w:spacing w:line="240" w:lineRule="auto"/>
              <w:ind w:firstLine="0"/>
              <w:jc w:val="left"/>
              <w:outlineLvl w:val="9"/>
              <w:rPr>
                <w:sz w:val="20"/>
              </w:rPr>
            </w:pPr>
            <w:r w:rsidRPr="006C75FD">
              <w:rPr>
                <w:sz w:val="20"/>
              </w:rPr>
              <w:t>1736</w:t>
            </w:r>
          </w:p>
        </w:tc>
        <w:tc>
          <w:tcPr>
            <w:tcW w:w="990" w:type="dxa"/>
            <w:tcBorders>
              <w:top w:val="nil"/>
              <w:left w:val="nil"/>
              <w:right w:val="nil"/>
            </w:tcBorders>
            <w:shd w:val="clear" w:color="auto" w:fill="auto"/>
            <w:noWrap/>
            <w:vAlign w:val="bottom"/>
          </w:tcPr>
          <w:p w14:paraId="1085AAAA" w14:textId="4F112F6D" w:rsidR="00341055" w:rsidRPr="006C75FD" w:rsidRDefault="00341055" w:rsidP="00341055">
            <w:pPr>
              <w:tabs>
                <w:tab w:val="decimal" w:pos="432"/>
              </w:tabs>
              <w:spacing w:line="240" w:lineRule="auto"/>
              <w:ind w:firstLine="0"/>
              <w:jc w:val="left"/>
              <w:outlineLvl w:val="9"/>
              <w:rPr>
                <w:sz w:val="20"/>
              </w:rPr>
            </w:pPr>
            <w:r w:rsidRPr="006C75FD">
              <w:rPr>
                <w:sz w:val="20"/>
              </w:rPr>
              <w:t>0.105</w:t>
            </w:r>
          </w:p>
        </w:tc>
      </w:tr>
      <w:tr w:rsidR="00341055" w:rsidRPr="006C75FD" w14:paraId="18EB480B" w14:textId="77777777" w:rsidTr="00A22387">
        <w:trPr>
          <w:trHeight w:val="280"/>
        </w:trPr>
        <w:tc>
          <w:tcPr>
            <w:tcW w:w="2250" w:type="dxa"/>
            <w:tcBorders>
              <w:top w:val="nil"/>
              <w:left w:val="nil"/>
              <w:bottom w:val="double" w:sz="4" w:space="0" w:color="auto"/>
              <w:right w:val="nil"/>
            </w:tcBorders>
            <w:shd w:val="clear" w:color="auto" w:fill="auto"/>
            <w:noWrap/>
            <w:vAlign w:val="bottom"/>
          </w:tcPr>
          <w:p w14:paraId="0916D770" w14:textId="77777777" w:rsidR="00341055" w:rsidRPr="006C75FD" w:rsidRDefault="00341055" w:rsidP="00341055">
            <w:pPr>
              <w:spacing w:line="240" w:lineRule="auto"/>
              <w:ind w:firstLine="0"/>
              <w:jc w:val="left"/>
              <w:outlineLvl w:val="9"/>
              <w:rPr>
                <w:sz w:val="20"/>
              </w:rPr>
            </w:pPr>
          </w:p>
        </w:tc>
        <w:tc>
          <w:tcPr>
            <w:tcW w:w="1068" w:type="dxa"/>
            <w:tcBorders>
              <w:top w:val="nil"/>
              <w:left w:val="nil"/>
              <w:bottom w:val="double" w:sz="4" w:space="0" w:color="auto"/>
              <w:right w:val="nil"/>
            </w:tcBorders>
            <w:shd w:val="clear" w:color="auto" w:fill="auto"/>
            <w:noWrap/>
            <w:vAlign w:val="bottom"/>
          </w:tcPr>
          <w:p w14:paraId="4C53A09B" w14:textId="77777777" w:rsidR="00341055" w:rsidRPr="006C75FD" w:rsidRDefault="00341055" w:rsidP="00341055">
            <w:pPr>
              <w:spacing w:line="240" w:lineRule="auto"/>
              <w:ind w:firstLine="0"/>
              <w:jc w:val="left"/>
              <w:outlineLvl w:val="9"/>
              <w:rPr>
                <w:sz w:val="20"/>
              </w:rPr>
            </w:pPr>
          </w:p>
        </w:tc>
        <w:tc>
          <w:tcPr>
            <w:tcW w:w="1069" w:type="dxa"/>
            <w:tcBorders>
              <w:top w:val="nil"/>
              <w:left w:val="nil"/>
              <w:bottom w:val="double" w:sz="4" w:space="0" w:color="auto"/>
              <w:right w:val="nil"/>
            </w:tcBorders>
            <w:shd w:val="clear" w:color="auto" w:fill="auto"/>
            <w:noWrap/>
            <w:vAlign w:val="bottom"/>
          </w:tcPr>
          <w:p w14:paraId="3F4527A3" w14:textId="77777777" w:rsidR="00341055" w:rsidRPr="006C75FD" w:rsidRDefault="00341055" w:rsidP="00341055">
            <w:pPr>
              <w:spacing w:line="240" w:lineRule="auto"/>
              <w:ind w:firstLine="0"/>
              <w:jc w:val="left"/>
              <w:outlineLvl w:val="9"/>
              <w:rPr>
                <w:sz w:val="20"/>
              </w:rPr>
            </w:pPr>
          </w:p>
        </w:tc>
        <w:tc>
          <w:tcPr>
            <w:tcW w:w="1069" w:type="dxa"/>
            <w:tcBorders>
              <w:top w:val="nil"/>
              <w:left w:val="nil"/>
              <w:bottom w:val="double" w:sz="4" w:space="0" w:color="auto"/>
              <w:right w:val="nil"/>
            </w:tcBorders>
            <w:shd w:val="clear" w:color="auto" w:fill="auto"/>
            <w:noWrap/>
            <w:vAlign w:val="bottom"/>
          </w:tcPr>
          <w:p w14:paraId="5B0E5D13" w14:textId="77777777" w:rsidR="00341055" w:rsidRPr="006C75FD" w:rsidRDefault="00341055" w:rsidP="00341055">
            <w:pPr>
              <w:spacing w:line="240" w:lineRule="auto"/>
              <w:ind w:firstLine="0"/>
              <w:jc w:val="left"/>
              <w:outlineLvl w:val="9"/>
              <w:rPr>
                <w:sz w:val="20"/>
              </w:rPr>
            </w:pPr>
          </w:p>
        </w:tc>
        <w:tc>
          <w:tcPr>
            <w:tcW w:w="1069" w:type="dxa"/>
            <w:tcBorders>
              <w:top w:val="nil"/>
              <w:left w:val="nil"/>
              <w:bottom w:val="double" w:sz="4" w:space="0" w:color="auto"/>
              <w:right w:val="nil"/>
            </w:tcBorders>
            <w:shd w:val="clear" w:color="auto" w:fill="auto"/>
            <w:noWrap/>
            <w:vAlign w:val="bottom"/>
          </w:tcPr>
          <w:p w14:paraId="511578F8" w14:textId="77777777" w:rsidR="00341055" w:rsidRPr="006C75FD" w:rsidRDefault="00341055" w:rsidP="00341055">
            <w:pPr>
              <w:spacing w:line="240" w:lineRule="auto"/>
              <w:ind w:firstLine="0"/>
              <w:jc w:val="left"/>
              <w:outlineLvl w:val="9"/>
              <w:rPr>
                <w:sz w:val="20"/>
              </w:rPr>
            </w:pPr>
          </w:p>
        </w:tc>
        <w:tc>
          <w:tcPr>
            <w:tcW w:w="1068" w:type="dxa"/>
            <w:tcBorders>
              <w:top w:val="nil"/>
              <w:left w:val="nil"/>
              <w:bottom w:val="double" w:sz="4" w:space="0" w:color="auto"/>
              <w:right w:val="nil"/>
            </w:tcBorders>
            <w:shd w:val="clear" w:color="auto" w:fill="auto"/>
            <w:noWrap/>
            <w:vAlign w:val="bottom"/>
          </w:tcPr>
          <w:p w14:paraId="3FCE9E7B" w14:textId="77777777" w:rsidR="00341055" w:rsidRPr="006C75FD" w:rsidRDefault="00341055" w:rsidP="00341055">
            <w:pPr>
              <w:spacing w:line="240" w:lineRule="auto"/>
              <w:ind w:firstLine="0"/>
              <w:jc w:val="left"/>
              <w:outlineLvl w:val="9"/>
              <w:rPr>
                <w:sz w:val="20"/>
              </w:rPr>
            </w:pPr>
          </w:p>
        </w:tc>
        <w:tc>
          <w:tcPr>
            <w:tcW w:w="1069" w:type="dxa"/>
            <w:tcBorders>
              <w:top w:val="nil"/>
              <w:left w:val="nil"/>
              <w:bottom w:val="double" w:sz="4" w:space="0" w:color="auto"/>
              <w:right w:val="nil"/>
            </w:tcBorders>
            <w:shd w:val="clear" w:color="auto" w:fill="auto"/>
            <w:noWrap/>
            <w:vAlign w:val="bottom"/>
          </w:tcPr>
          <w:p w14:paraId="74A2AD19" w14:textId="77777777" w:rsidR="00341055" w:rsidRPr="006C75FD" w:rsidRDefault="00341055" w:rsidP="00341055">
            <w:pPr>
              <w:spacing w:line="240" w:lineRule="auto"/>
              <w:ind w:firstLine="0"/>
              <w:jc w:val="left"/>
              <w:outlineLvl w:val="9"/>
              <w:rPr>
                <w:sz w:val="20"/>
              </w:rPr>
            </w:pPr>
          </w:p>
        </w:tc>
        <w:tc>
          <w:tcPr>
            <w:tcW w:w="1069" w:type="dxa"/>
            <w:tcBorders>
              <w:top w:val="nil"/>
              <w:left w:val="nil"/>
              <w:bottom w:val="double" w:sz="4" w:space="0" w:color="auto"/>
              <w:right w:val="nil"/>
            </w:tcBorders>
            <w:shd w:val="clear" w:color="auto" w:fill="auto"/>
            <w:noWrap/>
            <w:vAlign w:val="bottom"/>
          </w:tcPr>
          <w:p w14:paraId="1FD77ED0" w14:textId="77777777" w:rsidR="00341055" w:rsidRPr="006C75FD" w:rsidRDefault="00341055" w:rsidP="00341055">
            <w:pPr>
              <w:spacing w:line="240" w:lineRule="auto"/>
              <w:ind w:firstLine="0"/>
              <w:jc w:val="left"/>
              <w:outlineLvl w:val="9"/>
              <w:rPr>
                <w:sz w:val="20"/>
              </w:rPr>
            </w:pPr>
          </w:p>
        </w:tc>
        <w:tc>
          <w:tcPr>
            <w:tcW w:w="1069" w:type="dxa"/>
            <w:tcBorders>
              <w:top w:val="nil"/>
              <w:left w:val="nil"/>
              <w:bottom w:val="double" w:sz="4" w:space="0" w:color="auto"/>
              <w:right w:val="nil"/>
            </w:tcBorders>
            <w:shd w:val="clear" w:color="auto" w:fill="auto"/>
            <w:noWrap/>
            <w:vAlign w:val="bottom"/>
          </w:tcPr>
          <w:p w14:paraId="2928A63D" w14:textId="77777777" w:rsidR="00341055" w:rsidRPr="006C75FD" w:rsidRDefault="00341055" w:rsidP="00341055">
            <w:pPr>
              <w:spacing w:line="240" w:lineRule="auto"/>
              <w:ind w:firstLine="0"/>
              <w:jc w:val="left"/>
              <w:outlineLvl w:val="9"/>
              <w:rPr>
                <w:sz w:val="20"/>
              </w:rPr>
            </w:pPr>
          </w:p>
        </w:tc>
        <w:tc>
          <w:tcPr>
            <w:tcW w:w="990" w:type="dxa"/>
            <w:tcBorders>
              <w:top w:val="nil"/>
              <w:left w:val="nil"/>
              <w:bottom w:val="double" w:sz="4" w:space="0" w:color="auto"/>
              <w:right w:val="nil"/>
            </w:tcBorders>
            <w:shd w:val="clear" w:color="auto" w:fill="auto"/>
            <w:noWrap/>
            <w:vAlign w:val="bottom"/>
          </w:tcPr>
          <w:p w14:paraId="177E403D" w14:textId="77777777" w:rsidR="00341055" w:rsidRPr="006C75FD" w:rsidRDefault="00341055" w:rsidP="00341055">
            <w:pPr>
              <w:spacing w:line="240" w:lineRule="auto"/>
              <w:ind w:firstLine="0"/>
              <w:jc w:val="left"/>
              <w:outlineLvl w:val="9"/>
              <w:rPr>
                <w:sz w:val="20"/>
              </w:rPr>
            </w:pPr>
          </w:p>
        </w:tc>
        <w:tc>
          <w:tcPr>
            <w:tcW w:w="990" w:type="dxa"/>
            <w:tcBorders>
              <w:top w:val="nil"/>
              <w:left w:val="nil"/>
              <w:bottom w:val="double" w:sz="4" w:space="0" w:color="auto"/>
              <w:right w:val="nil"/>
            </w:tcBorders>
            <w:shd w:val="clear" w:color="auto" w:fill="auto"/>
            <w:noWrap/>
            <w:vAlign w:val="bottom"/>
          </w:tcPr>
          <w:p w14:paraId="617321F9" w14:textId="77777777" w:rsidR="00341055" w:rsidRPr="006C75FD" w:rsidRDefault="00341055" w:rsidP="00341055">
            <w:pPr>
              <w:spacing w:line="240" w:lineRule="auto"/>
              <w:ind w:firstLine="0"/>
              <w:jc w:val="left"/>
              <w:outlineLvl w:val="9"/>
              <w:rPr>
                <w:sz w:val="20"/>
              </w:rPr>
            </w:pPr>
          </w:p>
        </w:tc>
      </w:tr>
    </w:tbl>
    <w:p w14:paraId="2C46C7D3" w14:textId="77777777" w:rsidR="00474D4A" w:rsidRDefault="00474D4A" w:rsidP="00474D4A">
      <w:pPr>
        <w:spacing w:line="240" w:lineRule="auto"/>
        <w:ind w:firstLine="0"/>
        <w:jc w:val="center"/>
        <w:rPr>
          <w:b/>
        </w:rPr>
      </w:pPr>
    </w:p>
    <w:p w14:paraId="326CAEE3" w14:textId="77777777" w:rsidR="00474D4A" w:rsidRDefault="00474D4A" w:rsidP="00474D4A">
      <w:pPr>
        <w:spacing w:line="240" w:lineRule="auto"/>
        <w:ind w:firstLine="0"/>
        <w:jc w:val="center"/>
        <w:rPr>
          <w:b/>
        </w:rPr>
      </w:pPr>
    </w:p>
    <w:p w14:paraId="0E7E0E03" w14:textId="77777777" w:rsidR="00474D4A" w:rsidRDefault="00474D4A">
      <w:pPr>
        <w:spacing w:line="240" w:lineRule="auto"/>
        <w:ind w:firstLine="0"/>
        <w:jc w:val="left"/>
        <w:outlineLvl w:val="9"/>
        <w:rPr>
          <w:b/>
        </w:rPr>
      </w:pPr>
      <w:r>
        <w:rPr>
          <w:b/>
        </w:rPr>
        <w:br w:type="page"/>
      </w:r>
    </w:p>
    <w:p w14:paraId="14EC50E0" w14:textId="5315C0C0" w:rsidR="006E3917" w:rsidRPr="00C501A5" w:rsidRDefault="00490196" w:rsidP="004E5CBF">
      <w:pPr>
        <w:spacing w:line="240" w:lineRule="auto"/>
        <w:ind w:firstLine="0"/>
        <w:jc w:val="center"/>
        <w:rPr>
          <w:b/>
        </w:rPr>
      </w:pPr>
      <w:r>
        <w:rPr>
          <w:b/>
        </w:rPr>
        <w:lastRenderedPageBreak/>
        <w:t>Table 7</w:t>
      </w:r>
    </w:p>
    <w:p w14:paraId="48E7554D" w14:textId="77777777" w:rsidR="006E3917" w:rsidRPr="00C501A5" w:rsidRDefault="006E3917" w:rsidP="004E5CBF">
      <w:pPr>
        <w:spacing w:line="240" w:lineRule="auto"/>
        <w:ind w:firstLine="0"/>
        <w:jc w:val="center"/>
        <w:rPr>
          <w:b/>
        </w:rPr>
      </w:pPr>
    </w:p>
    <w:p w14:paraId="6DC04017" w14:textId="77777777" w:rsidR="006E3917" w:rsidRPr="00C501A5" w:rsidRDefault="006E3917" w:rsidP="004E5CBF">
      <w:pPr>
        <w:spacing w:line="240" w:lineRule="auto"/>
        <w:ind w:firstLine="0"/>
        <w:jc w:val="center"/>
        <w:rPr>
          <w:b/>
        </w:rPr>
      </w:pPr>
      <w:r w:rsidRPr="00C501A5">
        <w:rPr>
          <w:b/>
        </w:rPr>
        <w:t>Robustness Tests</w:t>
      </w:r>
      <w:r w:rsidR="002F4C2A">
        <w:rPr>
          <w:b/>
        </w:rPr>
        <w:t>: Measurement of Innovation</w:t>
      </w:r>
    </w:p>
    <w:p w14:paraId="03679963" w14:textId="0E568474" w:rsidR="00997A14" w:rsidRPr="00C501A5" w:rsidRDefault="00997A14" w:rsidP="00997A14">
      <w:pPr>
        <w:autoSpaceDE w:val="0"/>
        <w:autoSpaceDN w:val="0"/>
        <w:adjustRightInd w:val="0"/>
        <w:spacing w:line="240" w:lineRule="auto"/>
        <w:ind w:firstLine="0"/>
        <w:outlineLvl w:val="9"/>
        <w:rPr>
          <w:b/>
        </w:rPr>
      </w:pPr>
      <w:r w:rsidRPr="00C501A5">
        <w:rPr>
          <w:color w:val="auto"/>
          <w:sz w:val="17"/>
          <w:szCs w:val="17"/>
        </w:rPr>
        <w:t>This table reports regressions of the technological search distance measure computed over different time horizons and for different subset of a firm innovation portfolio (total innovation versus organic innovation). Only the coefficients of interest are reported. All regressions contain a full set of control variables as reported in Table 5. The unit of observation is the firm-year, from 1980 to 2002.Specification (1) through (3) measure innovation vector based on patents applied for in year t+1 (similar to the core tests reported in Table</w:t>
      </w:r>
      <w:r w:rsidR="00A22387">
        <w:rPr>
          <w:color w:val="auto"/>
          <w:sz w:val="17"/>
          <w:szCs w:val="17"/>
        </w:rPr>
        <w:t xml:space="preserve"> (</w:t>
      </w:r>
      <w:r w:rsidRPr="00C501A5">
        <w:rPr>
          <w:color w:val="auto"/>
          <w:sz w:val="17"/>
          <w:szCs w:val="17"/>
        </w:rPr>
        <w:t>5); specifications (4) through (6) measure the innovations over four year horizon starting one year after the portfolio vector is formed; specifications (7) through (9) measure the innovation vector over 5 year horizon immediately after the portfolio vector is formed. Panel A presents the analysis of total (organic and acquired) innovation where the D matrix is computed over 15 year horizon prior to and including year t.  Panel B presents the analysis of total (organic and acquired) innovation where the D matrix is computed over 5 year horizon prior to and including year t. Finally, Panel C presents the analysis of only organic innovation where the D matrix is computed over 5 year horizon prior to and including year t. T-statistics in parentheses are based on robust standard errors clustered at the industry level: * significant at 10%; ** significant at 5%; *** significant at 1%.</w:t>
      </w:r>
    </w:p>
    <w:p w14:paraId="38741526" w14:textId="77777777" w:rsidR="006E3917" w:rsidRPr="00C501A5" w:rsidRDefault="006E3917" w:rsidP="004E5CBF">
      <w:pPr>
        <w:spacing w:line="240" w:lineRule="auto"/>
        <w:ind w:firstLine="0"/>
        <w:jc w:val="center"/>
        <w:rPr>
          <w:b/>
        </w:rPr>
      </w:pPr>
    </w:p>
    <w:tbl>
      <w:tblPr>
        <w:tblW w:w="13534" w:type="dxa"/>
        <w:jc w:val="center"/>
        <w:tblLook w:val="04A0" w:firstRow="1" w:lastRow="0" w:firstColumn="1" w:lastColumn="0" w:noHBand="0" w:noVBand="1"/>
      </w:tblPr>
      <w:tblGrid>
        <w:gridCol w:w="2625"/>
        <w:gridCol w:w="1166"/>
        <w:gridCol w:w="1259"/>
        <w:gridCol w:w="1260"/>
        <w:gridCol w:w="1166"/>
        <w:gridCol w:w="1278"/>
        <w:gridCol w:w="1060"/>
        <w:gridCol w:w="1166"/>
        <w:gridCol w:w="1294"/>
        <w:gridCol w:w="1260"/>
      </w:tblGrid>
      <w:tr w:rsidR="006E3917" w:rsidRPr="00C501A5" w14:paraId="377CB74C" w14:textId="77777777" w:rsidTr="00E22CE5">
        <w:trPr>
          <w:trHeight w:val="495"/>
          <w:tblHeader/>
          <w:jc w:val="center"/>
        </w:trPr>
        <w:tc>
          <w:tcPr>
            <w:tcW w:w="2625" w:type="dxa"/>
            <w:tcBorders>
              <w:top w:val="double" w:sz="6" w:space="0" w:color="auto"/>
              <w:left w:val="nil"/>
              <w:bottom w:val="single" w:sz="4" w:space="0" w:color="auto"/>
              <w:right w:val="nil"/>
            </w:tcBorders>
            <w:shd w:val="clear" w:color="auto" w:fill="auto"/>
            <w:noWrap/>
            <w:vAlign w:val="bottom"/>
          </w:tcPr>
          <w:p w14:paraId="585C36C2" w14:textId="7F0C3EE7" w:rsidR="006E3917" w:rsidRPr="00C501A5" w:rsidRDefault="006E3917" w:rsidP="006E3917">
            <w:pPr>
              <w:spacing w:line="240" w:lineRule="auto"/>
              <w:ind w:firstLine="0"/>
              <w:jc w:val="left"/>
              <w:outlineLvl w:val="9"/>
              <w:rPr>
                <w:sz w:val="20"/>
              </w:rPr>
            </w:pPr>
          </w:p>
        </w:tc>
        <w:tc>
          <w:tcPr>
            <w:tcW w:w="3685" w:type="dxa"/>
            <w:gridSpan w:val="3"/>
            <w:tcBorders>
              <w:top w:val="double" w:sz="6" w:space="0" w:color="auto"/>
              <w:left w:val="nil"/>
              <w:bottom w:val="single" w:sz="4" w:space="0" w:color="auto"/>
              <w:right w:val="nil"/>
            </w:tcBorders>
            <w:shd w:val="clear" w:color="auto" w:fill="auto"/>
            <w:vAlign w:val="bottom"/>
          </w:tcPr>
          <w:p w14:paraId="64AD9627" w14:textId="77777777" w:rsidR="006E3917" w:rsidRPr="00C501A5" w:rsidRDefault="006E3917" w:rsidP="007D4336">
            <w:pPr>
              <w:spacing w:line="240" w:lineRule="auto"/>
              <w:ind w:firstLine="0"/>
              <w:jc w:val="center"/>
              <w:outlineLvl w:val="9"/>
              <w:rPr>
                <w:b/>
                <w:bCs/>
                <w:sz w:val="20"/>
              </w:rPr>
            </w:pPr>
            <w:r w:rsidRPr="00C501A5">
              <w:rPr>
                <w:b/>
                <w:bCs/>
                <w:sz w:val="20"/>
              </w:rPr>
              <w:t>Innovation Measured</w:t>
            </w:r>
            <w:r w:rsidRPr="00C501A5">
              <w:rPr>
                <w:b/>
                <w:bCs/>
                <w:sz w:val="20"/>
              </w:rPr>
              <w:br/>
              <w:t xml:space="preserve"> from </w:t>
            </w:r>
            <w:r w:rsidR="0019256D" w:rsidRPr="00C501A5">
              <w:rPr>
                <w:b/>
                <w:bCs/>
                <w:sz w:val="20"/>
              </w:rPr>
              <w:t xml:space="preserve"> </w:t>
            </w:r>
            <w:r w:rsidRPr="00C501A5">
              <w:rPr>
                <w:b/>
                <w:bCs/>
                <w:i/>
                <w:sz w:val="20"/>
              </w:rPr>
              <w:t>t</w:t>
            </w:r>
            <w:r w:rsidR="0019256D" w:rsidRPr="00C501A5">
              <w:rPr>
                <w:b/>
                <w:bCs/>
                <w:i/>
                <w:sz w:val="20"/>
              </w:rPr>
              <w:t xml:space="preserve"> </w:t>
            </w:r>
            <w:r w:rsidRPr="00C501A5">
              <w:rPr>
                <w:b/>
                <w:bCs/>
                <w:sz w:val="20"/>
              </w:rPr>
              <w:t xml:space="preserve"> to </w:t>
            </w:r>
            <w:r w:rsidRPr="00C501A5">
              <w:rPr>
                <w:b/>
                <w:bCs/>
                <w:i/>
                <w:spacing w:val="30"/>
                <w:sz w:val="20"/>
              </w:rPr>
              <w:t>t</w:t>
            </w:r>
            <w:r w:rsidRPr="00C501A5">
              <w:rPr>
                <w:b/>
                <w:bCs/>
                <w:spacing w:val="30"/>
                <w:sz w:val="20"/>
              </w:rPr>
              <w:t>+1</w:t>
            </w:r>
          </w:p>
        </w:tc>
        <w:tc>
          <w:tcPr>
            <w:tcW w:w="3504" w:type="dxa"/>
            <w:gridSpan w:val="3"/>
            <w:tcBorders>
              <w:top w:val="double" w:sz="6" w:space="0" w:color="auto"/>
              <w:left w:val="nil"/>
              <w:bottom w:val="single" w:sz="4" w:space="0" w:color="auto"/>
              <w:right w:val="nil"/>
            </w:tcBorders>
            <w:shd w:val="clear" w:color="auto" w:fill="auto"/>
            <w:vAlign w:val="bottom"/>
          </w:tcPr>
          <w:p w14:paraId="726642A9" w14:textId="77777777" w:rsidR="006E3917" w:rsidRPr="00C501A5" w:rsidRDefault="006E3917" w:rsidP="007D4336">
            <w:pPr>
              <w:spacing w:line="240" w:lineRule="auto"/>
              <w:ind w:firstLine="0"/>
              <w:jc w:val="center"/>
              <w:outlineLvl w:val="9"/>
              <w:rPr>
                <w:b/>
                <w:bCs/>
                <w:sz w:val="20"/>
              </w:rPr>
            </w:pPr>
            <w:r w:rsidRPr="00C501A5">
              <w:rPr>
                <w:b/>
                <w:bCs/>
                <w:sz w:val="20"/>
              </w:rPr>
              <w:t xml:space="preserve">Innovation Measured </w:t>
            </w:r>
            <w:r w:rsidRPr="00C501A5">
              <w:rPr>
                <w:b/>
                <w:bCs/>
                <w:sz w:val="20"/>
              </w:rPr>
              <w:br/>
              <w:t xml:space="preserve">from </w:t>
            </w:r>
            <w:r w:rsidRPr="00C501A5">
              <w:rPr>
                <w:b/>
                <w:bCs/>
                <w:i/>
                <w:spacing w:val="30"/>
                <w:sz w:val="20"/>
              </w:rPr>
              <w:t>t</w:t>
            </w:r>
            <w:r w:rsidRPr="00C501A5">
              <w:rPr>
                <w:b/>
                <w:bCs/>
                <w:spacing w:val="30"/>
                <w:sz w:val="20"/>
              </w:rPr>
              <w:t>+1</w:t>
            </w:r>
            <w:r w:rsidRPr="00C501A5">
              <w:rPr>
                <w:b/>
                <w:bCs/>
                <w:sz w:val="20"/>
              </w:rPr>
              <w:t xml:space="preserve"> to </w:t>
            </w:r>
            <w:r w:rsidRPr="00C501A5">
              <w:rPr>
                <w:b/>
                <w:bCs/>
                <w:i/>
                <w:spacing w:val="30"/>
                <w:sz w:val="20"/>
              </w:rPr>
              <w:t>t</w:t>
            </w:r>
            <w:r w:rsidRPr="00C501A5">
              <w:rPr>
                <w:b/>
                <w:bCs/>
                <w:spacing w:val="30"/>
                <w:sz w:val="20"/>
              </w:rPr>
              <w:t>+4</w:t>
            </w:r>
          </w:p>
        </w:tc>
        <w:tc>
          <w:tcPr>
            <w:tcW w:w="3720" w:type="dxa"/>
            <w:gridSpan w:val="3"/>
            <w:tcBorders>
              <w:top w:val="double" w:sz="6" w:space="0" w:color="auto"/>
              <w:left w:val="nil"/>
              <w:bottom w:val="single" w:sz="4" w:space="0" w:color="auto"/>
              <w:right w:val="nil"/>
            </w:tcBorders>
            <w:shd w:val="clear" w:color="auto" w:fill="auto"/>
            <w:vAlign w:val="bottom"/>
          </w:tcPr>
          <w:p w14:paraId="58184E32" w14:textId="77777777" w:rsidR="006E3917" w:rsidRPr="00C501A5" w:rsidRDefault="006E3917" w:rsidP="007D4336">
            <w:pPr>
              <w:spacing w:line="240" w:lineRule="auto"/>
              <w:ind w:firstLine="0"/>
              <w:jc w:val="center"/>
              <w:outlineLvl w:val="9"/>
              <w:rPr>
                <w:b/>
                <w:bCs/>
                <w:sz w:val="20"/>
              </w:rPr>
            </w:pPr>
            <w:r w:rsidRPr="00C501A5">
              <w:rPr>
                <w:b/>
                <w:bCs/>
                <w:sz w:val="20"/>
              </w:rPr>
              <w:t>Innovation Measured</w:t>
            </w:r>
            <w:r w:rsidRPr="00C501A5">
              <w:rPr>
                <w:b/>
                <w:bCs/>
                <w:sz w:val="20"/>
              </w:rPr>
              <w:br/>
              <w:t xml:space="preserve"> from </w:t>
            </w:r>
            <w:r w:rsidR="0019256D" w:rsidRPr="00C501A5">
              <w:rPr>
                <w:b/>
                <w:bCs/>
                <w:sz w:val="20"/>
              </w:rPr>
              <w:t xml:space="preserve"> </w:t>
            </w:r>
            <w:r w:rsidRPr="00C501A5">
              <w:rPr>
                <w:b/>
                <w:bCs/>
                <w:i/>
                <w:sz w:val="20"/>
              </w:rPr>
              <w:t>t</w:t>
            </w:r>
            <w:r w:rsidR="0019256D" w:rsidRPr="00C501A5">
              <w:rPr>
                <w:b/>
                <w:bCs/>
                <w:sz w:val="20"/>
              </w:rPr>
              <w:t xml:space="preserve"> </w:t>
            </w:r>
            <w:r w:rsidRPr="00C501A5">
              <w:rPr>
                <w:b/>
                <w:bCs/>
                <w:sz w:val="20"/>
              </w:rPr>
              <w:t xml:space="preserve"> to </w:t>
            </w:r>
            <w:r w:rsidRPr="00C501A5">
              <w:rPr>
                <w:b/>
                <w:bCs/>
                <w:i/>
                <w:spacing w:val="30"/>
                <w:sz w:val="20"/>
              </w:rPr>
              <w:t>t</w:t>
            </w:r>
            <w:r w:rsidRPr="00C501A5">
              <w:rPr>
                <w:b/>
                <w:bCs/>
                <w:spacing w:val="30"/>
                <w:sz w:val="20"/>
              </w:rPr>
              <w:t>+4</w:t>
            </w:r>
          </w:p>
        </w:tc>
      </w:tr>
      <w:tr w:rsidR="006E3917" w:rsidRPr="00C501A5" w14:paraId="58941F94" w14:textId="77777777" w:rsidTr="00E22CE5">
        <w:trPr>
          <w:trHeight w:val="255"/>
          <w:jc w:val="center"/>
        </w:trPr>
        <w:tc>
          <w:tcPr>
            <w:tcW w:w="2625" w:type="dxa"/>
            <w:tcBorders>
              <w:top w:val="nil"/>
              <w:left w:val="nil"/>
              <w:bottom w:val="single" w:sz="4" w:space="0" w:color="auto"/>
              <w:right w:val="nil"/>
            </w:tcBorders>
            <w:shd w:val="clear" w:color="auto" w:fill="auto"/>
            <w:noWrap/>
            <w:vAlign w:val="bottom"/>
          </w:tcPr>
          <w:p w14:paraId="46909E00" w14:textId="079876A5" w:rsidR="006E3917" w:rsidRPr="00C501A5" w:rsidRDefault="006E3917" w:rsidP="006E3917">
            <w:pPr>
              <w:spacing w:line="240" w:lineRule="auto"/>
              <w:ind w:firstLine="0"/>
              <w:jc w:val="left"/>
              <w:outlineLvl w:val="9"/>
              <w:rPr>
                <w:sz w:val="20"/>
              </w:rPr>
            </w:pPr>
          </w:p>
        </w:tc>
        <w:tc>
          <w:tcPr>
            <w:tcW w:w="1166" w:type="dxa"/>
            <w:tcBorders>
              <w:top w:val="nil"/>
              <w:left w:val="nil"/>
              <w:bottom w:val="single" w:sz="4" w:space="0" w:color="auto"/>
              <w:right w:val="nil"/>
            </w:tcBorders>
            <w:shd w:val="clear" w:color="auto" w:fill="auto"/>
            <w:vAlign w:val="bottom"/>
          </w:tcPr>
          <w:p w14:paraId="350A331A" w14:textId="77777777" w:rsidR="006E3917" w:rsidRPr="00C501A5" w:rsidRDefault="006E3917" w:rsidP="006E3917">
            <w:pPr>
              <w:spacing w:line="240" w:lineRule="auto"/>
              <w:ind w:firstLine="0"/>
              <w:jc w:val="center"/>
              <w:outlineLvl w:val="9"/>
              <w:rPr>
                <w:sz w:val="20"/>
              </w:rPr>
            </w:pPr>
            <w:r w:rsidRPr="00C501A5">
              <w:rPr>
                <w:sz w:val="20"/>
              </w:rPr>
              <w:t>(1)</w:t>
            </w:r>
          </w:p>
        </w:tc>
        <w:tc>
          <w:tcPr>
            <w:tcW w:w="1259" w:type="dxa"/>
            <w:tcBorders>
              <w:top w:val="nil"/>
              <w:left w:val="nil"/>
              <w:bottom w:val="single" w:sz="4" w:space="0" w:color="auto"/>
              <w:right w:val="nil"/>
            </w:tcBorders>
            <w:shd w:val="clear" w:color="auto" w:fill="auto"/>
            <w:vAlign w:val="bottom"/>
          </w:tcPr>
          <w:p w14:paraId="635742C3" w14:textId="77777777" w:rsidR="006E3917" w:rsidRPr="00C501A5" w:rsidRDefault="006E3917" w:rsidP="006E3917">
            <w:pPr>
              <w:spacing w:line="240" w:lineRule="auto"/>
              <w:ind w:firstLine="0"/>
              <w:jc w:val="center"/>
              <w:outlineLvl w:val="9"/>
              <w:rPr>
                <w:sz w:val="20"/>
              </w:rPr>
            </w:pPr>
            <w:r w:rsidRPr="00C501A5">
              <w:rPr>
                <w:sz w:val="20"/>
              </w:rPr>
              <w:t>(2)</w:t>
            </w:r>
          </w:p>
        </w:tc>
        <w:tc>
          <w:tcPr>
            <w:tcW w:w="1260" w:type="dxa"/>
            <w:tcBorders>
              <w:top w:val="nil"/>
              <w:left w:val="nil"/>
              <w:bottom w:val="single" w:sz="4" w:space="0" w:color="auto"/>
              <w:right w:val="nil"/>
            </w:tcBorders>
            <w:shd w:val="clear" w:color="auto" w:fill="auto"/>
            <w:vAlign w:val="bottom"/>
          </w:tcPr>
          <w:p w14:paraId="25A91646" w14:textId="77777777" w:rsidR="006E3917" w:rsidRPr="00C501A5" w:rsidRDefault="006E3917" w:rsidP="006E3917">
            <w:pPr>
              <w:spacing w:line="240" w:lineRule="auto"/>
              <w:ind w:firstLine="0"/>
              <w:jc w:val="center"/>
              <w:outlineLvl w:val="9"/>
              <w:rPr>
                <w:sz w:val="20"/>
              </w:rPr>
            </w:pPr>
            <w:r w:rsidRPr="00C501A5">
              <w:rPr>
                <w:sz w:val="20"/>
              </w:rPr>
              <w:t>(3)</w:t>
            </w:r>
          </w:p>
        </w:tc>
        <w:tc>
          <w:tcPr>
            <w:tcW w:w="1166" w:type="dxa"/>
            <w:tcBorders>
              <w:top w:val="nil"/>
              <w:left w:val="nil"/>
              <w:bottom w:val="single" w:sz="4" w:space="0" w:color="auto"/>
              <w:right w:val="nil"/>
            </w:tcBorders>
            <w:shd w:val="clear" w:color="auto" w:fill="auto"/>
            <w:vAlign w:val="bottom"/>
          </w:tcPr>
          <w:p w14:paraId="62C83054" w14:textId="77777777" w:rsidR="006E3917" w:rsidRPr="00C501A5" w:rsidRDefault="006E3917" w:rsidP="006E3917">
            <w:pPr>
              <w:spacing w:line="240" w:lineRule="auto"/>
              <w:ind w:firstLine="0"/>
              <w:jc w:val="center"/>
              <w:outlineLvl w:val="9"/>
              <w:rPr>
                <w:sz w:val="20"/>
              </w:rPr>
            </w:pPr>
            <w:r w:rsidRPr="00C501A5">
              <w:rPr>
                <w:sz w:val="20"/>
              </w:rPr>
              <w:t>(4)</w:t>
            </w:r>
          </w:p>
        </w:tc>
        <w:tc>
          <w:tcPr>
            <w:tcW w:w="1278" w:type="dxa"/>
            <w:tcBorders>
              <w:top w:val="nil"/>
              <w:left w:val="nil"/>
              <w:bottom w:val="single" w:sz="4" w:space="0" w:color="auto"/>
              <w:right w:val="nil"/>
            </w:tcBorders>
            <w:shd w:val="clear" w:color="auto" w:fill="auto"/>
            <w:vAlign w:val="bottom"/>
          </w:tcPr>
          <w:p w14:paraId="34F2E97F" w14:textId="77777777" w:rsidR="006E3917" w:rsidRPr="00C501A5" w:rsidRDefault="006E3917" w:rsidP="006E3917">
            <w:pPr>
              <w:spacing w:line="240" w:lineRule="auto"/>
              <w:ind w:firstLine="0"/>
              <w:jc w:val="center"/>
              <w:outlineLvl w:val="9"/>
              <w:rPr>
                <w:sz w:val="20"/>
              </w:rPr>
            </w:pPr>
            <w:r w:rsidRPr="00C501A5">
              <w:rPr>
                <w:sz w:val="20"/>
              </w:rPr>
              <w:t>(5)</w:t>
            </w:r>
          </w:p>
        </w:tc>
        <w:tc>
          <w:tcPr>
            <w:tcW w:w="1060" w:type="dxa"/>
            <w:tcBorders>
              <w:top w:val="nil"/>
              <w:left w:val="nil"/>
              <w:bottom w:val="single" w:sz="4" w:space="0" w:color="auto"/>
              <w:right w:val="nil"/>
            </w:tcBorders>
            <w:shd w:val="clear" w:color="auto" w:fill="auto"/>
            <w:vAlign w:val="bottom"/>
          </w:tcPr>
          <w:p w14:paraId="65F484F3" w14:textId="77777777" w:rsidR="006E3917" w:rsidRPr="00C501A5" w:rsidRDefault="006E3917" w:rsidP="006E3917">
            <w:pPr>
              <w:spacing w:line="240" w:lineRule="auto"/>
              <w:ind w:firstLine="0"/>
              <w:jc w:val="center"/>
              <w:outlineLvl w:val="9"/>
              <w:rPr>
                <w:sz w:val="20"/>
              </w:rPr>
            </w:pPr>
            <w:r w:rsidRPr="00C501A5">
              <w:rPr>
                <w:sz w:val="20"/>
              </w:rPr>
              <w:t>(6)</w:t>
            </w:r>
          </w:p>
        </w:tc>
        <w:tc>
          <w:tcPr>
            <w:tcW w:w="1166" w:type="dxa"/>
            <w:tcBorders>
              <w:top w:val="nil"/>
              <w:left w:val="nil"/>
              <w:bottom w:val="single" w:sz="4" w:space="0" w:color="auto"/>
              <w:right w:val="nil"/>
            </w:tcBorders>
            <w:shd w:val="clear" w:color="auto" w:fill="auto"/>
            <w:vAlign w:val="bottom"/>
          </w:tcPr>
          <w:p w14:paraId="709D59FB" w14:textId="77777777" w:rsidR="006E3917" w:rsidRPr="00C501A5" w:rsidRDefault="006E3917" w:rsidP="006E3917">
            <w:pPr>
              <w:spacing w:line="240" w:lineRule="auto"/>
              <w:ind w:firstLine="0"/>
              <w:jc w:val="center"/>
              <w:outlineLvl w:val="9"/>
              <w:rPr>
                <w:sz w:val="20"/>
              </w:rPr>
            </w:pPr>
            <w:r w:rsidRPr="00C501A5">
              <w:rPr>
                <w:sz w:val="20"/>
              </w:rPr>
              <w:t>(7)</w:t>
            </w:r>
          </w:p>
        </w:tc>
        <w:tc>
          <w:tcPr>
            <w:tcW w:w="1294" w:type="dxa"/>
            <w:tcBorders>
              <w:top w:val="nil"/>
              <w:left w:val="nil"/>
              <w:bottom w:val="single" w:sz="4" w:space="0" w:color="auto"/>
              <w:right w:val="nil"/>
            </w:tcBorders>
            <w:shd w:val="clear" w:color="auto" w:fill="auto"/>
            <w:vAlign w:val="bottom"/>
          </w:tcPr>
          <w:p w14:paraId="5F91EE1D" w14:textId="77777777" w:rsidR="006E3917" w:rsidRPr="00C501A5" w:rsidRDefault="006E3917" w:rsidP="006E3917">
            <w:pPr>
              <w:spacing w:line="240" w:lineRule="auto"/>
              <w:ind w:firstLine="0"/>
              <w:jc w:val="center"/>
              <w:outlineLvl w:val="9"/>
              <w:rPr>
                <w:sz w:val="20"/>
              </w:rPr>
            </w:pPr>
            <w:r w:rsidRPr="00C501A5">
              <w:rPr>
                <w:sz w:val="20"/>
              </w:rPr>
              <w:t>(8)</w:t>
            </w:r>
          </w:p>
        </w:tc>
        <w:tc>
          <w:tcPr>
            <w:tcW w:w="1260" w:type="dxa"/>
            <w:tcBorders>
              <w:top w:val="nil"/>
              <w:left w:val="nil"/>
              <w:bottom w:val="single" w:sz="4" w:space="0" w:color="auto"/>
              <w:right w:val="nil"/>
            </w:tcBorders>
            <w:shd w:val="clear" w:color="auto" w:fill="auto"/>
            <w:vAlign w:val="bottom"/>
          </w:tcPr>
          <w:p w14:paraId="7C68B928" w14:textId="77777777" w:rsidR="006E3917" w:rsidRPr="00C501A5" w:rsidRDefault="006E3917" w:rsidP="006E3917">
            <w:pPr>
              <w:spacing w:line="240" w:lineRule="auto"/>
              <w:ind w:firstLine="0"/>
              <w:jc w:val="center"/>
              <w:outlineLvl w:val="9"/>
              <w:rPr>
                <w:sz w:val="20"/>
              </w:rPr>
            </w:pPr>
            <w:r w:rsidRPr="00C501A5">
              <w:rPr>
                <w:sz w:val="20"/>
              </w:rPr>
              <w:t>(9)</w:t>
            </w:r>
          </w:p>
        </w:tc>
      </w:tr>
      <w:tr w:rsidR="00A22387" w:rsidRPr="00C501A5" w14:paraId="32CDAB83" w14:textId="77777777" w:rsidTr="00A22387">
        <w:trPr>
          <w:trHeight w:val="288"/>
          <w:jc w:val="center"/>
        </w:trPr>
        <w:tc>
          <w:tcPr>
            <w:tcW w:w="13534" w:type="dxa"/>
            <w:gridSpan w:val="10"/>
            <w:tcBorders>
              <w:top w:val="nil"/>
              <w:left w:val="nil"/>
              <w:bottom w:val="single" w:sz="4" w:space="0" w:color="auto"/>
              <w:right w:val="nil"/>
            </w:tcBorders>
            <w:shd w:val="clear" w:color="auto" w:fill="auto"/>
            <w:noWrap/>
            <w:vAlign w:val="center"/>
          </w:tcPr>
          <w:p w14:paraId="31AF72A3" w14:textId="2CF88B54" w:rsidR="00A22387" w:rsidRPr="00C501A5" w:rsidRDefault="00A22387" w:rsidP="00A22387">
            <w:pPr>
              <w:spacing w:line="240" w:lineRule="auto"/>
              <w:ind w:firstLine="0"/>
              <w:jc w:val="left"/>
              <w:outlineLvl w:val="9"/>
              <w:rPr>
                <w:b/>
                <w:bCs/>
                <w:sz w:val="20"/>
              </w:rPr>
            </w:pPr>
            <w:r w:rsidRPr="00C501A5">
              <w:rPr>
                <w:b/>
                <w:bCs/>
                <w:sz w:val="20"/>
              </w:rPr>
              <w:t>Panel A: Total Innovation &amp; Long Term Distance Matrix</w:t>
            </w:r>
          </w:p>
        </w:tc>
      </w:tr>
      <w:tr w:rsidR="00E22CE5" w:rsidRPr="00C501A5" w14:paraId="1E996A45" w14:textId="77777777" w:rsidTr="00E22CE5">
        <w:trPr>
          <w:trHeight w:val="255"/>
          <w:jc w:val="center"/>
        </w:trPr>
        <w:tc>
          <w:tcPr>
            <w:tcW w:w="2625" w:type="dxa"/>
            <w:tcBorders>
              <w:top w:val="nil"/>
              <w:left w:val="nil"/>
              <w:bottom w:val="nil"/>
              <w:right w:val="nil"/>
            </w:tcBorders>
            <w:shd w:val="clear" w:color="auto" w:fill="auto"/>
            <w:noWrap/>
            <w:vAlign w:val="bottom"/>
          </w:tcPr>
          <w:p w14:paraId="17398155" w14:textId="77777777" w:rsidR="00E22CE5" w:rsidRPr="00C501A5" w:rsidRDefault="00E22CE5" w:rsidP="006E3917">
            <w:pPr>
              <w:spacing w:line="240" w:lineRule="auto"/>
              <w:ind w:firstLine="0"/>
              <w:jc w:val="left"/>
              <w:outlineLvl w:val="9"/>
              <w:rPr>
                <w:sz w:val="20"/>
              </w:rPr>
            </w:pPr>
            <w:r w:rsidRPr="00C501A5">
              <w:rPr>
                <w:sz w:val="20"/>
              </w:rPr>
              <w:t>Cash/Total Assets</w:t>
            </w:r>
          </w:p>
        </w:tc>
        <w:tc>
          <w:tcPr>
            <w:tcW w:w="1166" w:type="dxa"/>
            <w:tcBorders>
              <w:top w:val="nil"/>
              <w:left w:val="nil"/>
              <w:bottom w:val="nil"/>
              <w:right w:val="nil"/>
            </w:tcBorders>
            <w:shd w:val="clear" w:color="auto" w:fill="auto"/>
            <w:noWrap/>
            <w:vAlign w:val="bottom"/>
          </w:tcPr>
          <w:p w14:paraId="14234AF6" w14:textId="77777777" w:rsidR="00E22CE5" w:rsidRPr="00C501A5" w:rsidRDefault="00E22CE5" w:rsidP="00E22CE5">
            <w:pPr>
              <w:spacing w:line="240" w:lineRule="auto"/>
              <w:ind w:firstLine="0"/>
              <w:jc w:val="left"/>
              <w:outlineLvl w:val="9"/>
              <w:rPr>
                <w:sz w:val="20"/>
              </w:rPr>
            </w:pPr>
            <w:r w:rsidRPr="00C501A5">
              <w:rPr>
                <w:sz w:val="20"/>
              </w:rPr>
              <w:t>-0.0466***</w:t>
            </w:r>
          </w:p>
        </w:tc>
        <w:tc>
          <w:tcPr>
            <w:tcW w:w="1259" w:type="dxa"/>
            <w:tcBorders>
              <w:top w:val="nil"/>
              <w:left w:val="nil"/>
              <w:bottom w:val="nil"/>
              <w:right w:val="nil"/>
            </w:tcBorders>
            <w:shd w:val="clear" w:color="auto" w:fill="auto"/>
            <w:noWrap/>
            <w:vAlign w:val="bottom"/>
          </w:tcPr>
          <w:p w14:paraId="28FF71DF" w14:textId="77777777" w:rsidR="00E22CE5" w:rsidRPr="00C501A5" w:rsidRDefault="00E22CE5" w:rsidP="00E22CE5">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6AC03BD2" w14:textId="77777777" w:rsidR="00E22CE5" w:rsidRPr="00C501A5" w:rsidRDefault="00E22CE5" w:rsidP="00E22CE5">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6BC3CFE3" w14:textId="77777777" w:rsidR="00E22CE5" w:rsidRPr="00C501A5" w:rsidRDefault="00E22CE5" w:rsidP="00E22CE5">
            <w:pPr>
              <w:spacing w:line="240" w:lineRule="auto"/>
              <w:ind w:firstLine="0"/>
              <w:jc w:val="left"/>
              <w:outlineLvl w:val="9"/>
              <w:rPr>
                <w:sz w:val="20"/>
              </w:rPr>
            </w:pPr>
            <w:r w:rsidRPr="00C501A5">
              <w:rPr>
                <w:sz w:val="20"/>
              </w:rPr>
              <w:t>-0.0569***</w:t>
            </w:r>
          </w:p>
        </w:tc>
        <w:tc>
          <w:tcPr>
            <w:tcW w:w="1278" w:type="dxa"/>
            <w:tcBorders>
              <w:top w:val="nil"/>
              <w:left w:val="nil"/>
              <w:bottom w:val="nil"/>
              <w:right w:val="nil"/>
            </w:tcBorders>
            <w:shd w:val="clear" w:color="auto" w:fill="auto"/>
            <w:noWrap/>
            <w:vAlign w:val="bottom"/>
          </w:tcPr>
          <w:p w14:paraId="520B272F" w14:textId="77777777" w:rsidR="00E22CE5" w:rsidRPr="00C501A5" w:rsidRDefault="00E22CE5" w:rsidP="00E22CE5">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10EB0953" w14:textId="77777777" w:rsidR="00E22CE5" w:rsidRPr="00C501A5" w:rsidRDefault="00E22CE5" w:rsidP="00E22CE5">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23D16110" w14:textId="77777777" w:rsidR="00E22CE5" w:rsidRPr="00C501A5" w:rsidRDefault="00E22CE5" w:rsidP="00E22CE5">
            <w:pPr>
              <w:spacing w:line="240" w:lineRule="auto"/>
              <w:ind w:firstLine="0"/>
              <w:jc w:val="left"/>
              <w:outlineLvl w:val="9"/>
              <w:rPr>
                <w:sz w:val="20"/>
              </w:rPr>
            </w:pPr>
            <w:r w:rsidRPr="00C501A5">
              <w:rPr>
                <w:sz w:val="20"/>
              </w:rPr>
              <w:t>-0.0544***</w:t>
            </w:r>
          </w:p>
        </w:tc>
        <w:tc>
          <w:tcPr>
            <w:tcW w:w="1294" w:type="dxa"/>
            <w:tcBorders>
              <w:top w:val="nil"/>
              <w:left w:val="nil"/>
              <w:bottom w:val="nil"/>
              <w:right w:val="nil"/>
            </w:tcBorders>
            <w:shd w:val="clear" w:color="auto" w:fill="auto"/>
            <w:noWrap/>
            <w:vAlign w:val="bottom"/>
          </w:tcPr>
          <w:p w14:paraId="32856739" w14:textId="77777777" w:rsidR="00E22CE5" w:rsidRPr="00C501A5" w:rsidRDefault="00E22CE5" w:rsidP="00E22CE5">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42D5C954" w14:textId="77777777" w:rsidR="00E22CE5" w:rsidRPr="00C501A5" w:rsidRDefault="00E22CE5" w:rsidP="00E22CE5">
            <w:pPr>
              <w:spacing w:line="240" w:lineRule="auto"/>
              <w:ind w:firstLine="0"/>
              <w:jc w:val="left"/>
              <w:outlineLvl w:val="9"/>
              <w:rPr>
                <w:sz w:val="20"/>
              </w:rPr>
            </w:pPr>
          </w:p>
        </w:tc>
      </w:tr>
      <w:tr w:rsidR="00E22CE5" w:rsidRPr="00C501A5" w14:paraId="7B93BD58" w14:textId="77777777" w:rsidTr="00E22CE5">
        <w:trPr>
          <w:trHeight w:val="255"/>
          <w:jc w:val="center"/>
        </w:trPr>
        <w:tc>
          <w:tcPr>
            <w:tcW w:w="2625" w:type="dxa"/>
            <w:tcBorders>
              <w:top w:val="nil"/>
              <w:left w:val="nil"/>
              <w:bottom w:val="nil"/>
              <w:right w:val="nil"/>
            </w:tcBorders>
            <w:shd w:val="clear" w:color="auto" w:fill="auto"/>
            <w:noWrap/>
            <w:vAlign w:val="bottom"/>
          </w:tcPr>
          <w:p w14:paraId="7E8E88DE" w14:textId="77777777" w:rsidR="00E22CE5" w:rsidRPr="00C501A5" w:rsidRDefault="00E22CE5" w:rsidP="006E3917">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3D25A881" w14:textId="77777777" w:rsidR="00E22CE5" w:rsidRPr="00C501A5" w:rsidRDefault="00E22CE5" w:rsidP="00E22CE5">
            <w:pPr>
              <w:spacing w:line="240" w:lineRule="auto"/>
              <w:ind w:firstLine="0"/>
              <w:jc w:val="left"/>
              <w:outlineLvl w:val="9"/>
              <w:rPr>
                <w:sz w:val="20"/>
              </w:rPr>
            </w:pPr>
            <w:r w:rsidRPr="00C501A5">
              <w:rPr>
                <w:sz w:val="20"/>
              </w:rPr>
              <w:t>(6.54)</w:t>
            </w:r>
          </w:p>
        </w:tc>
        <w:tc>
          <w:tcPr>
            <w:tcW w:w="1259" w:type="dxa"/>
            <w:tcBorders>
              <w:top w:val="nil"/>
              <w:left w:val="nil"/>
              <w:bottom w:val="nil"/>
              <w:right w:val="nil"/>
            </w:tcBorders>
            <w:shd w:val="clear" w:color="auto" w:fill="auto"/>
            <w:noWrap/>
            <w:vAlign w:val="bottom"/>
          </w:tcPr>
          <w:p w14:paraId="68BE4071" w14:textId="77777777" w:rsidR="00E22CE5" w:rsidRPr="00C501A5" w:rsidRDefault="00E22CE5" w:rsidP="00E22CE5">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65BB1840" w14:textId="77777777" w:rsidR="00E22CE5" w:rsidRPr="00C501A5" w:rsidRDefault="00E22CE5" w:rsidP="00E22CE5">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559E29FD" w14:textId="77777777" w:rsidR="00E22CE5" w:rsidRPr="00C501A5" w:rsidRDefault="00E22CE5" w:rsidP="00E22CE5">
            <w:pPr>
              <w:spacing w:line="240" w:lineRule="auto"/>
              <w:ind w:firstLine="0"/>
              <w:jc w:val="left"/>
              <w:outlineLvl w:val="9"/>
              <w:rPr>
                <w:sz w:val="20"/>
              </w:rPr>
            </w:pPr>
            <w:r w:rsidRPr="00C501A5">
              <w:rPr>
                <w:sz w:val="20"/>
              </w:rPr>
              <w:t>(5.03)</w:t>
            </w:r>
          </w:p>
        </w:tc>
        <w:tc>
          <w:tcPr>
            <w:tcW w:w="1278" w:type="dxa"/>
            <w:tcBorders>
              <w:top w:val="nil"/>
              <w:left w:val="nil"/>
              <w:bottom w:val="nil"/>
              <w:right w:val="nil"/>
            </w:tcBorders>
            <w:shd w:val="clear" w:color="auto" w:fill="auto"/>
            <w:noWrap/>
            <w:vAlign w:val="bottom"/>
          </w:tcPr>
          <w:p w14:paraId="2FBDA77A" w14:textId="77777777" w:rsidR="00E22CE5" w:rsidRPr="00C501A5" w:rsidRDefault="00E22CE5" w:rsidP="00E22CE5">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19CEC19F" w14:textId="77777777" w:rsidR="00E22CE5" w:rsidRPr="00C501A5" w:rsidRDefault="00E22CE5" w:rsidP="00E22CE5">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2BE6C37C" w14:textId="77777777" w:rsidR="00E22CE5" w:rsidRPr="00C501A5" w:rsidRDefault="00E22CE5" w:rsidP="00E22CE5">
            <w:pPr>
              <w:spacing w:line="240" w:lineRule="auto"/>
              <w:ind w:firstLine="0"/>
              <w:jc w:val="left"/>
              <w:outlineLvl w:val="9"/>
              <w:rPr>
                <w:sz w:val="20"/>
              </w:rPr>
            </w:pPr>
            <w:r w:rsidRPr="00C501A5">
              <w:rPr>
                <w:sz w:val="20"/>
              </w:rPr>
              <w:t>(6.32)</w:t>
            </w:r>
          </w:p>
        </w:tc>
        <w:tc>
          <w:tcPr>
            <w:tcW w:w="1294" w:type="dxa"/>
            <w:tcBorders>
              <w:top w:val="nil"/>
              <w:left w:val="nil"/>
              <w:bottom w:val="nil"/>
              <w:right w:val="nil"/>
            </w:tcBorders>
            <w:shd w:val="clear" w:color="auto" w:fill="auto"/>
            <w:noWrap/>
            <w:vAlign w:val="bottom"/>
          </w:tcPr>
          <w:p w14:paraId="4EE633E7" w14:textId="77777777" w:rsidR="00E22CE5" w:rsidRPr="00C501A5" w:rsidRDefault="00E22CE5" w:rsidP="00E22CE5">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7062062C" w14:textId="77777777" w:rsidR="00E22CE5" w:rsidRPr="00C501A5" w:rsidRDefault="00E22CE5" w:rsidP="00E22CE5">
            <w:pPr>
              <w:spacing w:line="240" w:lineRule="auto"/>
              <w:ind w:firstLine="0"/>
              <w:jc w:val="left"/>
              <w:outlineLvl w:val="9"/>
              <w:rPr>
                <w:sz w:val="20"/>
              </w:rPr>
            </w:pPr>
          </w:p>
        </w:tc>
      </w:tr>
      <w:tr w:rsidR="00E22CE5" w:rsidRPr="00C501A5" w14:paraId="64E3C50D" w14:textId="77777777" w:rsidTr="00E22CE5">
        <w:trPr>
          <w:trHeight w:val="255"/>
          <w:jc w:val="center"/>
        </w:trPr>
        <w:tc>
          <w:tcPr>
            <w:tcW w:w="2625" w:type="dxa"/>
            <w:tcBorders>
              <w:top w:val="nil"/>
              <w:left w:val="nil"/>
              <w:bottom w:val="nil"/>
              <w:right w:val="nil"/>
            </w:tcBorders>
            <w:shd w:val="clear" w:color="auto" w:fill="auto"/>
            <w:noWrap/>
            <w:vAlign w:val="bottom"/>
          </w:tcPr>
          <w:p w14:paraId="6DD3C071" w14:textId="77777777" w:rsidR="00E22CE5" w:rsidRPr="00C501A5" w:rsidRDefault="00E22CE5" w:rsidP="006E3917">
            <w:pPr>
              <w:spacing w:line="240" w:lineRule="auto"/>
              <w:ind w:firstLine="0"/>
              <w:jc w:val="left"/>
              <w:outlineLvl w:val="9"/>
              <w:rPr>
                <w:sz w:val="20"/>
              </w:rPr>
            </w:pPr>
            <w:r w:rsidRPr="00C501A5">
              <w:rPr>
                <w:sz w:val="20"/>
              </w:rPr>
              <w:t>Book Value Leverage</w:t>
            </w:r>
          </w:p>
        </w:tc>
        <w:tc>
          <w:tcPr>
            <w:tcW w:w="1166" w:type="dxa"/>
            <w:tcBorders>
              <w:top w:val="nil"/>
              <w:left w:val="nil"/>
              <w:bottom w:val="nil"/>
              <w:right w:val="nil"/>
            </w:tcBorders>
            <w:shd w:val="clear" w:color="auto" w:fill="auto"/>
            <w:noWrap/>
            <w:vAlign w:val="bottom"/>
          </w:tcPr>
          <w:p w14:paraId="6F8AA968" w14:textId="77777777" w:rsidR="00E22CE5" w:rsidRPr="00C501A5" w:rsidRDefault="00E22CE5" w:rsidP="00E22CE5">
            <w:pPr>
              <w:spacing w:line="240" w:lineRule="auto"/>
              <w:ind w:firstLine="0"/>
              <w:jc w:val="left"/>
              <w:outlineLvl w:val="9"/>
              <w:rPr>
                <w:sz w:val="20"/>
              </w:rPr>
            </w:pPr>
          </w:p>
        </w:tc>
        <w:tc>
          <w:tcPr>
            <w:tcW w:w="1259" w:type="dxa"/>
            <w:tcBorders>
              <w:top w:val="nil"/>
              <w:left w:val="nil"/>
              <w:bottom w:val="nil"/>
              <w:right w:val="nil"/>
            </w:tcBorders>
            <w:shd w:val="clear" w:color="auto" w:fill="auto"/>
            <w:noWrap/>
            <w:vAlign w:val="bottom"/>
          </w:tcPr>
          <w:p w14:paraId="3591EC73" w14:textId="77777777" w:rsidR="00E22CE5" w:rsidRPr="00C501A5" w:rsidRDefault="00E22CE5" w:rsidP="00E22CE5">
            <w:pPr>
              <w:spacing w:line="240" w:lineRule="auto"/>
              <w:ind w:firstLine="0"/>
              <w:jc w:val="left"/>
              <w:outlineLvl w:val="9"/>
              <w:rPr>
                <w:sz w:val="20"/>
              </w:rPr>
            </w:pPr>
            <w:r w:rsidRPr="00C501A5">
              <w:rPr>
                <w:sz w:val="20"/>
              </w:rPr>
              <w:t>0.0269***</w:t>
            </w:r>
          </w:p>
        </w:tc>
        <w:tc>
          <w:tcPr>
            <w:tcW w:w="1260" w:type="dxa"/>
            <w:tcBorders>
              <w:top w:val="nil"/>
              <w:left w:val="nil"/>
              <w:bottom w:val="nil"/>
              <w:right w:val="nil"/>
            </w:tcBorders>
            <w:shd w:val="clear" w:color="auto" w:fill="auto"/>
            <w:noWrap/>
            <w:vAlign w:val="bottom"/>
          </w:tcPr>
          <w:p w14:paraId="3A28C062" w14:textId="77777777" w:rsidR="00E22CE5" w:rsidRPr="00C501A5" w:rsidRDefault="00E22CE5" w:rsidP="00E22CE5">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486949D1" w14:textId="77777777" w:rsidR="00E22CE5" w:rsidRPr="00C501A5" w:rsidRDefault="00E22CE5" w:rsidP="00E22CE5">
            <w:pPr>
              <w:spacing w:line="240" w:lineRule="auto"/>
              <w:ind w:firstLine="0"/>
              <w:jc w:val="left"/>
              <w:outlineLvl w:val="9"/>
              <w:rPr>
                <w:sz w:val="20"/>
              </w:rPr>
            </w:pPr>
          </w:p>
        </w:tc>
        <w:tc>
          <w:tcPr>
            <w:tcW w:w="1278" w:type="dxa"/>
            <w:tcBorders>
              <w:top w:val="nil"/>
              <w:left w:val="nil"/>
              <w:bottom w:val="nil"/>
              <w:right w:val="nil"/>
            </w:tcBorders>
            <w:shd w:val="clear" w:color="auto" w:fill="auto"/>
            <w:noWrap/>
            <w:vAlign w:val="bottom"/>
          </w:tcPr>
          <w:p w14:paraId="0A41A514" w14:textId="77777777" w:rsidR="00E22CE5" w:rsidRPr="00C501A5" w:rsidRDefault="00E22CE5" w:rsidP="00E22CE5">
            <w:pPr>
              <w:spacing w:line="240" w:lineRule="auto"/>
              <w:ind w:firstLine="0"/>
              <w:jc w:val="left"/>
              <w:outlineLvl w:val="9"/>
              <w:rPr>
                <w:sz w:val="20"/>
              </w:rPr>
            </w:pPr>
            <w:r w:rsidRPr="00C501A5">
              <w:rPr>
                <w:sz w:val="20"/>
              </w:rPr>
              <w:t>0.0409***</w:t>
            </w:r>
          </w:p>
        </w:tc>
        <w:tc>
          <w:tcPr>
            <w:tcW w:w="1060" w:type="dxa"/>
            <w:tcBorders>
              <w:top w:val="nil"/>
              <w:left w:val="nil"/>
              <w:bottom w:val="nil"/>
              <w:right w:val="nil"/>
            </w:tcBorders>
            <w:shd w:val="clear" w:color="auto" w:fill="auto"/>
            <w:noWrap/>
            <w:vAlign w:val="bottom"/>
          </w:tcPr>
          <w:p w14:paraId="1366B50E" w14:textId="77777777" w:rsidR="00E22CE5" w:rsidRPr="00C501A5" w:rsidRDefault="00E22CE5" w:rsidP="00E22CE5">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663C83D2" w14:textId="77777777" w:rsidR="00E22CE5" w:rsidRPr="00C501A5" w:rsidRDefault="00E22CE5" w:rsidP="00E22CE5">
            <w:pPr>
              <w:spacing w:line="240" w:lineRule="auto"/>
              <w:ind w:firstLine="0"/>
              <w:jc w:val="left"/>
              <w:outlineLvl w:val="9"/>
              <w:rPr>
                <w:sz w:val="20"/>
              </w:rPr>
            </w:pPr>
          </w:p>
        </w:tc>
        <w:tc>
          <w:tcPr>
            <w:tcW w:w="1294" w:type="dxa"/>
            <w:tcBorders>
              <w:top w:val="nil"/>
              <w:left w:val="nil"/>
              <w:bottom w:val="nil"/>
              <w:right w:val="nil"/>
            </w:tcBorders>
            <w:shd w:val="clear" w:color="auto" w:fill="auto"/>
            <w:noWrap/>
            <w:vAlign w:val="bottom"/>
          </w:tcPr>
          <w:p w14:paraId="3A99EFCC" w14:textId="77777777" w:rsidR="00E22CE5" w:rsidRPr="00C501A5" w:rsidRDefault="00E22CE5" w:rsidP="00E22CE5">
            <w:pPr>
              <w:spacing w:line="240" w:lineRule="auto"/>
              <w:ind w:firstLine="0"/>
              <w:jc w:val="left"/>
              <w:outlineLvl w:val="9"/>
              <w:rPr>
                <w:sz w:val="20"/>
              </w:rPr>
            </w:pPr>
            <w:r w:rsidRPr="00C501A5">
              <w:rPr>
                <w:sz w:val="20"/>
              </w:rPr>
              <w:t>0.0307***</w:t>
            </w:r>
          </w:p>
        </w:tc>
        <w:tc>
          <w:tcPr>
            <w:tcW w:w="1260" w:type="dxa"/>
            <w:tcBorders>
              <w:top w:val="nil"/>
              <w:left w:val="nil"/>
              <w:bottom w:val="nil"/>
              <w:right w:val="nil"/>
            </w:tcBorders>
            <w:shd w:val="clear" w:color="auto" w:fill="auto"/>
            <w:noWrap/>
            <w:vAlign w:val="bottom"/>
          </w:tcPr>
          <w:p w14:paraId="3E913D27" w14:textId="77777777" w:rsidR="00E22CE5" w:rsidRPr="00C501A5" w:rsidRDefault="00E22CE5" w:rsidP="00E22CE5">
            <w:pPr>
              <w:spacing w:line="240" w:lineRule="auto"/>
              <w:ind w:firstLine="0"/>
              <w:jc w:val="left"/>
              <w:outlineLvl w:val="9"/>
              <w:rPr>
                <w:sz w:val="20"/>
              </w:rPr>
            </w:pPr>
          </w:p>
        </w:tc>
      </w:tr>
      <w:tr w:rsidR="00E22CE5" w:rsidRPr="00C501A5" w14:paraId="54D6DB9A" w14:textId="77777777" w:rsidTr="00E22CE5">
        <w:trPr>
          <w:trHeight w:val="255"/>
          <w:jc w:val="center"/>
        </w:trPr>
        <w:tc>
          <w:tcPr>
            <w:tcW w:w="2625" w:type="dxa"/>
            <w:tcBorders>
              <w:top w:val="nil"/>
              <w:left w:val="nil"/>
              <w:bottom w:val="nil"/>
              <w:right w:val="nil"/>
            </w:tcBorders>
            <w:shd w:val="clear" w:color="auto" w:fill="auto"/>
            <w:noWrap/>
            <w:vAlign w:val="bottom"/>
          </w:tcPr>
          <w:p w14:paraId="110B734B" w14:textId="77777777" w:rsidR="00E22CE5" w:rsidRPr="00C501A5" w:rsidRDefault="00E22CE5" w:rsidP="006E3917">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7F52C97A" w14:textId="77777777" w:rsidR="00E22CE5" w:rsidRPr="00C501A5" w:rsidRDefault="00E22CE5" w:rsidP="00E22CE5">
            <w:pPr>
              <w:spacing w:line="240" w:lineRule="auto"/>
              <w:ind w:firstLine="0"/>
              <w:jc w:val="left"/>
              <w:outlineLvl w:val="9"/>
              <w:rPr>
                <w:sz w:val="20"/>
              </w:rPr>
            </w:pPr>
          </w:p>
        </w:tc>
        <w:tc>
          <w:tcPr>
            <w:tcW w:w="1259" w:type="dxa"/>
            <w:tcBorders>
              <w:top w:val="nil"/>
              <w:left w:val="nil"/>
              <w:bottom w:val="nil"/>
              <w:right w:val="nil"/>
            </w:tcBorders>
            <w:shd w:val="clear" w:color="auto" w:fill="auto"/>
            <w:noWrap/>
            <w:vAlign w:val="bottom"/>
          </w:tcPr>
          <w:p w14:paraId="2608473B" w14:textId="77777777" w:rsidR="00E22CE5" w:rsidRPr="00C501A5" w:rsidRDefault="00E22CE5" w:rsidP="00E22CE5">
            <w:pPr>
              <w:spacing w:line="240" w:lineRule="auto"/>
              <w:ind w:firstLine="0"/>
              <w:jc w:val="left"/>
              <w:outlineLvl w:val="9"/>
              <w:rPr>
                <w:sz w:val="20"/>
              </w:rPr>
            </w:pPr>
            <w:r w:rsidRPr="00C501A5">
              <w:rPr>
                <w:sz w:val="20"/>
              </w:rPr>
              <w:t>(3.61)</w:t>
            </w:r>
          </w:p>
        </w:tc>
        <w:tc>
          <w:tcPr>
            <w:tcW w:w="1260" w:type="dxa"/>
            <w:tcBorders>
              <w:top w:val="nil"/>
              <w:left w:val="nil"/>
              <w:bottom w:val="nil"/>
              <w:right w:val="nil"/>
            </w:tcBorders>
            <w:shd w:val="clear" w:color="auto" w:fill="auto"/>
            <w:noWrap/>
            <w:vAlign w:val="bottom"/>
          </w:tcPr>
          <w:p w14:paraId="26A16A4B" w14:textId="77777777" w:rsidR="00E22CE5" w:rsidRPr="00C501A5" w:rsidRDefault="00E22CE5" w:rsidP="00E22CE5">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19777A24" w14:textId="77777777" w:rsidR="00E22CE5" w:rsidRPr="00C501A5" w:rsidRDefault="00E22CE5" w:rsidP="00E22CE5">
            <w:pPr>
              <w:spacing w:line="240" w:lineRule="auto"/>
              <w:ind w:firstLine="0"/>
              <w:jc w:val="left"/>
              <w:outlineLvl w:val="9"/>
              <w:rPr>
                <w:sz w:val="20"/>
              </w:rPr>
            </w:pPr>
          </w:p>
        </w:tc>
        <w:tc>
          <w:tcPr>
            <w:tcW w:w="1278" w:type="dxa"/>
            <w:tcBorders>
              <w:top w:val="nil"/>
              <w:left w:val="nil"/>
              <w:bottom w:val="nil"/>
              <w:right w:val="nil"/>
            </w:tcBorders>
            <w:shd w:val="clear" w:color="auto" w:fill="auto"/>
            <w:noWrap/>
            <w:vAlign w:val="bottom"/>
          </w:tcPr>
          <w:p w14:paraId="17958814" w14:textId="77777777" w:rsidR="00E22CE5" w:rsidRPr="00C501A5" w:rsidRDefault="00E22CE5" w:rsidP="00E22CE5">
            <w:pPr>
              <w:spacing w:line="240" w:lineRule="auto"/>
              <w:ind w:firstLine="0"/>
              <w:jc w:val="left"/>
              <w:outlineLvl w:val="9"/>
              <w:rPr>
                <w:sz w:val="20"/>
              </w:rPr>
            </w:pPr>
            <w:r w:rsidRPr="00C501A5">
              <w:rPr>
                <w:sz w:val="20"/>
              </w:rPr>
              <w:t>(6.11)</w:t>
            </w:r>
          </w:p>
        </w:tc>
        <w:tc>
          <w:tcPr>
            <w:tcW w:w="1060" w:type="dxa"/>
            <w:tcBorders>
              <w:top w:val="nil"/>
              <w:left w:val="nil"/>
              <w:bottom w:val="nil"/>
              <w:right w:val="nil"/>
            </w:tcBorders>
            <w:shd w:val="clear" w:color="auto" w:fill="auto"/>
            <w:noWrap/>
            <w:vAlign w:val="bottom"/>
          </w:tcPr>
          <w:p w14:paraId="5E92284D" w14:textId="77777777" w:rsidR="00E22CE5" w:rsidRPr="00C501A5" w:rsidRDefault="00E22CE5" w:rsidP="00E22CE5">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2821054A" w14:textId="77777777" w:rsidR="00E22CE5" w:rsidRPr="00C501A5" w:rsidRDefault="00E22CE5" w:rsidP="00E22CE5">
            <w:pPr>
              <w:spacing w:line="240" w:lineRule="auto"/>
              <w:ind w:firstLine="0"/>
              <w:jc w:val="left"/>
              <w:outlineLvl w:val="9"/>
              <w:rPr>
                <w:sz w:val="20"/>
              </w:rPr>
            </w:pPr>
          </w:p>
        </w:tc>
        <w:tc>
          <w:tcPr>
            <w:tcW w:w="1294" w:type="dxa"/>
            <w:tcBorders>
              <w:top w:val="nil"/>
              <w:left w:val="nil"/>
              <w:bottom w:val="nil"/>
              <w:right w:val="nil"/>
            </w:tcBorders>
            <w:shd w:val="clear" w:color="auto" w:fill="auto"/>
            <w:noWrap/>
            <w:vAlign w:val="bottom"/>
          </w:tcPr>
          <w:p w14:paraId="15D4B044" w14:textId="77777777" w:rsidR="00E22CE5" w:rsidRPr="00C501A5" w:rsidRDefault="00E22CE5" w:rsidP="00E22CE5">
            <w:pPr>
              <w:spacing w:line="240" w:lineRule="auto"/>
              <w:ind w:firstLine="0"/>
              <w:jc w:val="left"/>
              <w:outlineLvl w:val="9"/>
              <w:rPr>
                <w:sz w:val="20"/>
              </w:rPr>
            </w:pPr>
            <w:r w:rsidRPr="00C501A5">
              <w:rPr>
                <w:sz w:val="20"/>
              </w:rPr>
              <w:t>(5.44)</w:t>
            </w:r>
          </w:p>
        </w:tc>
        <w:tc>
          <w:tcPr>
            <w:tcW w:w="1260" w:type="dxa"/>
            <w:tcBorders>
              <w:top w:val="nil"/>
              <w:left w:val="nil"/>
              <w:bottom w:val="nil"/>
              <w:right w:val="nil"/>
            </w:tcBorders>
            <w:shd w:val="clear" w:color="auto" w:fill="auto"/>
            <w:noWrap/>
            <w:vAlign w:val="bottom"/>
          </w:tcPr>
          <w:p w14:paraId="1B7AE604" w14:textId="77777777" w:rsidR="00E22CE5" w:rsidRPr="00C501A5" w:rsidRDefault="00E22CE5" w:rsidP="00E22CE5">
            <w:pPr>
              <w:spacing w:line="240" w:lineRule="auto"/>
              <w:ind w:firstLine="0"/>
              <w:jc w:val="left"/>
              <w:outlineLvl w:val="9"/>
              <w:rPr>
                <w:sz w:val="20"/>
              </w:rPr>
            </w:pPr>
          </w:p>
        </w:tc>
      </w:tr>
      <w:tr w:rsidR="00E22CE5" w:rsidRPr="00C501A5" w14:paraId="6A0FE1E5" w14:textId="77777777" w:rsidTr="00A73DFF">
        <w:trPr>
          <w:trHeight w:val="255"/>
          <w:jc w:val="center"/>
        </w:trPr>
        <w:tc>
          <w:tcPr>
            <w:tcW w:w="2625" w:type="dxa"/>
            <w:tcBorders>
              <w:top w:val="nil"/>
              <w:left w:val="nil"/>
              <w:right w:val="nil"/>
            </w:tcBorders>
            <w:shd w:val="clear" w:color="auto" w:fill="auto"/>
            <w:noWrap/>
            <w:vAlign w:val="bottom"/>
          </w:tcPr>
          <w:p w14:paraId="51B38CF8" w14:textId="77777777" w:rsidR="00E22CE5" w:rsidRPr="00C501A5" w:rsidRDefault="00E22CE5" w:rsidP="00E22CE5">
            <w:pPr>
              <w:spacing w:line="240" w:lineRule="auto"/>
              <w:ind w:firstLine="0"/>
              <w:jc w:val="left"/>
              <w:outlineLvl w:val="9"/>
              <w:rPr>
                <w:sz w:val="20"/>
              </w:rPr>
            </w:pPr>
            <w:r w:rsidRPr="00C501A5">
              <w:rPr>
                <w:sz w:val="20"/>
              </w:rPr>
              <w:t>Return on Equity</w:t>
            </w:r>
          </w:p>
        </w:tc>
        <w:tc>
          <w:tcPr>
            <w:tcW w:w="1166" w:type="dxa"/>
            <w:tcBorders>
              <w:top w:val="nil"/>
              <w:left w:val="nil"/>
              <w:right w:val="nil"/>
            </w:tcBorders>
            <w:shd w:val="clear" w:color="auto" w:fill="auto"/>
            <w:noWrap/>
            <w:vAlign w:val="bottom"/>
          </w:tcPr>
          <w:p w14:paraId="7033E0C1" w14:textId="77777777" w:rsidR="00E22CE5" w:rsidRPr="00C501A5" w:rsidRDefault="00E22CE5" w:rsidP="00E22CE5">
            <w:pPr>
              <w:spacing w:line="240" w:lineRule="auto"/>
              <w:ind w:firstLine="0"/>
              <w:jc w:val="left"/>
              <w:outlineLvl w:val="9"/>
              <w:rPr>
                <w:sz w:val="20"/>
              </w:rPr>
            </w:pPr>
          </w:p>
        </w:tc>
        <w:tc>
          <w:tcPr>
            <w:tcW w:w="1259" w:type="dxa"/>
            <w:tcBorders>
              <w:top w:val="nil"/>
              <w:left w:val="nil"/>
              <w:right w:val="nil"/>
            </w:tcBorders>
            <w:shd w:val="clear" w:color="auto" w:fill="auto"/>
            <w:noWrap/>
            <w:vAlign w:val="bottom"/>
          </w:tcPr>
          <w:p w14:paraId="11424414" w14:textId="77777777" w:rsidR="00E22CE5" w:rsidRPr="00C501A5" w:rsidRDefault="00E22CE5" w:rsidP="00E22CE5">
            <w:pPr>
              <w:spacing w:line="240" w:lineRule="auto"/>
              <w:ind w:firstLine="0"/>
              <w:jc w:val="left"/>
              <w:outlineLvl w:val="9"/>
              <w:rPr>
                <w:sz w:val="20"/>
              </w:rPr>
            </w:pPr>
          </w:p>
        </w:tc>
        <w:tc>
          <w:tcPr>
            <w:tcW w:w="1260" w:type="dxa"/>
            <w:tcBorders>
              <w:top w:val="nil"/>
              <w:left w:val="nil"/>
              <w:right w:val="nil"/>
            </w:tcBorders>
            <w:shd w:val="clear" w:color="auto" w:fill="auto"/>
            <w:noWrap/>
            <w:vAlign w:val="bottom"/>
          </w:tcPr>
          <w:p w14:paraId="363A5F66" w14:textId="77777777" w:rsidR="00E22CE5" w:rsidRPr="00C501A5" w:rsidRDefault="00E22CE5" w:rsidP="00E22CE5">
            <w:pPr>
              <w:spacing w:line="240" w:lineRule="auto"/>
              <w:ind w:firstLine="0"/>
              <w:jc w:val="left"/>
              <w:outlineLvl w:val="9"/>
              <w:rPr>
                <w:sz w:val="20"/>
              </w:rPr>
            </w:pPr>
            <w:r w:rsidRPr="00C501A5">
              <w:rPr>
                <w:sz w:val="20"/>
              </w:rPr>
              <w:t>-0.0870***</w:t>
            </w:r>
          </w:p>
        </w:tc>
        <w:tc>
          <w:tcPr>
            <w:tcW w:w="1166" w:type="dxa"/>
            <w:tcBorders>
              <w:top w:val="nil"/>
              <w:left w:val="nil"/>
              <w:right w:val="nil"/>
            </w:tcBorders>
            <w:shd w:val="clear" w:color="auto" w:fill="auto"/>
            <w:noWrap/>
            <w:vAlign w:val="bottom"/>
          </w:tcPr>
          <w:p w14:paraId="786AA55E" w14:textId="77777777" w:rsidR="00E22CE5" w:rsidRPr="00C501A5" w:rsidRDefault="00E22CE5" w:rsidP="00E22CE5">
            <w:pPr>
              <w:spacing w:line="240" w:lineRule="auto"/>
              <w:ind w:firstLine="0"/>
              <w:jc w:val="left"/>
              <w:outlineLvl w:val="9"/>
              <w:rPr>
                <w:sz w:val="20"/>
              </w:rPr>
            </w:pPr>
          </w:p>
        </w:tc>
        <w:tc>
          <w:tcPr>
            <w:tcW w:w="1278" w:type="dxa"/>
            <w:tcBorders>
              <w:top w:val="nil"/>
              <w:left w:val="nil"/>
              <w:right w:val="nil"/>
            </w:tcBorders>
            <w:shd w:val="clear" w:color="auto" w:fill="auto"/>
            <w:noWrap/>
            <w:vAlign w:val="bottom"/>
          </w:tcPr>
          <w:p w14:paraId="2E56F4C5" w14:textId="77777777" w:rsidR="00E22CE5" w:rsidRPr="00C501A5" w:rsidRDefault="00E22CE5" w:rsidP="00E22CE5">
            <w:pPr>
              <w:spacing w:line="240" w:lineRule="auto"/>
              <w:ind w:firstLine="0"/>
              <w:jc w:val="left"/>
              <w:outlineLvl w:val="9"/>
              <w:rPr>
                <w:sz w:val="20"/>
              </w:rPr>
            </w:pPr>
          </w:p>
        </w:tc>
        <w:tc>
          <w:tcPr>
            <w:tcW w:w="1060" w:type="dxa"/>
            <w:tcBorders>
              <w:top w:val="nil"/>
              <w:left w:val="nil"/>
              <w:right w:val="nil"/>
            </w:tcBorders>
            <w:shd w:val="clear" w:color="auto" w:fill="auto"/>
            <w:noWrap/>
            <w:vAlign w:val="bottom"/>
          </w:tcPr>
          <w:p w14:paraId="58F8F984" w14:textId="77777777" w:rsidR="00E22CE5" w:rsidRPr="00C501A5" w:rsidRDefault="00E22CE5" w:rsidP="00E22CE5">
            <w:pPr>
              <w:spacing w:line="240" w:lineRule="auto"/>
              <w:ind w:firstLine="0"/>
              <w:jc w:val="left"/>
              <w:outlineLvl w:val="9"/>
              <w:rPr>
                <w:sz w:val="20"/>
              </w:rPr>
            </w:pPr>
            <w:r w:rsidRPr="00C501A5">
              <w:rPr>
                <w:sz w:val="20"/>
              </w:rPr>
              <w:t>0.00169</w:t>
            </w:r>
          </w:p>
        </w:tc>
        <w:tc>
          <w:tcPr>
            <w:tcW w:w="1166" w:type="dxa"/>
            <w:tcBorders>
              <w:top w:val="nil"/>
              <w:left w:val="nil"/>
              <w:right w:val="nil"/>
            </w:tcBorders>
            <w:shd w:val="clear" w:color="auto" w:fill="auto"/>
            <w:noWrap/>
            <w:vAlign w:val="bottom"/>
          </w:tcPr>
          <w:p w14:paraId="62890F86" w14:textId="77777777" w:rsidR="00E22CE5" w:rsidRPr="00C501A5" w:rsidRDefault="00E22CE5" w:rsidP="00E22CE5">
            <w:pPr>
              <w:spacing w:line="240" w:lineRule="auto"/>
              <w:ind w:firstLine="0"/>
              <w:jc w:val="left"/>
              <w:outlineLvl w:val="9"/>
              <w:rPr>
                <w:sz w:val="20"/>
              </w:rPr>
            </w:pPr>
          </w:p>
        </w:tc>
        <w:tc>
          <w:tcPr>
            <w:tcW w:w="1294" w:type="dxa"/>
            <w:tcBorders>
              <w:top w:val="nil"/>
              <w:left w:val="nil"/>
              <w:right w:val="nil"/>
            </w:tcBorders>
            <w:shd w:val="clear" w:color="auto" w:fill="auto"/>
            <w:noWrap/>
            <w:vAlign w:val="bottom"/>
          </w:tcPr>
          <w:p w14:paraId="3F2567F7" w14:textId="77777777" w:rsidR="00E22CE5" w:rsidRPr="00C501A5" w:rsidRDefault="00E22CE5" w:rsidP="00E22CE5">
            <w:pPr>
              <w:spacing w:line="240" w:lineRule="auto"/>
              <w:ind w:firstLine="0"/>
              <w:jc w:val="left"/>
              <w:outlineLvl w:val="9"/>
              <w:rPr>
                <w:sz w:val="20"/>
              </w:rPr>
            </w:pPr>
          </w:p>
        </w:tc>
        <w:tc>
          <w:tcPr>
            <w:tcW w:w="1260" w:type="dxa"/>
            <w:tcBorders>
              <w:top w:val="nil"/>
              <w:left w:val="nil"/>
              <w:right w:val="nil"/>
            </w:tcBorders>
            <w:shd w:val="clear" w:color="auto" w:fill="auto"/>
            <w:noWrap/>
            <w:vAlign w:val="bottom"/>
          </w:tcPr>
          <w:p w14:paraId="191231DE" w14:textId="77777777" w:rsidR="00E22CE5" w:rsidRPr="00C501A5" w:rsidRDefault="00E22CE5" w:rsidP="00E22CE5">
            <w:pPr>
              <w:spacing w:line="240" w:lineRule="auto"/>
              <w:ind w:firstLine="0"/>
              <w:jc w:val="left"/>
              <w:outlineLvl w:val="9"/>
              <w:rPr>
                <w:sz w:val="20"/>
              </w:rPr>
            </w:pPr>
            <w:r w:rsidRPr="00C501A5">
              <w:rPr>
                <w:sz w:val="20"/>
              </w:rPr>
              <w:t>-0.0920***</w:t>
            </w:r>
          </w:p>
        </w:tc>
      </w:tr>
      <w:tr w:rsidR="00E22CE5" w:rsidRPr="00C501A5" w14:paraId="3808909B" w14:textId="77777777" w:rsidTr="00A73DFF">
        <w:trPr>
          <w:trHeight w:val="255"/>
          <w:jc w:val="center"/>
        </w:trPr>
        <w:tc>
          <w:tcPr>
            <w:tcW w:w="2625" w:type="dxa"/>
            <w:tcBorders>
              <w:top w:val="nil"/>
              <w:left w:val="nil"/>
              <w:right w:val="nil"/>
            </w:tcBorders>
            <w:shd w:val="clear" w:color="auto" w:fill="auto"/>
            <w:noWrap/>
            <w:vAlign w:val="bottom"/>
          </w:tcPr>
          <w:p w14:paraId="7E59FCA2" w14:textId="77777777" w:rsidR="00E22CE5" w:rsidRPr="00C501A5" w:rsidRDefault="00E22CE5" w:rsidP="006E3917">
            <w:pPr>
              <w:spacing w:line="240" w:lineRule="auto"/>
              <w:ind w:firstLine="0"/>
              <w:jc w:val="left"/>
              <w:outlineLvl w:val="9"/>
              <w:rPr>
                <w:sz w:val="20"/>
              </w:rPr>
            </w:pPr>
            <w:r w:rsidRPr="00C501A5">
              <w:rPr>
                <w:sz w:val="20"/>
              </w:rPr>
              <w:t> </w:t>
            </w:r>
          </w:p>
        </w:tc>
        <w:tc>
          <w:tcPr>
            <w:tcW w:w="1166" w:type="dxa"/>
            <w:tcBorders>
              <w:top w:val="nil"/>
              <w:left w:val="nil"/>
              <w:right w:val="nil"/>
            </w:tcBorders>
            <w:shd w:val="clear" w:color="auto" w:fill="auto"/>
            <w:noWrap/>
            <w:vAlign w:val="bottom"/>
          </w:tcPr>
          <w:p w14:paraId="5D3DC903" w14:textId="77777777" w:rsidR="00E22CE5" w:rsidRPr="00C501A5" w:rsidRDefault="00E22CE5" w:rsidP="00E22CE5">
            <w:pPr>
              <w:spacing w:line="240" w:lineRule="auto"/>
              <w:ind w:firstLine="0"/>
              <w:jc w:val="left"/>
              <w:outlineLvl w:val="9"/>
              <w:rPr>
                <w:sz w:val="20"/>
              </w:rPr>
            </w:pPr>
          </w:p>
        </w:tc>
        <w:tc>
          <w:tcPr>
            <w:tcW w:w="1259" w:type="dxa"/>
            <w:tcBorders>
              <w:top w:val="nil"/>
              <w:left w:val="nil"/>
              <w:right w:val="nil"/>
            </w:tcBorders>
            <w:shd w:val="clear" w:color="auto" w:fill="auto"/>
            <w:noWrap/>
            <w:vAlign w:val="bottom"/>
          </w:tcPr>
          <w:p w14:paraId="2655632A" w14:textId="77777777" w:rsidR="00E22CE5" w:rsidRPr="00C501A5" w:rsidRDefault="00E22CE5" w:rsidP="00E22CE5">
            <w:pPr>
              <w:spacing w:line="240" w:lineRule="auto"/>
              <w:ind w:firstLine="0"/>
              <w:jc w:val="left"/>
              <w:outlineLvl w:val="9"/>
              <w:rPr>
                <w:sz w:val="20"/>
              </w:rPr>
            </w:pPr>
          </w:p>
        </w:tc>
        <w:tc>
          <w:tcPr>
            <w:tcW w:w="1260" w:type="dxa"/>
            <w:tcBorders>
              <w:top w:val="nil"/>
              <w:left w:val="nil"/>
              <w:right w:val="nil"/>
            </w:tcBorders>
            <w:shd w:val="clear" w:color="auto" w:fill="auto"/>
            <w:noWrap/>
            <w:vAlign w:val="bottom"/>
          </w:tcPr>
          <w:p w14:paraId="34CA0B64" w14:textId="77777777" w:rsidR="00E22CE5" w:rsidRPr="00C501A5" w:rsidRDefault="00E22CE5" w:rsidP="00E22CE5">
            <w:pPr>
              <w:spacing w:line="240" w:lineRule="auto"/>
              <w:ind w:firstLine="0"/>
              <w:jc w:val="left"/>
              <w:outlineLvl w:val="9"/>
              <w:rPr>
                <w:sz w:val="20"/>
              </w:rPr>
            </w:pPr>
            <w:r w:rsidRPr="00C501A5">
              <w:rPr>
                <w:sz w:val="20"/>
              </w:rPr>
              <w:t>(5.21)</w:t>
            </w:r>
          </w:p>
        </w:tc>
        <w:tc>
          <w:tcPr>
            <w:tcW w:w="1166" w:type="dxa"/>
            <w:tcBorders>
              <w:top w:val="nil"/>
              <w:left w:val="nil"/>
              <w:right w:val="nil"/>
            </w:tcBorders>
            <w:shd w:val="clear" w:color="auto" w:fill="auto"/>
            <w:noWrap/>
            <w:vAlign w:val="bottom"/>
          </w:tcPr>
          <w:p w14:paraId="4623B998" w14:textId="77777777" w:rsidR="00E22CE5" w:rsidRPr="00C501A5" w:rsidRDefault="00E22CE5" w:rsidP="00E22CE5">
            <w:pPr>
              <w:spacing w:line="240" w:lineRule="auto"/>
              <w:ind w:firstLine="0"/>
              <w:jc w:val="left"/>
              <w:outlineLvl w:val="9"/>
              <w:rPr>
                <w:sz w:val="20"/>
              </w:rPr>
            </w:pPr>
          </w:p>
        </w:tc>
        <w:tc>
          <w:tcPr>
            <w:tcW w:w="1278" w:type="dxa"/>
            <w:tcBorders>
              <w:top w:val="nil"/>
              <w:left w:val="nil"/>
              <w:right w:val="nil"/>
            </w:tcBorders>
            <w:shd w:val="clear" w:color="auto" w:fill="auto"/>
            <w:noWrap/>
            <w:vAlign w:val="bottom"/>
          </w:tcPr>
          <w:p w14:paraId="6393D3E2" w14:textId="77777777" w:rsidR="00E22CE5" w:rsidRPr="00C501A5" w:rsidRDefault="00E22CE5" w:rsidP="00E22CE5">
            <w:pPr>
              <w:spacing w:line="240" w:lineRule="auto"/>
              <w:ind w:firstLine="0"/>
              <w:jc w:val="left"/>
              <w:outlineLvl w:val="9"/>
              <w:rPr>
                <w:sz w:val="20"/>
              </w:rPr>
            </w:pPr>
          </w:p>
        </w:tc>
        <w:tc>
          <w:tcPr>
            <w:tcW w:w="1060" w:type="dxa"/>
            <w:tcBorders>
              <w:top w:val="nil"/>
              <w:left w:val="nil"/>
              <w:right w:val="nil"/>
            </w:tcBorders>
            <w:shd w:val="clear" w:color="auto" w:fill="auto"/>
            <w:noWrap/>
            <w:vAlign w:val="bottom"/>
          </w:tcPr>
          <w:p w14:paraId="393472DF" w14:textId="77777777" w:rsidR="00E22CE5" w:rsidRPr="00C501A5" w:rsidRDefault="00E22CE5" w:rsidP="00E22CE5">
            <w:pPr>
              <w:spacing w:line="240" w:lineRule="auto"/>
              <w:ind w:firstLine="0"/>
              <w:jc w:val="left"/>
              <w:outlineLvl w:val="9"/>
              <w:rPr>
                <w:sz w:val="20"/>
              </w:rPr>
            </w:pPr>
            <w:r w:rsidRPr="00C501A5">
              <w:rPr>
                <w:sz w:val="20"/>
              </w:rPr>
              <w:t>(0.10)</w:t>
            </w:r>
          </w:p>
        </w:tc>
        <w:tc>
          <w:tcPr>
            <w:tcW w:w="1166" w:type="dxa"/>
            <w:tcBorders>
              <w:top w:val="nil"/>
              <w:left w:val="nil"/>
              <w:right w:val="nil"/>
            </w:tcBorders>
            <w:shd w:val="clear" w:color="auto" w:fill="auto"/>
            <w:noWrap/>
            <w:vAlign w:val="bottom"/>
          </w:tcPr>
          <w:p w14:paraId="2C27B2D3" w14:textId="77777777" w:rsidR="00E22CE5" w:rsidRPr="00C501A5" w:rsidRDefault="00E22CE5" w:rsidP="00E22CE5">
            <w:pPr>
              <w:spacing w:line="240" w:lineRule="auto"/>
              <w:ind w:firstLine="0"/>
              <w:jc w:val="left"/>
              <w:outlineLvl w:val="9"/>
              <w:rPr>
                <w:sz w:val="20"/>
              </w:rPr>
            </w:pPr>
          </w:p>
        </w:tc>
        <w:tc>
          <w:tcPr>
            <w:tcW w:w="1294" w:type="dxa"/>
            <w:tcBorders>
              <w:top w:val="nil"/>
              <w:left w:val="nil"/>
              <w:right w:val="nil"/>
            </w:tcBorders>
            <w:shd w:val="clear" w:color="auto" w:fill="auto"/>
            <w:noWrap/>
            <w:vAlign w:val="bottom"/>
          </w:tcPr>
          <w:p w14:paraId="0A040C04" w14:textId="77777777" w:rsidR="00E22CE5" w:rsidRPr="00C501A5" w:rsidRDefault="00E22CE5" w:rsidP="00E22CE5">
            <w:pPr>
              <w:spacing w:line="240" w:lineRule="auto"/>
              <w:ind w:firstLine="0"/>
              <w:jc w:val="left"/>
              <w:outlineLvl w:val="9"/>
              <w:rPr>
                <w:sz w:val="20"/>
              </w:rPr>
            </w:pPr>
          </w:p>
        </w:tc>
        <w:tc>
          <w:tcPr>
            <w:tcW w:w="1260" w:type="dxa"/>
            <w:tcBorders>
              <w:top w:val="nil"/>
              <w:left w:val="nil"/>
              <w:right w:val="nil"/>
            </w:tcBorders>
            <w:shd w:val="clear" w:color="auto" w:fill="auto"/>
            <w:noWrap/>
            <w:vAlign w:val="bottom"/>
          </w:tcPr>
          <w:p w14:paraId="584DB43E" w14:textId="77777777" w:rsidR="00E22CE5" w:rsidRPr="00C501A5" w:rsidRDefault="00E22CE5" w:rsidP="00E22CE5">
            <w:pPr>
              <w:spacing w:line="240" w:lineRule="auto"/>
              <w:ind w:firstLine="0"/>
              <w:jc w:val="left"/>
              <w:outlineLvl w:val="9"/>
              <w:rPr>
                <w:sz w:val="20"/>
              </w:rPr>
            </w:pPr>
            <w:r w:rsidRPr="00C501A5">
              <w:rPr>
                <w:sz w:val="20"/>
              </w:rPr>
              <w:t>(5.93)</w:t>
            </w:r>
          </w:p>
        </w:tc>
      </w:tr>
      <w:tr w:rsidR="00A73DFF" w:rsidRPr="00C501A5" w14:paraId="782E27B1" w14:textId="77777777" w:rsidTr="00EF41D6">
        <w:trPr>
          <w:trHeight w:val="255"/>
          <w:jc w:val="center"/>
        </w:trPr>
        <w:tc>
          <w:tcPr>
            <w:tcW w:w="2625" w:type="dxa"/>
            <w:tcBorders>
              <w:top w:val="nil"/>
              <w:left w:val="nil"/>
              <w:bottom w:val="nil"/>
              <w:right w:val="nil"/>
            </w:tcBorders>
            <w:shd w:val="clear" w:color="auto" w:fill="auto"/>
            <w:noWrap/>
            <w:vAlign w:val="bottom"/>
          </w:tcPr>
          <w:p w14:paraId="3BA05B3B" w14:textId="77777777" w:rsidR="00A73DFF" w:rsidRPr="00C501A5" w:rsidRDefault="00A73DFF" w:rsidP="00EF41D6">
            <w:pPr>
              <w:spacing w:line="240" w:lineRule="auto"/>
              <w:ind w:firstLine="0"/>
              <w:jc w:val="left"/>
              <w:outlineLvl w:val="9"/>
              <w:rPr>
                <w:sz w:val="20"/>
              </w:rPr>
            </w:pPr>
            <w:r w:rsidRPr="00C501A5">
              <w:rPr>
                <w:sz w:val="20"/>
              </w:rPr>
              <w:t>Log of Total Assets</w:t>
            </w:r>
          </w:p>
        </w:tc>
        <w:tc>
          <w:tcPr>
            <w:tcW w:w="1166" w:type="dxa"/>
            <w:tcBorders>
              <w:top w:val="nil"/>
              <w:left w:val="nil"/>
              <w:bottom w:val="nil"/>
              <w:right w:val="nil"/>
            </w:tcBorders>
            <w:shd w:val="clear" w:color="auto" w:fill="auto"/>
            <w:noWrap/>
            <w:vAlign w:val="bottom"/>
          </w:tcPr>
          <w:p w14:paraId="11D8C6DF" w14:textId="77777777" w:rsidR="00A73DFF" w:rsidRPr="00C501A5" w:rsidRDefault="00A73DFF" w:rsidP="00EF41D6">
            <w:pPr>
              <w:spacing w:line="240" w:lineRule="auto"/>
              <w:ind w:firstLine="0"/>
              <w:jc w:val="left"/>
              <w:outlineLvl w:val="9"/>
              <w:rPr>
                <w:sz w:val="20"/>
              </w:rPr>
            </w:pPr>
            <w:r w:rsidRPr="00C501A5">
              <w:rPr>
                <w:sz w:val="20"/>
              </w:rPr>
              <w:t>0.00549***</w:t>
            </w:r>
          </w:p>
        </w:tc>
        <w:tc>
          <w:tcPr>
            <w:tcW w:w="1259" w:type="dxa"/>
            <w:tcBorders>
              <w:top w:val="nil"/>
              <w:left w:val="nil"/>
              <w:bottom w:val="nil"/>
              <w:right w:val="nil"/>
            </w:tcBorders>
            <w:shd w:val="clear" w:color="auto" w:fill="auto"/>
            <w:noWrap/>
            <w:vAlign w:val="bottom"/>
          </w:tcPr>
          <w:p w14:paraId="445203B9" w14:textId="77777777" w:rsidR="00A73DFF" w:rsidRPr="00C501A5" w:rsidRDefault="00A73DFF" w:rsidP="00EF41D6">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19659837" w14:textId="77777777" w:rsidR="00A73DFF" w:rsidRPr="00C501A5" w:rsidRDefault="00A73DFF" w:rsidP="00EF41D6">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698D3ECF" w14:textId="77777777" w:rsidR="00A73DFF" w:rsidRPr="00C501A5" w:rsidRDefault="00A73DFF" w:rsidP="00EF41D6">
            <w:pPr>
              <w:spacing w:line="240" w:lineRule="auto"/>
              <w:ind w:firstLine="0"/>
              <w:jc w:val="left"/>
              <w:outlineLvl w:val="9"/>
              <w:rPr>
                <w:sz w:val="20"/>
              </w:rPr>
            </w:pPr>
            <w:r w:rsidRPr="00C501A5">
              <w:rPr>
                <w:sz w:val="20"/>
              </w:rPr>
              <w:t>0.00302***</w:t>
            </w:r>
          </w:p>
        </w:tc>
        <w:tc>
          <w:tcPr>
            <w:tcW w:w="1278" w:type="dxa"/>
            <w:tcBorders>
              <w:top w:val="nil"/>
              <w:left w:val="nil"/>
              <w:bottom w:val="nil"/>
              <w:right w:val="nil"/>
            </w:tcBorders>
            <w:shd w:val="clear" w:color="auto" w:fill="auto"/>
            <w:noWrap/>
            <w:vAlign w:val="bottom"/>
          </w:tcPr>
          <w:p w14:paraId="6AAF7A51"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68F45D93" w14:textId="77777777" w:rsidR="00A73DFF" w:rsidRPr="00C501A5" w:rsidRDefault="00A73DFF" w:rsidP="00EF41D6">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01B6BCAE" w14:textId="77777777" w:rsidR="00A73DFF" w:rsidRPr="00C501A5" w:rsidRDefault="00A73DFF" w:rsidP="00EF41D6">
            <w:pPr>
              <w:spacing w:line="240" w:lineRule="auto"/>
              <w:ind w:firstLine="0"/>
              <w:jc w:val="left"/>
              <w:outlineLvl w:val="9"/>
              <w:rPr>
                <w:sz w:val="20"/>
              </w:rPr>
            </w:pPr>
            <w:r w:rsidRPr="00C501A5">
              <w:rPr>
                <w:sz w:val="20"/>
              </w:rPr>
              <w:t>0.00470***</w:t>
            </w:r>
          </w:p>
        </w:tc>
        <w:tc>
          <w:tcPr>
            <w:tcW w:w="1294" w:type="dxa"/>
            <w:tcBorders>
              <w:top w:val="nil"/>
              <w:left w:val="nil"/>
              <w:bottom w:val="nil"/>
              <w:right w:val="nil"/>
            </w:tcBorders>
            <w:shd w:val="clear" w:color="auto" w:fill="auto"/>
            <w:noWrap/>
            <w:vAlign w:val="bottom"/>
          </w:tcPr>
          <w:p w14:paraId="5A70FE61" w14:textId="77777777" w:rsidR="00A73DFF" w:rsidRPr="00C501A5" w:rsidRDefault="00A73DFF" w:rsidP="00EF41D6">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3BDBBEA9" w14:textId="77777777" w:rsidR="00A73DFF" w:rsidRPr="00C501A5" w:rsidRDefault="00A73DFF" w:rsidP="00EF41D6">
            <w:pPr>
              <w:spacing w:line="240" w:lineRule="auto"/>
              <w:ind w:firstLine="0"/>
              <w:jc w:val="left"/>
              <w:outlineLvl w:val="9"/>
              <w:rPr>
                <w:sz w:val="20"/>
              </w:rPr>
            </w:pPr>
          </w:p>
        </w:tc>
      </w:tr>
      <w:tr w:rsidR="00A73DFF" w:rsidRPr="00C501A5" w14:paraId="1330842B" w14:textId="77777777" w:rsidTr="00EF41D6">
        <w:trPr>
          <w:trHeight w:val="255"/>
          <w:jc w:val="center"/>
        </w:trPr>
        <w:tc>
          <w:tcPr>
            <w:tcW w:w="2625" w:type="dxa"/>
            <w:tcBorders>
              <w:top w:val="nil"/>
              <w:left w:val="nil"/>
              <w:bottom w:val="nil"/>
              <w:right w:val="nil"/>
            </w:tcBorders>
            <w:shd w:val="clear" w:color="auto" w:fill="auto"/>
            <w:noWrap/>
            <w:vAlign w:val="bottom"/>
          </w:tcPr>
          <w:p w14:paraId="1DB5AA63" w14:textId="77777777" w:rsidR="00A73DFF" w:rsidRPr="00C501A5" w:rsidRDefault="00A73DFF" w:rsidP="00EF41D6">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5D565FD2" w14:textId="77777777" w:rsidR="00A73DFF" w:rsidRPr="00C501A5" w:rsidRDefault="00A73DFF" w:rsidP="00EF41D6">
            <w:pPr>
              <w:spacing w:line="240" w:lineRule="auto"/>
              <w:ind w:firstLine="0"/>
              <w:jc w:val="left"/>
              <w:outlineLvl w:val="9"/>
              <w:rPr>
                <w:sz w:val="20"/>
              </w:rPr>
            </w:pPr>
            <w:r w:rsidRPr="00C501A5">
              <w:rPr>
                <w:sz w:val="20"/>
              </w:rPr>
              <w:t>(4.82)</w:t>
            </w:r>
          </w:p>
        </w:tc>
        <w:tc>
          <w:tcPr>
            <w:tcW w:w="1259" w:type="dxa"/>
            <w:tcBorders>
              <w:top w:val="nil"/>
              <w:left w:val="nil"/>
              <w:bottom w:val="nil"/>
              <w:right w:val="nil"/>
            </w:tcBorders>
            <w:shd w:val="clear" w:color="auto" w:fill="auto"/>
            <w:noWrap/>
            <w:vAlign w:val="bottom"/>
          </w:tcPr>
          <w:p w14:paraId="55A6DC8C" w14:textId="77777777" w:rsidR="00A73DFF" w:rsidRPr="00C501A5" w:rsidRDefault="00A73DFF" w:rsidP="00EF41D6">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7D67B7DA" w14:textId="77777777" w:rsidR="00A73DFF" w:rsidRPr="00C501A5" w:rsidRDefault="00A73DFF" w:rsidP="00EF41D6">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0F0533F7" w14:textId="77777777" w:rsidR="00A73DFF" w:rsidRPr="00C501A5" w:rsidRDefault="00A73DFF" w:rsidP="00EF41D6">
            <w:pPr>
              <w:spacing w:line="240" w:lineRule="auto"/>
              <w:ind w:firstLine="0"/>
              <w:jc w:val="left"/>
              <w:outlineLvl w:val="9"/>
              <w:rPr>
                <w:sz w:val="20"/>
              </w:rPr>
            </w:pPr>
            <w:r w:rsidRPr="00C501A5">
              <w:rPr>
                <w:sz w:val="20"/>
              </w:rPr>
              <w:t>(3.07)</w:t>
            </w:r>
          </w:p>
        </w:tc>
        <w:tc>
          <w:tcPr>
            <w:tcW w:w="1278" w:type="dxa"/>
            <w:tcBorders>
              <w:top w:val="nil"/>
              <w:left w:val="nil"/>
              <w:bottom w:val="nil"/>
              <w:right w:val="nil"/>
            </w:tcBorders>
            <w:shd w:val="clear" w:color="auto" w:fill="auto"/>
            <w:noWrap/>
            <w:vAlign w:val="bottom"/>
          </w:tcPr>
          <w:p w14:paraId="55A73151"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0A1BDF2C" w14:textId="77777777" w:rsidR="00A73DFF" w:rsidRPr="00C501A5" w:rsidRDefault="00A73DFF" w:rsidP="00EF41D6">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6A4D604A" w14:textId="77777777" w:rsidR="00A73DFF" w:rsidRPr="00C501A5" w:rsidRDefault="00A73DFF" w:rsidP="00EF41D6">
            <w:pPr>
              <w:spacing w:line="240" w:lineRule="auto"/>
              <w:ind w:firstLine="0"/>
              <w:jc w:val="left"/>
              <w:outlineLvl w:val="9"/>
              <w:rPr>
                <w:sz w:val="20"/>
              </w:rPr>
            </w:pPr>
            <w:r w:rsidRPr="00C501A5">
              <w:rPr>
                <w:sz w:val="20"/>
              </w:rPr>
              <w:t>(5.38)</w:t>
            </w:r>
          </w:p>
        </w:tc>
        <w:tc>
          <w:tcPr>
            <w:tcW w:w="1294" w:type="dxa"/>
            <w:tcBorders>
              <w:top w:val="nil"/>
              <w:left w:val="nil"/>
              <w:bottom w:val="nil"/>
              <w:right w:val="nil"/>
            </w:tcBorders>
            <w:shd w:val="clear" w:color="auto" w:fill="auto"/>
            <w:noWrap/>
            <w:vAlign w:val="bottom"/>
          </w:tcPr>
          <w:p w14:paraId="3573F7C3" w14:textId="77777777" w:rsidR="00A73DFF" w:rsidRPr="00C501A5" w:rsidRDefault="00A73DFF" w:rsidP="00EF41D6">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3CF4B780" w14:textId="77777777" w:rsidR="00A73DFF" w:rsidRPr="00C501A5" w:rsidRDefault="00A73DFF" w:rsidP="00EF41D6">
            <w:pPr>
              <w:spacing w:line="240" w:lineRule="auto"/>
              <w:ind w:firstLine="0"/>
              <w:jc w:val="left"/>
              <w:outlineLvl w:val="9"/>
              <w:rPr>
                <w:sz w:val="20"/>
              </w:rPr>
            </w:pPr>
          </w:p>
        </w:tc>
      </w:tr>
      <w:tr w:rsidR="00A73DFF" w:rsidRPr="00C501A5" w14:paraId="510B126A" w14:textId="77777777" w:rsidTr="00EF41D6">
        <w:trPr>
          <w:trHeight w:val="255"/>
          <w:jc w:val="center"/>
        </w:trPr>
        <w:tc>
          <w:tcPr>
            <w:tcW w:w="2625" w:type="dxa"/>
            <w:vMerge w:val="restart"/>
            <w:tcBorders>
              <w:top w:val="nil"/>
              <w:left w:val="nil"/>
              <w:bottom w:val="nil"/>
              <w:right w:val="nil"/>
            </w:tcBorders>
            <w:shd w:val="clear" w:color="auto" w:fill="auto"/>
          </w:tcPr>
          <w:p w14:paraId="474B10DB" w14:textId="77777777" w:rsidR="00A73DFF" w:rsidRPr="00C501A5" w:rsidRDefault="00A73DFF" w:rsidP="00EF41D6">
            <w:pPr>
              <w:spacing w:line="240" w:lineRule="auto"/>
              <w:ind w:firstLine="0"/>
              <w:jc w:val="left"/>
              <w:outlineLvl w:val="9"/>
              <w:rPr>
                <w:sz w:val="20"/>
              </w:rPr>
            </w:pPr>
            <w:r w:rsidRPr="00C501A5">
              <w:rPr>
                <w:sz w:val="20"/>
              </w:rPr>
              <w:t>HHI of Business Segments</w:t>
            </w:r>
          </w:p>
        </w:tc>
        <w:tc>
          <w:tcPr>
            <w:tcW w:w="1166" w:type="dxa"/>
            <w:tcBorders>
              <w:top w:val="nil"/>
              <w:left w:val="nil"/>
              <w:bottom w:val="nil"/>
              <w:right w:val="nil"/>
            </w:tcBorders>
            <w:shd w:val="clear" w:color="auto" w:fill="auto"/>
            <w:noWrap/>
            <w:vAlign w:val="bottom"/>
          </w:tcPr>
          <w:p w14:paraId="25D273FB" w14:textId="77777777" w:rsidR="00A73DFF" w:rsidRPr="00C501A5" w:rsidRDefault="00A73DFF" w:rsidP="00EF41D6">
            <w:pPr>
              <w:spacing w:line="240" w:lineRule="auto"/>
              <w:ind w:firstLine="0"/>
              <w:jc w:val="left"/>
              <w:outlineLvl w:val="9"/>
              <w:rPr>
                <w:sz w:val="20"/>
              </w:rPr>
            </w:pPr>
          </w:p>
        </w:tc>
        <w:tc>
          <w:tcPr>
            <w:tcW w:w="1259" w:type="dxa"/>
            <w:tcBorders>
              <w:top w:val="nil"/>
              <w:left w:val="nil"/>
              <w:bottom w:val="nil"/>
              <w:right w:val="nil"/>
            </w:tcBorders>
            <w:shd w:val="clear" w:color="auto" w:fill="auto"/>
            <w:noWrap/>
            <w:vAlign w:val="bottom"/>
          </w:tcPr>
          <w:p w14:paraId="15B83688" w14:textId="77777777" w:rsidR="00A73DFF" w:rsidRPr="00C501A5" w:rsidRDefault="00A73DFF" w:rsidP="00EF41D6">
            <w:pPr>
              <w:spacing w:line="240" w:lineRule="auto"/>
              <w:ind w:firstLine="0"/>
              <w:jc w:val="left"/>
              <w:outlineLvl w:val="9"/>
              <w:rPr>
                <w:sz w:val="20"/>
              </w:rPr>
            </w:pPr>
            <w:r w:rsidRPr="00C501A5">
              <w:rPr>
                <w:sz w:val="20"/>
              </w:rPr>
              <w:t>-0.0275***</w:t>
            </w:r>
          </w:p>
        </w:tc>
        <w:tc>
          <w:tcPr>
            <w:tcW w:w="1260" w:type="dxa"/>
            <w:tcBorders>
              <w:top w:val="nil"/>
              <w:left w:val="nil"/>
              <w:bottom w:val="nil"/>
              <w:right w:val="nil"/>
            </w:tcBorders>
            <w:shd w:val="clear" w:color="auto" w:fill="auto"/>
            <w:noWrap/>
            <w:vAlign w:val="bottom"/>
          </w:tcPr>
          <w:p w14:paraId="5710CAC8" w14:textId="77777777" w:rsidR="00A73DFF" w:rsidRPr="00C501A5" w:rsidRDefault="00A73DFF" w:rsidP="00EF41D6">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3A405085" w14:textId="77777777" w:rsidR="00A73DFF" w:rsidRPr="00C501A5" w:rsidRDefault="00A73DFF" w:rsidP="00EF41D6">
            <w:pPr>
              <w:spacing w:line="240" w:lineRule="auto"/>
              <w:ind w:firstLine="0"/>
              <w:jc w:val="left"/>
              <w:outlineLvl w:val="9"/>
              <w:rPr>
                <w:sz w:val="20"/>
              </w:rPr>
            </w:pPr>
          </w:p>
        </w:tc>
        <w:tc>
          <w:tcPr>
            <w:tcW w:w="1278" w:type="dxa"/>
            <w:tcBorders>
              <w:top w:val="nil"/>
              <w:left w:val="nil"/>
              <w:bottom w:val="nil"/>
              <w:right w:val="nil"/>
            </w:tcBorders>
            <w:shd w:val="clear" w:color="auto" w:fill="auto"/>
            <w:noWrap/>
            <w:vAlign w:val="bottom"/>
          </w:tcPr>
          <w:p w14:paraId="505DCD71" w14:textId="77777777" w:rsidR="00A73DFF" w:rsidRPr="00C501A5" w:rsidRDefault="00A73DFF" w:rsidP="00EF41D6">
            <w:pPr>
              <w:spacing w:line="240" w:lineRule="auto"/>
              <w:ind w:firstLine="0"/>
              <w:jc w:val="left"/>
              <w:outlineLvl w:val="9"/>
              <w:rPr>
                <w:sz w:val="20"/>
              </w:rPr>
            </w:pPr>
            <w:r w:rsidRPr="00C501A5">
              <w:rPr>
                <w:sz w:val="20"/>
              </w:rPr>
              <w:t>-0.0291***</w:t>
            </w:r>
          </w:p>
        </w:tc>
        <w:tc>
          <w:tcPr>
            <w:tcW w:w="1060" w:type="dxa"/>
            <w:tcBorders>
              <w:top w:val="nil"/>
              <w:left w:val="nil"/>
              <w:bottom w:val="nil"/>
              <w:right w:val="nil"/>
            </w:tcBorders>
            <w:shd w:val="clear" w:color="auto" w:fill="auto"/>
            <w:noWrap/>
            <w:vAlign w:val="bottom"/>
          </w:tcPr>
          <w:p w14:paraId="399F3AB3" w14:textId="77777777" w:rsidR="00A73DFF" w:rsidRPr="00C501A5" w:rsidRDefault="00A73DFF" w:rsidP="00EF41D6">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2C9BA5EB" w14:textId="77777777" w:rsidR="00A73DFF" w:rsidRPr="00C501A5" w:rsidRDefault="00A73DFF" w:rsidP="00EF41D6">
            <w:pPr>
              <w:spacing w:line="240" w:lineRule="auto"/>
              <w:ind w:firstLine="0"/>
              <w:jc w:val="left"/>
              <w:outlineLvl w:val="9"/>
              <w:rPr>
                <w:sz w:val="20"/>
              </w:rPr>
            </w:pPr>
          </w:p>
        </w:tc>
        <w:tc>
          <w:tcPr>
            <w:tcW w:w="1294" w:type="dxa"/>
            <w:tcBorders>
              <w:top w:val="nil"/>
              <w:left w:val="nil"/>
              <w:bottom w:val="nil"/>
              <w:right w:val="nil"/>
            </w:tcBorders>
            <w:shd w:val="clear" w:color="auto" w:fill="auto"/>
            <w:noWrap/>
            <w:vAlign w:val="bottom"/>
          </w:tcPr>
          <w:p w14:paraId="6A38E762" w14:textId="77777777" w:rsidR="00A73DFF" w:rsidRPr="00C501A5" w:rsidRDefault="00A73DFF" w:rsidP="00EF41D6">
            <w:pPr>
              <w:spacing w:line="240" w:lineRule="auto"/>
              <w:ind w:firstLine="0"/>
              <w:jc w:val="left"/>
              <w:outlineLvl w:val="9"/>
              <w:rPr>
                <w:sz w:val="20"/>
              </w:rPr>
            </w:pPr>
            <w:r w:rsidRPr="00C501A5">
              <w:rPr>
                <w:sz w:val="20"/>
              </w:rPr>
              <w:t>-0.0319***</w:t>
            </w:r>
          </w:p>
        </w:tc>
        <w:tc>
          <w:tcPr>
            <w:tcW w:w="1260" w:type="dxa"/>
            <w:tcBorders>
              <w:top w:val="nil"/>
              <w:left w:val="nil"/>
              <w:bottom w:val="nil"/>
              <w:right w:val="nil"/>
            </w:tcBorders>
            <w:shd w:val="clear" w:color="auto" w:fill="auto"/>
            <w:noWrap/>
            <w:vAlign w:val="bottom"/>
          </w:tcPr>
          <w:p w14:paraId="24119197" w14:textId="77777777" w:rsidR="00A73DFF" w:rsidRPr="00C501A5" w:rsidRDefault="00A73DFF" w:rsidP="00EF41D6">
            <w:pPr>
              <w:spacing w:line="240" w:lineRule="auto"/>
              <w:ind w:firstLine="0"/>
              <w:jc w:val="left"/>
              <w:outlineLvl w:val="9"/>
              <w:rPr>
                <w:sz w:val="20"/>
              </w:rPr>
            </w:pPr>
          </w:p>
        </w:tc>
      </w:tr>
      <w:tr w:rsidR="00A73DFF" w:rsidRPr="00C501A5" w14:paraId="6EF5AD06" w14:textId="77777777" w:rsidTr="00EF41D6">
        <w:trPr>
          <w:trHeight w:val="255"/>
          <w:jc w:val="center"/>
        </w:trPr>
        <w:tc>
          <w:tcPr>
            <w:tcW w:w="2625" w:type="dxa"/>
            <w:vMerge/>
            <w:tcBorders>
              <w:top w:val="nil"/>
              <w:left w:val="nil"/>
              <w:bottom w:val="nil"/>
              <w:right w:val="nil"/>
            </w:tcBorders>
            <w:vAlign w:val="center"/>
          </w:tcPr>
          <w:p w14:paraId="30CE4E11" w14:textId="77777777" w:rsidR="00A73DFF" w:rsidRPr="00C501A5" w:rsidRDefault="00A73DFF" w:rsidP="00EF41D6">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7595A8AE" w14:textId="77777777" w:rsidR="00A73DFF" w:rsidRPr="00C501A5" w:rsidRDefault="00A73DFF" w:rsidP="00EF41D6">
            <w:pPr>
              <w:spacing w:line="240" w:lineRule="auto"/>
              <w:ind w:firstLine="0"/>
              <w:jc w:val="left"/>
              <w:outlineLvl w:val="9"/>
              <w:rPr>
                <w:sz w:val="20"/>
              </w:rPr>
            </w:pPr>
          </w:p>
        </w:tc>
        <w:tc>
          <w:tcPr>
            <w:tcW w:w="1259" w:type="dxa"/>
            <w:tcBorders>
              <w:top w:val="nil"/>
              <w:left w:val="nil"/>
              <w:bottom w:val="nil"/>
              <w:right w:val="nil"/>
            </w:tcBorders>
            <w:shd w:val="clear" w:color="auto" w:fill="auto"/>
            <w:noWrap/>
            <w:vAlign w:val="bottom"/>
          </w:tcPr>
          <w:p w14:paraId="0975187F" w14:textId="77777777" w:rsidR="00A73DFF" w:rsidRPr="00C501A5" w:rsidRDefault="00A73DFF" w:rsidP="00EF41D6">
            <w:pPr>
              <w:spacing w:line="240" w:lineRule="auto"/>
              <w:ind w:firstLine="0"/>
              <w:jc w:val="left"/>
              <w:outlineLvl w:val="9"/>
              <w:rPr>
                <w:sz w:val="20"/>
              </w:rPr>
            </w:pPr>
            <w:r w:rsidRPr="00C501A5">
              <w:rPr>
                <w:sz w:val="20"/>
              </w:rPr>
              <w:t>(6.41)</w:t>
            </w:r>
          </w:p>
        </w:tc>
        <w:tc>
          <w:tcPr>
            <w:tcW w:w="1260" w:type="dxa"/>
            <w:tcBorders>
              <w:top w:val="nil"/>
              <w:left w:val="nil"/>
              <w:bottom w:val="nil"/>
              <w:right w:val="nil"/>
            </w:tcBorders>
            <w:shd w:val="clear" w:color="auto" w:fill="auto"/>
            <w:noWrap/>
            <w:vAlign w:val="bottom"/>
          </w:tcPr>
          <w:p w14:paraId="6C396839" w14:textId="77777777" w:rsidR="00A73DFF" w:rsidRPr="00C501A5" w:rsidRDefault="00A73DFF" w:rsidP="00EF41D6">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7160335D" w14:textId="77777777" w:rsidR="00A73DFF" w:rsidRPr="00C501A5" w:rsidRDefault="00A73DFF" w:rsidP="00EF41D6">
            <w:pPr>
              <w:spacing w:line="240" w:lineRule="auto"/>
              <w:ind w:firstLine="0"/>
              <w:jc w:val="left"/>
              <w:outlineLvl w:val="9"/>
              <w:rPr>
                <w:sz w:val="20"/>
              </w:rPr>
            </w:pPr>
          </w:p>
        </w:tc>
        <w:tc>
          <w:tcPr>
            <w:tcW w:w="1278" w:type="dxa"/>
            <w:tcBorders>
              <w:top w:val="nil"/>
              <w:left w:val="nil"/>
              <w:bottom w:val="nil"/>
              <w:right w:val="nil"/>
            </w:tcBorders>
            <w:shd w:val="clear" w:color="auto" w:fill="auto"/>
            <w:noWrap/>
            <w:vAlign w:val="bottom"/>
          </w:tcPr>
          <w:p w14:paraId="129F5CEA" w14:textId="77777777" w:rsidR="00A73DFF" w:rsidRPr="00C501A5" w:rsidRDefault="00A73DFF" w:rsidP="00EF41D6">
            <w:pPr>
              <w:spacing w:line="240" w:lineRule="auto"/>
              <w:ind w:firstLine="0"/>
              <w:jc w:val="left"/>
              <w:outlineLvl w:val="9"/>
              <w:rPr>
                <w:sz w:val="20"/>
              </w:rPr>
            </w:pPr>
            <w:r w:rsidRPr="00C501A5">
              <w:rPr>
                <w:sz w:val="20"/>
              </w:rPr>
              <w:t>(7.10)</w:t>
            </w:r>
          </w:p>
        </w:tc>
        <w:tc>
          <w:tcPr>
            <w:tcW w:w="1060" w:type="dxa"/>
            <w:tcBorders>
              <w:top w:val="nil"/>
              <w:left w:val="nil"/>
              <w:bottom w:val="nil"/>
              <w:right w:val="nil"/>
            </w:tcBorders>
            <w:shd w:val="clear" w:color="auto" w:fill="auto"/>
            <w:noWrap/>
            <w:vAlign w:val="bottom"/>
          </w:tcPr>
          <w:p w14:paraId="06BC46AB" w14:textId="77777777" w:rsidR="00A73DFF" w:rsidRPr="00C501A5" w:rsidRDefault="00A73DFF" w:rsidP="00EF41D6">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7FEFB06F" w14:textId="77777777" w:rsidR="00A73DFF" w:rsidRPr="00C501A5" w:rsidRDefault="00A73DFF" w:rsidP="00EF41D6">
            <w:pPr>
              <w:spacing w:line="240" w:lineRule="auto"/>
              <w:ind w:firstLine="0"/>
              <w:jc w:val="left"/>
              <w:outlineLvl w:val="9"/>
              <w:rPr>
                <w:sz w:val="20"/>
              </w:rPr>
            </w:pPr>
          </w:p>
        </w:tc>
        <w:tc>
          <w:tcPr>
            <w:tcW w:w="1294" w:type="dxa"/>
            <w:tcBorders>
              <w:top w:val="nil"/>
              <w:left w:val="nil"/>
              <w:bottom w:val="nil"/>
              <w:right w:val="nil"/>
            </w:tcBorders>
            <w:shd w:val="clear" w:color="auto" w:fill="auto"/>
            <w:noWrap/>
            <w:vAlign w:val="bottom"/>
          </w:tcPr>
          <w:p w14:paraId="295099DF" w14:textId="77777777" w:rsidR="00A73DFF" w:rsidRPr="00C501A5" w:rsidRDefault="00A73DFF" w:rsidP="00EF41D6">
            <w:pPr>
              <w:spacing w:line="240" w:lineRule="auto"/>
              <w:ind w:firstLine="0"/>
              <w:jc w:val="left"/>
              <w:outlineLvl w:val="9"/>
              <w:rPr>
                <w:sz w:val="20"/>
              </w:rPr>
            </w:pPr>
            <w:r w:rsidRPr="00C501A5">
              <w:rPr>
                <w:sz w:val="20"/>
              </w:rPr>
              <w:t>(7.91)</w:t>
            </w:r>
          </w:p>
        </w:tc>
        <w:tc>
          <w:tcPr>
            <w:tcW w:w="1260" w:type="dxa"/>
            <w:tcBorders>
              <w:top w:val="nil"/>
              <w:left w:val="nil"/>
              <w:bottom w:val="nil"/>
              <w:right w:val="nil"/>
            </w:tcBorders>
            <w:shd w:val="clear" w:color="auto" w:fill="auto"/>
            <w:noWrap/>
            <w:vAlign w:val="bottom"/>
          </w:tcPr>
          <w:p w14:paraId="142BCA1E" w14:textId="77777777" w:rsidR="00A73DFF" w:rsidRPr="00C501A5" w:rsidRDefault="00A73DFF" w:rsidP="00EF41D6">
            <w:pPr>
              <w:spacing w:line="240" w:lineRule="auto"/>
              <w:ind w:firstLine="0"/>
              <w:jc w:val="left"/>
              <w:outlineLvl w:val="9"/>
              <w:rPr>
                <w:sz w:val="20"/>
              </w:rPr>
            </w:pPr>
          </w:p>
        </w:tc>
      </w:tr>
      <w:tr w:rsidR="00A73DFF" w:rsidRPr="00C501A5" w14:paraId="5111F315" w14:textId="77777777" w:rsidTr="00EF41D6">
        <w:trPr>
          <w:trHeight w:val="255"/>
          <w:jc w:val="center"/>
        </w:trPr>
        <w:tc>
          <w:tcPr>
            <w:tcW w:w="2625" w:type="dxa"/>
            <w:tcBorders>
              <w:top w:val="nil"/>
              <w:left w:val="nil"/>
              <w:bottom w:val="nil"/>
              <w:right w:val="nil"/>
            </w:tcBorders>
            <w:shd w:val="clear" w:color="auto" w:fill="auto"/>
            <w:noWrap/>
            <w:vAlign w:val="bottom"/>
          </w:tcPr>
          <w:p w14:paraId="61FBADFF" w14:textId="77777777" w:rsidR="00A73DFF" w:rsidRPr="00C501A5" w:rsidRDefault="00A73DFF" w:rsidP="00EF41D6">
            <w:pPr>
              <w:spacing w:line="240" w:lineRule="auto"/>
              <w:ind w:firstLine="0"/>
              <w:jc w:val="left"/>
              <w:outlineLvl w:val="9"/>
              <w:rPr>
                <w:sz w:val="20"/>
              </w:rPr>
            </w:pPr>
            <w:r w:rsidRPr="00C501A5">
              <w:rPr>
                <w:sz w:val="20"/>
              </w:rPr>
              <w:lastRenderedPageBreak/>
              <w:t>HHI of Patent Portfolio</w:t>
            </w:r>
          </w:p>
        </w:tc>
        <w:tc>
          <w:tcPr>
            <w:tcW w:w="1166" w:type="dxa"/>
            <w:tcBorders>
              <w:top w:val="nil"/>
              <w:left w:val="nil"/>
              <w:bottom w:val="nil"/>
              <w:right w:val="nil"/>
            </w:tcBorders>
            <w:shd w:val="clear" w:color="auto" w:fill="auto"/>
            <w:noWrap/>
            <w:vAlign w:val="bottom"/>
          </w:tcPr>
          <w:p w14:paraId="0F4F025B" w14:textId="77777777" w:rsidR="00A73DFF" w:rsidRPr="00C501A5" w:rsidRDefault="00A73DFF" w:rsidP="00EF41D6">
            <w:pPr>
              <w:spacing w:line="240" w:lineRule="auto"/>
              <w:ind w:firstLine="0"/>
              <w:jc w:val="left"/>
              <w:outlineLvl w:val="9"/>
              <w:rPr>
                <w:sz w:val="20"/>
              </w:rPr>
            </w:pPr>
          </w:p>
        </w:tc>
        <w:tc>
          <w:tcPr>
            <w:tcW w:w="1259" w:type="dxa"/>
            <w:tcBorders>
              <w:top w:val="nil"/>
              <w:left w:val="nil"/>
              <w:bottom w:val="nil"/>
              <w:right w:val="nil"/>
            </w:tcBorders>
            <w:shd w:val="clear" w:color="auto" w:fill="auto"/>
            <w:noWrap/>
            <w:vAlign w:val="bottom"/>
          </w:tcPr>
          <w:p w14:paraId="651A140E" w14:textId="77777777" w:rsidR="00A73DFF" w:rsidRPr="00C501A5" w:rsidRDefault="00A73DFF" w:rsidP="00EF41D6">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3480435D" w14:textId="77777777" w:rsidR="00A73DFF" w:rsidRPr="00C501A5" w:rsidRDefault="00A73DFF" w:rsidP="00EF41D6">
            <w:pPr>
              <w:spacing w:line="240" w:lineRule="auto"/>
              <w:ind w:firstLine="0"/>
              <w:jc w:val="left"/>
              <w:outlineLvl w:val="9"/>
              <w:rPr>
                <w:sz w:val="20"/>
              </w:rPr>
            </w:pPr>
            <w:r w:rsidRPr="00C501A5">
              <w:rPr>
                <w:sz w:val="20"/>
              </w:rPr>
              <w:t>-0.0943***</w:t>
            </w:r>
          </w:p>
        </w:tc>
        <w:tc>
          <w:tcPr>
            <w:tcW w:w="1166" w:type="dxa"/>
            <w:tcBorders>
              <w:top w:val="nil"/>
              <w:left w:val="nil"/>
              <w:bottom w:val="nil"/>
              <w:right w:val="nil"/>
            </w:tcBorders>
            <w:shd w:val="clear" w:color="auto" w:fill="auto"/>
            <w:noWrap/>
            <w:vAlign w:val="bottom"/>
          </w:tcPr>
          <w:p w14:paraId="37A51E4D" w14:textId="77777777" w:rsidR="00A73DFF" w:rsidRPr="00C501A5" w:rsidRDefault="00A73DFF" w:rsidP="00EF41D6">
            <w:pPr>
              <w:spacing w:line="240" w:lineRule="auto"/>
              <w:ind w:firstLine="0"/>
              <w:jc w:val="left"/>
              <w:outlineLvl w:val="9"/>
              <w:rPr>
                <w:sz w:val="20"/>
              </w:rPr>
            </w:pPr>
          </w:p>
        </w:tc>
        <w:tc>
          <w:tcPr>
            <w:tcW w:w="1278" w:type="dxa"/>
            <w:tcBorders>
              <w:top w:val="nil"/>
              <w:left w:val="nil"/>
              <w:bottom w:val="nil"/>
              <w:right w:val="nil"/>
            </w:tcBorders>
            <w:shd w:val="clear" w:color="auto" w:fill="auto"/>
            <w:noWrap/>
            <w:vAlign w:val="bottom"/>
          </w:tcPr>
          <w:p w14:paraId="54884FCE"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0C6A77E4" w14:textId="77777777" w:rsidR="00A73DFF" w:rsidRPr="00C501A5" w:rsidRDefault="00A73DFF" w:rsidP="00EF41D6">
            <w:pPr>
              <w:spacing w:line="240" w:lineRule="auto"/>
              <w:ind w:firstLine="0"/>
              <w:jc w:val="left"/>
              <w:outlineLvl w:val="9"/>
              <w:rPr>
                <w:sz w:val="20"/>
              </w:rPr>
            </w:pPr>
            <w:r w:rsidRPr="00C501A5">
              <w:rPr>
                <w:sz w:val="20"/>
              </w:rPr>
              <w:t>-0.0156*</w:t>
            </w:r>
          </w:p>
        </w:tc>
        <w:tc>
          <w:tcPr>
            <w:tcW w:w="1166" w:type="dxa"/>
            <w:tcBorders>
              <w:top w:val="nil"/>
              <w:left w:val="nil"/>
              <w:bottom w:val="nil"/>
              <w:right w:val="nil"/>
            </w:tcBorders>
            <w:shd w:val="clear" w:color="auto" w:fill="auto"/>
            <w:noWrap/>
            <w:vAlign w:val="bottom"/>
          </w:tcPr>
          <w:p w14:paraId="6B862870" w14:textId="77777777" w:rsidR="00A73DFF" w:rsidRPr="00C501A5" w:rsidRDefault="00A73DFF" w:rsidP="00EF41D6">
            <w:pPr>
              <w:spacing w:line="240" w:lineRule="auto"/>
              <w:ind w:firstLine="0"/>
              <w:jc w:val="left"/>
              <w:outlineLvl w:val="9"/>
              <w:rPr>
                <w:sz w:val="20"/>
              </w:rPr>
            </w:pPr>
          </w:p>
        </w:tc>
        <w:tc>
          <w:tcPr>
            <w:tcW w:w="1294" w:type="dxa"/>
            <w:tcBorders>
              <w:top w:val="nil"/>
              <w:left w:val="nil"/>
              <w:bottom w:val="nil"/>
              <w:right w:val="nil"/>
            </w:tcBorders>
            <w:shd w:val="clear" w:color="auto" w:fill="auto"/>
            <w:noWrap/>
            <w:vAlign w:val="bottom"/>
          </w:tcPr>
          <w:p w14:paraId="14CA3CE3" w14:textId="77777777" w:rsidR="00A73DFF" w:rsidRPr="00C501A5" w:rsidRDefault="00A73DFF" w:rsidP="00EF41D6">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2D8E8F08" w14:textId="77777777" w:rsidR="00A73DFF" w:rsidRPr="00C501A5" w:rsidRDefault="00A73DFF" w:rsidP="00EF41D6">
            <w:pPr>
              <w:spacing w:line="240" w:lineRule="auto"/>
              <w:ind w:firstLine="0"/>
              <w:jc w:val="left"/>
              <w:outlineLvl w:val="9"/>
              <w:rPr>
                <w:sz w:val="20"/>
              </w:rPr>
            </w:pPr>
            <w:r w:rsidRPr="00C501A5">
              <w:rPr>
                <w:sz w:val="20"/>
              </w:rPr>
              <w:t>-0.00314</w:t>
            </w:r>
          </w:p>
        </w:tc>
      </w:tr>
      <w:tr w:rsidR="00A73DFF" w:rsidRPr="00C501A5" w14:paraId="424CA501" w14:textId="77777777" w:rsidTr="00EF41D6">
        <w:trPr>
          <w:trHeight w:val="255"/>
          <w:jc w:val="center"/>
        </w:trPr>
        <w:tc>
          <w:tcPr>
            <w:tcW w:w="2625" w:type="dxa"/>
            <w:tcBorders>
              <w:top w:val="nil"/>
              <w:left w:val="nil"/>
              <w:bottom w:val="nil"/>
              <w:right w:val="nil"/>
            </w:tcBorders>
            <w:shd w:val="clear" w:color="auto" w:fill="auto"/>
            <w:noWrap/>
            <w:vAlign w:val="bottom"/>
          </w:tcPr>
          <w:p w14:paraId="38A749EA" w14:textId="77777777" w:rsidR="00A73DFF" w:rsidRPr="00C501A5" w:rsidRDefault="00A73DFF" w:rsidP="00EF41D6">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04CB7552" w14:textId="77777777" w:rsidR="00A73DFF" w:rsidRPr="00C501A5" w:rsidRDefault="00A73DFF" w:rsidP="00EF41D6">
            <w:pPr>
              <w:spacing w:line="240" w:lineRule="auto"/>
              <w:ind w:firstLine="0"/>
              <w:jc w:val="left"/>
              <w:outlineLvl w:val="9"/>
              <w:rPr>
                <w:sz w:val="20"/>
              </w:rPr>
            </w:pPr>
          </w:p>
        </w:tc>
        <w:tc>
          <w:tcPr>
            <w:tcW w:w="1259" w:type="dxa"/>
            <w:tcBorders>
              <w:top w:val="nil"/>
              <w:left w:val="nil"/>
              <w:bottom w:val="nil"/>
              <w:right w:val="nil"/>
            </w:tcBorders>
            <w:shd w:val="clear" w:color="auto" w:fill="auto"/>
            <w:noWrap/>
            <w:vAlign w:val="bottom"/>
          </w:tcPr>
          <w:p w14:paraId="0C608011" w14:textId="77777777" w:rsidR="00A73DFF" w:rsidRPr="00C501A5" w:rsidRDefault="00A73DFF" w:rsidP="00EF41D6">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6D1DC545" w14:textId="77777777" w:rsidR="00A73DFF" w:rsidRPr="00C501A5" w:rsidRDefault="00A73DFF" w:rsidP="00EF41D6">
            <w:pPr>
              <w:spacing w:line="240" w:lineRule="auto"/>
              <w:ind w:firstLine="0"/>
              <w:jc w:val="left"/>
              <w:outlineLvl w:val="9"/>
              <w:rPr>
                <w:sz w:val="20"/>
              </w:rPr>
            </w:pPr>
            <w:r w:rsidRPr="00C501A5">
              <w:rPr>
                <w:sz w:val="20"/>
              </w:rPr>
              <w:t>(9.33)</w:t>
            </w:r>
          </w:p>
        </w:tc>
        <w:tc>
          <w:tcPr>
            <w:tcW w:w="1166" w:type="dxa"/>
            <w:tcBorders>
              <w:top w:val="nil"/>
              <w:left w:val="nil"/>
              <w:bottom w:val="nil"/>
              <w:right w:val="nil"/>
            </w:tcBorders>
            <w:shd w:val="clear" w:color="auto" w:fill="auto"/>
            <w:noWrap/>
            <w:vAlign w:val="bottom"/>
          </w:tcPr>
          <w:p w14:paraId="2A25D1A4" w14:textId="77777777" w:rsidR="00A73DFF" w:rsidRPr="00C501A5" w:rsidRDefault="00A73DFF" w:rsidP="00EF41D6">
            <w:pPr>
              <w:spacing w:line="240" w:lineRule="auto"/>
              <w:ind w:firstLine="0"/>
              <w:jc w:val="left"/>
              <w:outlineLvl w:val="9"/>
              <w:rPr>
                <w:sz w:val="20"/>
              </w:rPr>
            </w:pPr>
          </w:p>
        </w:tc>
        <w:tc>
          <w:tcPr>
            <w:tcW w:w="1278" w:type="dxa"/>
            <w:tcBorders>
              <w:top w:val="nil"/>
              <w:left w:val="nil"/>
              <w:bottom w:val="nil"/>
              <w:right w:val="nil"/>
            </w:tcBorders>
            <w:shd w:val="clear" w:color="auto" w:fill="auto"/>
            <w:noWrap/>
            <w:vAlign w:val="bottom"/>
          </w:tcPr>
          <w:p w14:paraId="07E857E0"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777FD0F0" w14:textId="77777777" w:rsidR="00A73DFF" w:rsidRPr="00C501A5" w:rsidRDefault="00A73DFF" w:rsidP="00EF41D6">
            <w:pPr>
              <w:spacing w:line="240" w:lineRule="auto"/>
              <w:ind w:firstLine="0"/>
              <w:jc w:val="left"/>
              <w:outlineLvl w:val="9"/>
              <w:rPr>
                <w:sz w:val="20"/>
              </w:rPr>
            </w:pPr>
            <w:r w:rsidRPr="00C501A5">
              <w:rPr>
                <w:sz w:val="20"/>
              </w:rPr>
              <w:t>(1.86)</w:t>
            </w:r>
          </w:p>
        </w:tc>
        <w:tc>
          <w:tcPr>
            <w:tcW w:w="1166" w:type="dxa"/>
            <w:tcBorders>
              <w:top w:val="nil"/>
              <w:left w:val="nil"/>
              <w:bottom w:val="nil"/>
              <w:right w:val="nil"/>
            </w:tcBorders>
            <w:shd w:val="clear" w:color="auto" w:fill="auto"/>
            <w:noWrap/>
            <w:vAlign w:val="bottom"/>
          </w:tcPr>
          <w:p w14:paraId="7D7F7999" w14:textId="77777777" w:rsidR="00A73DFF" w:rsidRPr="00C501A5" w:rsidRDefault="00A73DFF" w:rsidP="00EF41D6">
            <w:pPr>
              <w:spacing w:line="240" w:lineRule="auto"/>
              <w:ind w:firstLine="0"/>
              <w:jc w:val="left"/>
              <w:outlineLvl w:val="9"/>
              <w:rPr>
                <w:sz w:val="20"/>
              </w:rPr>
            </w:pPr>
          </w:p>
        </w:tc>
        <w:tc>
          <w:tcPr>
            <w:tcW w:w="1294" w:type="dxa"/>
            <w:tcBorders>
              <w:top w:val="nil"/>
              <w:left w:val="nil"/>
              <w:bottom w:val="nil"/>
              <w:right w:val="nil"/>
            </w:tcBorders>
            <w:shd w:val="clear" w:color="auto" w:fill="auto"/>
            <w:noWrap/>
            <w:vAlign w:val="bottom"/>
          </w:tcPr>
          <w:p w14:paraId="1E68F0E0" w14:textId="77777777" w:rsidR="00A73DFF" w:rsidRPr="00C501A5" w:rsidRDefault="00A73DFF" w:rsidP="00EF41D6">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3AED7274" w14:textId="77777777" w:rsidR="00A73DFF" w:rsidRPr="00C501A5" w:rsidRDefault="00A73DFF" w:rsidP="00EF41D6">
            <w:pPr>
              <w:spacing w:line="240" w:lineRule="auto"/>
              <w:ind w:firstLine="0"/>
              <w:jc w:val="left"/>
              <w:outlineLvl w:val="9"/>
              <w:rPr>
                <w:sz w:val="20"/>
              </w:rPr>
            </w:pPr>
            <w:r w:rsidRPr="00C501A5">
              <w:rPr>
                <w:sz w:val="20"/>
              </w:rPr>
              <w:t>(1.41)</w:t>
            </w:r>
          </w:p>
        </w:tc>
      </w:tr>
      <w:tr w:rsidR="00A73DFF" w:rsidRPr="00C501A5" w14:paraId="3112B0B5" w14:textId="77777777" w:rsidTr="00E22CE5">
        <w:trPr>
          <w:trHeight w:val="255"/>
          <w:jc w:val="center"/>
        </w:trPr>
        <w:tc>
          <w:tcPr>
            <w:tcW w:w="2625" w:type="dxa"/>
            <w:tcBorders>
              <w:top w:val="nil"/>
              <w:left w:val="nil"/>
              <w:right w:val="nil"/>
            </w:tcBorders>
            <w:shd w:val="clear" w:color="auto" w:fill="auto"/>
            <w:noWrap/>
            <w:vAlign w:val="bottom"/>
          </w:tcPr>
          <w:p w14:paraId="1163018A" w14:textId="77777777" w:rsidR="00A73DFF" w:rsidRPr="00C501A5" w:rsidRDefault="00A73DFF" w:rsidP="006E3917">
            <w:pPr>
              <w:spacing w:line="240" w:lineRule="auto"/>
              <w:ind w:firstLine="0"/>
              <w:jc w:val="left"/>
              <w:outlineLvl w:val="9"/>
              <w:rPr>
                <w:sz w:val="20"/>
              </w:rPr>
            </w:pPr>
          </w:p>
        </w:tc>
        <w:tc>
          <w:tcPr>
            <w:tcW w:w="1166" w:type="dxa"/>
            <w:tcBorders>
              <w:top w:val="nil"/>
              <w:left w:val="nil"/>
              <w:right w:val="nil"/>
            </w:tcBorders>
            <w:shd w:val="clear" w:color="auto" w:fill="auto"/>
            <w:noWrap/>
            <w:vAlign w:val="bottom"/>
          </w:tcPr>
          <w:p w14:paraId="1E3ECD5F" w14:textId="77777777" w:rsidR="00A73DFF" w:rsidRPr="00C501A5" w:rsidRDefault="00A73DFF" w:rsidP="00E22CE5">
            <w:pPr>
              <w:spacing w:line="240" w:lineRule="auto"/>
              <w:ind w:firstLine="0"/>
              <w:jc w:val="left"/>
              <w:outlineLvl w:val="9"/>
              <w:rPr>
                <w:sz w:val="20"/>
              </w:rPr>
            </w:pPr>
          </w:p>
        </w:tc>
        <w:tc>
          <w:tcPr>
            <w:tcW w:w="1259" w:type="dxa"/>
            <w:tcBorders>
              <w:top w:val="nil"/>
              <w:left w:val="nil"/>
              <w:right w:val="nil"/>
            </w:tcBorders>
            <w:shd w:val="clear" w:color="auto" w:fill="auto"/>
            <w:noWrap/>
            <w:vAlign w:val="bottom"/>
          </w:tcPr>
          <w:p w14:paraId="6A597EDD" w14:textId="77777777" w:rsidR="00A73DFF" w:rsidRPr="00C501A5" w:rsidRDefault="00A73DFF" w:rsidP="00E22CE5">
            <w:pPr>
              <w:spacing w:line="240" w:lineRule="auto"/>
              <w:ind w:firstLine="0"/>
              <w:jc w:val="left"/>
              <w:outlineLvl w:val="9"/>
              <w:rPr>
                <w:sz w:val="20"/>
              </w:rPr>
            </w:pPr>
          </w:p>
        </w:tc>
        <w:tc>
          <w:tcPr>
            <w:tcW w:w="1260" w:type="dxa"/>
            <w:tcBorders>
              <w:top w:val="nil"/>
              <w:left w:val="nil"/>
              <w:right w:val="nil"/>
            </w:tcBorders>
            <w:shd w:val="clear" w:color="auto" w:fill="auto"/>
            <w:noWrap/>
            <w:vAlign w:val="bottom"/>
          </w:tcPr>
          <w:p w14:paraId="0664DDD3" w14:textId="77777777" w:rsidR="00A73DFF" w:rsidRPr="00C501A5" w:rsidRDefault="00A73DFF" w:rsidP="00E22CE5">
            <w:pPr>
              <w:spacing w:line="240" w:lineRule="auto"/>
              <w:ind w:firstLine="0"/>
              <w:jc w:val="left"/>
              <w:outlineLvl w:val="9"/>
              <w:rPr>
                <w:sz w:val="20"/>
              </w:rPr>
            </w:pPr>
          </w:p>
        </w:tc>
        <w:tc>
          <w:tcPr>
            <w:tcW w:w="1166" w:type="dxa"/>
            <w:tcBorders>
              <w:top w:val="nil"/>
              <w:left w:val="nil"/>
              <w:right w:val="nil"/>
            </w:tcBorders>
            <w:shd w:val="clear" w:color="auto" w:fill="auto"/>
            <w:noWrap/>
            <w:vAlign w:val="bottom"/>
          </w:tcPr>
          <w:p w14:paraId="669E8C97" w14:textId="77777777" w:rsidR="00A73DFF" w:rsidRPr="00C501A5" w:rsidRDefault="00A73DFF" w:rsidP="00E22CE5">
            <w:pPr>
              <w:spacing w:line="240" w:lineRule="auto"/>
              <w:ind w:firstLine="0"/>
              <w:jc w:val="left"/>
              <w:outlineLvl w:val="9"/>
              <w:rPr>
                <w:sz w:val="20"/>
              </w:rPr>
            </w:pPr>
          </w:p>
        </w:tc>
        <w:tc>
          <w:tcPr>
            <w:tcW w:w="1278" w:type="dxa"/>
            <w:tcBorders>
              <w:top w:val="nil"/>
              <w:left w:val="nil"/>
              <w:right w:val="nil"/>
            </w:tcBorders>
            <w:shd w:val="clear" w:color="auto" w:fill="auto"/>
            <w:noWrap/>
            <w:vAlign w:val="bottom"/>
          </w:tcPr>
          <w:p w14:paraId="6B846BBF" w14:textId="77777777" w:rsidR="00A73DFF" w:rsidRPr="00C501A5" w:rsidRDefault="00A73DFF" w:rsidP="00E22CE5">
            <w:pPr>
              <w:spacing w:line="240" w:lineRule="auto"/>
              <w:ind w:firstLine="0"/>
              <w:jc w:val="left"/>
              <w:outlineLvl w:val="9"/>
              <w:rPr>
                <w:sz w:val="20"/>
              </w:rPr>
            </w:pPr>
          </w:p>
        </w:tc>
        <w:tc>
          <w:tcPr>
            <w:tcW w:w="1060" w:type="dxa"/>
            <w:tcBorders>
              <w:top w:val="nil"/>
              <w:left w:val="nil"/>
              <w:right w:val="nil"/>
            </w:tcBorders>
            <w:shd w:val="clear" w:color="auto" w:fill="auto"/>
            <w:noWrap/>
            <w:vAlign w:val="bottom"/>
          </w:tcPr>
          <w:p w14:paraId="522677FF" w14:textId="77777777" w:rsidR="00A73DFF" w:rsidRPr="00C501A5" w:rsidRDefault="00A73DFF" w:rsidP="00E22CE5">
            <w:pPr>
              <w:spacing w:line="240" w:lineRule="auto"/>
              <w:ind w:firstLine="0"/>
              <w:jc w:val="left"/>
              <w:outlineLvl w:val="9"/>
              <w:rPr>
                <w:sz w:val="20"/>
              </w:rPr>
            </w:pPr>
          </w:p>
        </w:tc>
        <w:tc>
          <w:tcPr>
            <w:tcW w:w="1166" w:type="dxa"/>
            <w:tcBorders>
              <w:top w:val="nil"/>
              <w:left w:val="nil"/>
              <w:right w:val="nil"/>
            </w:tcBorders>
            <w:shd w:val="clear" w:color="auto" w:fill="auto"/>
            <w:noWrap/>
            <w:vAlign w:val="bottom"/>
          </w:tcPr>
          <w:p w14:paraId="28D643FC" w14:textId="77777777" w:rsidR="00A73DFF" w:rsidRPr="00C501A5" w:rsidRDefault="00A73DFF" w:rsidP="00E22CE5">
            <w:pPr>
              <w:spacing w:line="240" w:lineRule="auto"/>
              <w:ind w:firstLine="0"/>
              <w:jc w:val="left"/>
              <w:outlineLvl w:val="9"/>
              <w:rPr>
                <w:sz w:val="20"/>
              </w:rPr>
            </w:pPr>
          </w:p>
        </w:tc>
        <w:tc>
          <w:tcPr>
            <w:tcW w:w="1294" w:type="dxa"/>
            <w:tcBorders>
              <w:top w:val="nil"/>
              <w:left w:val="nil"/>
              <w:right w:val="nil"/>
            </w:tcBorders>
            <w:shd w:val="clear" w:color="auto" w:fill="auto"/>
            <w:noWrap/>
            <w:vAlign w:val="bottom"/>
          </w:tcPr>
          <w:p w14:paraId="3EFAE5ED" w14:textId="77777777" w:rsidR="00A73DFF" w:rsidRPr="00C501A5" w:rsidRDefault="00A73DFF" w:rsidP="00E22CE5">
            <w:pPr>
              <w:spacing w:line="240" w:lineRule="auto"/>
              <w:ind w:firstLine="0"/>
              <w:jc w:val="left"/>
              <w:outlineLvl w:val="9"/>
              <w:rPr>
                <w:sz w:val="20"/>
              </w:rPr>
            </w:pPr>
          </w:p>
        </w:tc>
        <w:tc>
          <w:tcPr>
            <w:tcW w:w="1260" w:type="dxa"/>
            <w:tcBorders>
              <w:top w:val="nil"/>
              <w:left w:val="nil"/>
              <w:right w:val="nil"/>
            </w:tcBorders>
            <w:shd w:val="clear" w:color="auto" w:fill="auto"/>
            <w:noWrap/>
            <w:vAlign w:val="bottom"/>
          </w:tcPr>
          <w:p w14:paraId="3A538499" w14:textId="77777777" w:rsidR="00A73DFF" w:rsidRPr="00C501A5" w:rsidRDefault="00A73DFF" w:rsidP="00E22CE5">
            <w:pPr>
              <w:spacing w:line="240" w:lineRule="auto"/>
              <w:ind w:firstLine="0"/>
              <w:jc w:val="left"/>
              <w:outlineLvl w:val="9"/>
              <w:rPr>
                <w:sz w:val="20"/>
              </w:rPr>
            </w:pPr>
          </w:p>
        </w:tc>
      </w:tr>
      <w:tr w:rsidR="00E22CE5" w:rsidRPr="00C501A5" w14:paraId="55F7B054" w14:textId="77777777" w:rsidTr="00E22CE5">
        <w:trPr>
          <w:trHeight w:val="255"/>
          <w:jc w:val="center"/>
        </w:trPr>
        <w:tc>
          <w:tcPr>
            <w:tcW w:w="2625" w:type="dxa"/>
            <w:tcBorders>
              <w:top w:val="nil"/>
              <w:left w:val="nil"/>
              <w:right w:val="nil"/>
            </w:tcBorders>
            <w:shd w:val="clear" w:color="auto" w:fill="auto"/>
            <w:noWrap/>
            <w:vAlign w:val="bottom"/>
          </w:tcPr>
          <w:p w14:paraId="3511E267" w14:textId="77777777" w:rsidR="00E22CE5" w:rsidRPr="00C501A5" w:rsidRDefault="00E22CE5" w:rsidP="006E3917">
            <w:pPr>
              <w:spacing w:line="240" w:lineRule="auto"/>
              <w:ind w:firstLine="0"/>
              <w:jc w:val="left"/>
              <w:outlineLvl w:val="9"/>
              <w:rPr>
                <w:sz w:val="20"/>
              </w:rPr>
            </w:pPr>
            <w:r w:rsidRPr="00C501A5">
              <w:rPr>
                <w:sz w:val="20"/>
              </w:rPr>
              <w:t>Observations</w:t>
            </w:r>
          </w:p>
        </w:tc>
        <w:tc>
          <w:tcPr>
            <w:tcW w:w="1166" w:type="dxa"/>
            <w:tcBorders>
              <w:top w:val="nil"/>
              <w:left w:val="nil"/>
              <w:right w:val="nil"/>
            </w:tcBorders>
            <w:shd w:val="clear" w:color="auto" w:fill="auto"/>
            <w:noWrap/>
            <w:vAlign w:val="bottom"/>
          </w:tcPr>
          <w:p w14:paraId="0A274A4F" w14:textId="77777777" w:rsidR="00E22CE5" w:rsidRPr="00C501A5" w:rsidRDefault="00E22CE5" w:rsidP="00E22CE5">
            <w:pPr>
              <w:spacing w:line="240" w:lineRule="auto"/>
              <w:ind w:firstLine="0"/>
              <w:jc w:val="left"/>
              <w:outlineLvl w:val="9"/>
              <w:rPr>
                <w:sz w:val="20"/>
              </w:rPr>
            </w:pPr>
            <w:r w:rsidRPr="00C501A5">
              <w:rPr>
                <w:sz w:val="20"/>
              </w:rPr>
              <w:t>20,534</w:t>
            </w:r>
          </w:p>
        </w:tc>
        <w:tc>
          <w:tcPr>
            <w:tcW w:w="1259" w:type="dxa"/>
            <w:tcBorders>
              <w:top w:val="nil"/>
              <w:left w:val="nil"/>
              <w:right w:val="nil"/>
            </w:tcBorders>
            <w:shd w:val="clear" w:color="auto" w:fill="auto"/>
            <w:noWrap/>
            <w:vAlign w:val="bottom"/>
          </w:tcPr>
          <w:p w14:paraId="205A77B7" w14:textId="77777777" w:rsidR="00E22CE5" w:rsidRPr="00C501A5" w:rsidRDefault="00E22CE5" w:rsidP="00E22CE5">
            <w:pPr>
              <w:spacing w:line="240" w:lineRule="auto"/>
              <w:ind w:firstLine="0"/>
              <w:jc w:val="left"/>
              <w:outlineLvl w:val="9"/>
              <w:rPr>
                <w:sz w:val="20"/>
              </w:rPr>
            </w:pPr>
            <w:r w:rsidRPr="00C501A5">
              <w:rPr>
                <w:sz w:val="20"/>
              </w:rPr>
              <w:t>22,644</w:t>
            </w:r>
          </w:p>
        </w:tc>
        <w:tc>
          <w:tcPr>
            <w:tcW w:w="1260" w:type="dxa"/>
            <w:tcBorders>
              <w:top w:val="nil"/>
              <w:left w:val="nil"/>
              <w:right w:val="nil"/>
            </w:tcBorders>
            <w:shd w:val="clear" w:color="auto" w:fill="auto"/>
            <w:noWrap/>
            <w:vAlign w:val="bottom"/>
          </w:tcPr>
          <w:p w14:paraId="49AF781A" w14:textId="77777777" w:rsidR="00E22CE5" w:rsidRPr="00C501A5" w:rsidRDefault="00E22CE5" w:rsidP="00E22CE5">
            <w:pPr>
              <w:spacing w:line="240" w:lineRule="auto"/>
              <w:ind w:firstLine="0"/>
              <w:jc w:val="left"/>
              <w:outlineLvl w:val="9"/>
              <w:rPr>
                <w:sz w:val="20"/>
              </w:rPr>
            </w:pPr>
            <w:r w:rsidRPr="00C501A5">
              <w:rPr>
                <w:sz w:val="20"/>
              </w:rPr>
              <w:t>20,098</w:t>
            </w:r>
          </w:p>
        </w:tc>
        <w:tc>
          <w:tcPr>
            <w:tcW w:w="1166" w:type="dxa"/>
            <w:tcBorders>
              <w:top w:val="nil"/>
              <w:left w:val="nil"/>
              <w:right w:val="nil"/>
            </w:tcBorders>
            <w:shd w:val="clear" w:color="auto" w:fill="auto"/>
            <w:noWrap/>
            <w:vAlign w:val="bottom"/>
          </w:tcPr>
          <w:p w14:paraId="6B9F685E" w14:textId="77777777" w:rsidR="00E22CE5" w:rsidRPr="00C501A5" w:rsidRDefault="00E22CE5" w:rsidP="00E22CE5">
            <w:pPr>
              <w:spacing w:line="240" w:lineRule="auto"/>
              <w:ind w:firstLine="0"/>
              <w:jc w:val="left"/>
              <w:outlineLvl w:val="9"/>
              <w:rPr>
                <w:sz w:val="20"/>
              </w:rPr>
            </w:pPr>
            <w:r w:rsidRPr="00C501A5">
              <w:rPr>
                <w:sz w:val="20"/>
              </w:rPr>
              <w:t>21,542</w:t>
            </w:r>
          </w:p>
        </w:tc>
        <w:tc>
          <w:tcPr>
            <w:tcW w:w="1278" w:type="dxa"/>
            <w:tcBorders>
              <w:top w:val="nil"/>
              <w:left w:val="nil"/>
              <w:right w:val="nil"/>
            </w:tcBorders>
            <w:shd w:val="clear" w:color="auto" w:fill="auto"/>
            <w:noWrap/>
            <w:vAlign w:val="bottom"/>
          </w:tcPr>
          <w:p w14:paraId="5D73BFB4" w14:textId="77777777" w:rsidR="00E22CE5" w:rsidRPr="00C501A5" w:rsidRDefault="00E22CE5" w:rsidP="00E22CE5">
            <w:pPr>
              <w:spacing w:line="240" w:lineRule="auto"/>
              <w:ind w:firstLine="0"/>
              <w:jc w:val="left"/>
              <w:outlineLvl w:val="9"/>
              <w:rPr>
                <w:sz w:val="20"/>
              </w:rPr>
            </w:pPr>
            <w:r w:rsidRPr="00C501A5">
              <w:rPr>
                <w:sz w:val="20"/>
              </w:rPr>
              <w:t>23,995</w:t>
            </w:r>
          </w:p>
        </w:tc>
        <w:tc>
          <w:tcPr>
            <w:tcW w:w="1060" w:type="dxa"/>
            <w:tcBorders>
              <w:top w:val="nil"/>
              <w:left w:val="nil"/>
              <w:right w:val="nil"/>
            </w:tcBorders>
            <w:shd w:val="clear" w:color="auto" w:fill="auto"/>
            <w:noWrap/>
            <w:vAlign w:val="bottom"/>
          </w:tcPr>
          <w:p w14:paraId="3C8E4969" w14:textId="77777777" w:rsidR="00E22CE5" w:rsidRPr="00C501A5" w:rsidRDefault="00E22CE5" w:rsidP="00E22CE5">
            <w:pPr>
              <w:spacing w:line="240" w:lineRule="auto"/>
              <w:ind w:firstLine="0"/>
              <w:jc w:val="left"/>
              <w:outlineLvl w:val="9"/>
              <w:rPr>
                <w:sz w:val="20"/>
              </w:rPr>
            </w:pPr>
            <w:r w:rsidRPr="00C501A5">
              <w:rPr>
                <w:sz w:val="20"/>
              </w:rPr>
              <w:t>21,229</w:t>
            </w:r>
          </w:p>
        </w:tc>
        <w:tc>
          <w:tcPr>
            <w:tcW w:w="1166" w:type="dxa"/>
            <w:tcBorders>
              <w:top w:val="nil"/>
              <w:left w:val="nil"/>
              <w:right w:val="nil"/>
            </w:tcBorders>
            <w:shd w:val="clear" w:color="auto" w:fill="auto"/>
            <w:noWrap/>
            <w:vAlign w:val="bottom"/>
          </w:tcPr>
          <w:p w14:paraId="39A32600" w14:textId="77777777" w:rsidR="00E22CE5" w:rsidRPr="00C501A5" w:rsidRDefault="00E22CE5" w:rsidP="00E22CE5">
            <w:pPr>
              <w:spacing w:line="240" w:lineRule="auto"/>
              <w:ind w:firstLine="0"/>
              <w:jc w:val="left"/>
              <w:outlineLvl w:val="9"/>
              <w:rPr>
                <w:sz w:val="20"/>
              </w:rPr>
            </w:pPr>
            <w:r w:rsidRPr="00C501A5">
              <w:rPr>
                <w:sz w:val="20"/>
              </w:rPr>
              <w:t>25,703</w:t>
            </w:r>
          </w:p>
        </w:tc>
        <w:tc>
          <w:tcPr>
            <w:tcW w:w="1294" w:type="dxa"/>
            <w:tcBorders>
              <w:top w:val="nil"/>
              <w:left w:val="nil"/>
              <w:right w:val="nil"/>
            </w:tcBorders>
            <w:shd w:val="clear" w:color="auto" w:fill="auto"/>
            <w:noWrap/>
            <w:vAlign w:val="bottom"/>
          </w:tcPr>
          <w:p w14:paraId="42F59435" w14:textId="77777777" w:rsidR="00E22CE5" w:rsidRPr="00C501A5" w:rsidRDefault="00E22CE5" w:rsidP="00E22CE5">
            <w:pPr>
              <w:spacing w:line="240" w:lineRule="auto"/>
              <w:ind w:firstLine="0"/>
              <w:jc w:val="left"/>
              <w:outlineLvl w:val="9"/>
              <w:rPr>
                <w:sz w:val="20"/>
              </w:rPr>
            </w:pPr>
            <w:r w:rsidRPr="00C501A5">
              <w:rPr>
                <w:sz w:val="20"/>
              </w:rPr>
              <w:t>28,382</w:t>
            </w:r>
          </w:p>
        </w:tc>
        <w:tc>
          <w:tcPr>
            <w:tcW w:w="1260" w:type="dxa"/>
            <w:tcBorders>
              <w:top w:val="nil"/>
              <w:left w:val="nil"/>
              <w:right w:val="nil"/>
            </w:tcBorders>
            <w:shd w:val="clear" w:color="auto" w:fill="auto"/>
            <w:noWrap/>
            <w:vAlign w:val="bottom"/>
          </w:tcPr>
          <w:p w14:paraId="624396A9" w14:textId="77777777" w:rsidR="00E22CE5" w:rsidRPr="00C501A5" w:rsidRDefault="00E22CE5" w:rsidP="00E22CE5">
            <w:pPr>
              <w:spacing w:line="240" w:lineRule="auto"/>
              <w:ind w:firstLine="0"/>
              <w:jc w:val="left"/>
              <w:outlineLvl w:val="9"/>
              <w:rPr>
                <w:sz w:val="20"/>
              </w:rPr>
            </w:pPr>
            <w:r w:rsidRPr="00C501A5">
              <w:rPr>
                <w:sz w:val="20"/>
              </w:rPr>
              <w:t>24,970</w:t>
            </w:r>
          </w:p>
        </w:tc>
      </w:tr>
      <w:tr w:rsidR="00E22CE5" w:rsidRPr="00C501A5" w14:paraId="64214A7C" w14:textId="77777777" w:rsidTr="00E22CE5">
        <w:trPr>
          <w:trHeight w:val="255"/>
          <w:jc w:val="center"/>
        </w:trPr>
        <w:tc>
          <w:tcPr>
            <w:tcW w:w="2625" w:type="dxa"/>
            <w:tcBorders>
              <w:top w:val="nil"/>
              <w:left w:val="nil"/>
              <w:bottom w:val="double" w:sz="4" w:space="0" w:color="auto"/>
              <w:right w:val="nil"/>
            </w:tcBorders>
            <w:shd w:val="clear" w:color="auto" w:fill="auto"/>
            <w:noWrap/>
            <w:vAlign w:val="bottom"/>
          </w:tcPr>
          <w:p w14:paraId="1A3465AD" w14:textId="77777777" w:rsidR="00E22CE5" w:rsidRPr="00C501A5" w:rsidRDefault="00E22CE5" w:rsidP="006E3917">
            <w:pPr>
              <w:spacing w:line="240" w:lineRule="auto"/>
              <w:ind w:firstLine="0"/>
              <w:jc w:val="left"/>
              <w:outlineLvl w:val="9"/>
              <w:rPr>
                <w:sz w:val="20"/>
              </w:rPr>
            </w:pPr>
            <w:r w:rsidRPr="00C501A5">
              <w:rPr>
                <w:sz w:val="20"/>
              </w:rPr>
              <w:t>R-squared</w:t>
            </w:r>
          </w:p>
        </w:tc>
        <w:tc>
          <w:tcPr>
            <w:tcW w:w="1166" w:type="dxa"/>
            <w:tcBorders>
              <w:top w:val="nil"/>
              <w:left w:val="nil"/>
              <w:bottom w:val="double" w:sz="4" w:space="0" w:color="auto"/>
              <w:right w:val="nil"/>
            </w:tcBorders>
            <w:shd w:val="clear" w:color="auto" w:fill="auto"/>
            <w:noWrap/>
            <w:vAlign w:val="bottom"/>
          </w:tcPr>
          <w:p w14:paraId="672D6B8C" w14:textId="77777777" w:rsidR="00E22CE5" w:rsidRPr="00C501A5" w:rsidRDefault="00E22CE5" w:rsidP="00E22CE5">
            <w:pPr>
              <w:spacing w:line="240" w:lineRule="auto"/>
              <w:ind w:firstLine="0"/>
              <w:jc w:val="left"/>
              <w:outlineLvl w:val="9"/>
              <w:rPr>
                <w:sz w:val="20"/>
              </w:rPr>
            </w:pPr>
            <w:r w:rsidRPr="00C501A5">
              <w:rPr>
                <w:sz w:val="20"/>
              </w:rPr>
              <w:t>0.233</w:t>
            </w:r>
          </w:p>
        </w:tc>
        <w:tc>
          <w:tcPr>
            <w:tcW w:w="1259" w:type="dxa"/>
            <w:tcBorders>
              <w:top w:val="nil"/>
              <w:left w:val="nil"/>
              <w:bottom w:val="double" w:sz="4" w:space="0" w:color="auto"/>
              <w:right w:val="nil"/>
            </w:tcBorders>
            <w:shd w:val="clear" w:color="auto" w:fill="auto"/>
            <w:noWrap/>
            <w:vAlign w:val="bottom"/>
          </w:tcPr>
          <w:p w14:paraId="5483C18F" w14:textId="77777777" w:rsidR="00E22CE5" w:rsidRPr="00C501A5" w:rsidRDefault="00E22CE5" w:rsidP="00E22CE5">
            <w:pPr>
              <w:spacing w:line="240" w:lineRule="auto"/>
              <w:ind w:firstLine="0"/>
              <w:jc w:val="left"/>
              <w:outlineLvl w:val="9"/>
              <w:rPr>
                <w:sz w:val="20"/>
              </w:rPr>
            </w:pPr>
            <w:r w:rsidRPr="00C501A5">
              <w:rPr>
                <w:sz w:val="20"/>
              </w:rPr>
              <w:t>0.238</w:t>
            </w:r>
          </w:p>
        </w:tc>
        <w:tc>
          <w:tcPr>
            <w:tcW w:w="1260" w:type="dxa"/>
            <w:tcBorders>
              <w:top w:val="nil"/>
              <w:left w:val="nil"/>
              <w:bottom w:val="double" w:sz="4" w:space="0" w:color="auto"/>
              <w:right w:val="nil"/>
            </w:tcBorders>
            <w:shd w:val="clear" w:color="auto" w:fill="auto"/>
            <w:noWrap/>
            <w:vAlign w:val="bottom"/>
          </w:tcPr>
          <w:p w14:paraId="5DA573C6" w14:textId="77777777" w:rsidR="00E22CE5" w:rsidRPr="00C501A5" w:rsidRDefault="00E22CE5" w:rsidP="00E22CE5">
            <w:pPr>
              <w:spacing w:line="240" w:lineRule="auto"/>
              <w:ind w:firstLine="0"/>
              <w:jc w:val="left"/>
              <w:outlineLvl w:val="9"/>
              <w:rPr>
                <w:sz w:val="20"/>
              </w:rPr>
            </w:pPr>
            <w:r w:rsidRPr="00C501A5">
              <w:rPr>
                <w:sz w:val="20"/>
              </w:rPr>
              <w:t>0.245</w:t>
            </w:r>
          </w:p>
        </w:tc>
        <w:tc>
          <w:tcPr>
            <w:tcW w:w="1166" w:type="dxa"/>
            <w:tcBorders>
              <w:top w:val="nil"/>
              <w:left w:val="nil"/>
              <w:bottom w:val="double" w:sz="4" w:space="0" w:color="auto"/>
              <w:right w:val="nil"/>
            </w:tcBorders>
            <w:shd w:val="clear" w:color="auto" w:fill="auto"/>
            <w:noWrap/>
            <w:vAlign w:val="bottom"/>
          </w:tcPr>
          <w:p w14:paraId="2F575131" w14:textId="77777777" w:rsidR="00E22CE5" w:rsidRPr="00C501A5" w:rsidRDefault="00E22CE5" w:rsidP="00E22CE5">
            <w:pPr>
              <w:spacing w:line="240" w:lineRule="auto"/>
              <w:ind w:firstLine="0"/>
              <w:jc w:val="left"/>
              <w:outlineLvl w:val="9"/>
              <w:rPr>
                <w:sz w:val="20"/>
              </w:rPr>
            </w:pPr>
            <w:r w:rsidRPr="00C501A5">
              <w:rPr>
                <w:sz w:val="20"/>
              </w:rPr>
              <w:t>0.255</w:t>
            </w:r>
          </w:p>
        </w:tc>
        <w:tc>
          <w:tcPr>
            <w:tcW w:w="1278" w:type="dxa"/>
            <w:tcBorders>
              <w:top w:val="nil"/>
              <w:left w:val="nil"/>
              <w:bottom w:val="double" w:sz="4" w:space="0" w:color="auto"/>
              <w:right w:val="nil"/>
            </w:tcBorders>
            <w:shd w:val="clear" w:color="auto" w:fill="auto"/>
            <w:noWrap/>
            <w:vAlign w:val="bottom"/>
          </w:tcPr>
          <w:p w14:paraId="43D28B9C" w14:textId="77777777" w:rsidR="00E22CE5" w:rsidRPr="00C501A5" w:rsidRDefault="00E22CE5" w:rsidP="00E22CE5">
            <w:pPr>
              <w:spacing w:line="240" w:lineRule="auto"/>
              <w:ind w:firstLine="0"/>
              <w:jc w:val="left"/>
              <w:outlineLvl w:val="9"/>
              <w:rPr>
                <w:sz w:val="20"/>
              </w:rPr>
            </w:pPr>
            <w:r w:rsidRPr="00C501A5">
              <w:rPr>
                <w:sz w:val="20"/>
              </w:rPr>
              <w:t>0.265</w:t>
            </w:r>
          </w:p>
        </w:tc>
        <w:tc>
          <w:tcPr>
            <w:tcW w:w="1060" w:type="dxa"/>
            <w:tcBorders>
              <w:top w:val="nil"/>
              <w:left w:val="nil"/>
              <w:bottom w:val="double" w:sz="4" w:space="0" w:color="auto"/>
              <w:right w:val="nil"/>
            </w:tcBorders>
            <w:shd w:val="clear" w:color="auto" w:fill="auto"/>
            <w:noWrap/>
            <w:vAlign w:val="bottom"/>
          </w:tcPr>
          <w:p w14:paraId="7F42AC18" w14:textId="77777777" w:rsidR="00E22CE5" w:rsidRPr="00C501A5" w:rsidRDefault="00E22CE5" w:rsidP="00E22CE5">
            <w:pPr>
              <w:spacing w:line="240" w:lineRule="auto"/>
              <w:ind w:firstLine="0"/>
              <w:jc w:val="left"/>
              <w:outlineLvl w:val="9"/>
              <w:rPr>
                <w:sz w:val="20"/>
              </w:rPr>
            </w:pPr>
            <w:r w:rsidRPr="00C501A5">
              <w:rPr>
                <w:sz w:val="20"/>
              </w:rPr>
              <w:t>0.265</w:t>
            </w:r>
          </w:p>
        </w:tc>
        <w:tc>
          <w:tcPr>
            <w:tcW w:w="1166" w:type="dxa"/>
            <w:tcBorders>
              <w:top w:val="nil"/>
              <w:left w:val="nil"/>
              <w:bottom w:val="double" w:sz="4" w:space="0" w:color="auto"/>
              <w:right w:val="nil"/>
            </w:tcBorders>
            <w:shd w:val="clear" w:color="auto" w:fill="auto"/>
            <w:noWrap/>
            <w:vAlign w:val="bottom"/>
          </w:tcPr>
          <w:p w14:paraId="3BD11F69" w14:textId="77777777" w:rsidR="00E22CE5" w:rsidRPr="00C501A5" w:rsidRDefault="00E22CE5" w:rsidP="00E22CE5">
            <w:pPr>
              <w:spacing w:line="240" w:lineRule="auto"/>
              <w:ind w:firstLine="0"/>
              <w:jc w:val="left"/>
              <w:outlineLvl w:val="9"/>
              <w:rPr>
                <w:sz w:val="20"/>
              </w:rPr>
            </w:pPr>
            <w:r w:rsidRPr="00C501A5">
              <w:rPr>
                <w:sz w:val="20"/>
              </w:rPr>
              <w:t>0.254</w:t>
            </w:r>
          </w:p>
        </w:tc>
        <w:tc>
          <w:tcPr>
            <w:tcW w:w="1294" w:type="dxa"/>
            <w:tcBorders>
              <w:top w:val="nil"/>
              <w:left w:val="nil"/>
              <w:bottom w:val="double" w:sz="4" w:space="0" w:color="auto"/>
              <w:right w:val="nil"/>
            </w:tcBorders>
            <w:shd w:val="clear" w:color="auto" w:fill="auto"/>
            <w:noWrap/>
            <w:vAlign w:val="bottom"/>
          </w:tcPr>
          <w:p w14:paraId="60AEE160" w14:textId="77777777" w:rsidR="00E22CE5" w:rsidRPr="00C501A5" w:rsidRDefault="00E22CE5" w:rsidP="00E22CE5">
            <w:pPr>
              <w:spacing w:line="240" w:lineRule="auto"/>
              <w:ind w:firstLine="0"/>
              <w:jc w:val="left"/>
              <w:outlineLvl w:val="9"/>
              <w:rPr>
                <w:sz w:val="20"/>
              </w:rPr>
            </w:pPr>
            <w:r w:rsidRPr="00C501A5">
              <w:rPr>
                <w:sz w:val="20"/>
              </w:rPr>
              <w:t>0.261</w:t>
            </w:r>
          </w:p>
        </w:tc>
        <w:tc>
          <w:tcPr>
            <w:tcW w:w="1260" w:type="dxa"/>
            <w:tcBorders>
              <w:top w:val="nil"/>
              <w:left w:val="nil"/>
              <w:bottom w:val="double" w:sz="4" w:space="0" w:color="auto"/>
              <w:right w:val="nil"/>
            </w:tcBorders>
            <w:shd w:val="clear" w:color="auto" w:fill="auto"/>
            <w:noWrap/>
            <w:vAlign w:val="bottom"/>
          </w:tcPr>
          <w:p w14:paraId="3008FEBC" w14:textId="77777777" w:rsidR="00E22CE5" w:rsidRPr="00C501A5" w:rsidRDefault="00E22CE5" w:rsidP="00E22CE5">
            <w:pPr>
              <w:spacing w:line="240" w:lineRule="auto"/>
              <w:ind w:firstLine="0"/>
              <w:jc w:val="left"/>
              <w:outlineLvl w:val="9"/>
              <w:rPr>
                <w:sz w:val="20"/>
              </w:rPr>
            </w:pPr>
            <w:r w:rsidRPr="00C501A5">
              <w:rPr>
                <w:sz w:val="20"/>
              </w:rPr>
              <w:t>0.265</w:t>
            </w:r>
          </w:p>
        </w:tc>
      </w:tr>
    </w:tbl>
    <w:p w14:paraId="6C336F3B" w14:textId="77777777" w:rsidR="006E3917" w:rsidRPr="00C501A5" w:rsidRDefault="006E3917" w:rsidP="0019256D">
      <w:pPr>
        <w:ind w:firstLine="0"/>
        <w:jc w:val="left"/>
      </w:pPr>
    </w:p>
    <w:p w14:paraId="0C3F11C3" w14:textId="55418A98" w:rsidR="0019256D" w:rsidRPr="00C501A5" w:rsidRDefault="0019256D" w:rsidP="004E5CBF">
      <w:pPr>
        <w:spacing w:line="240" w:lineRule="auto"/>
        <w:ind w:firstLine="0"/>
        <w:jc w:val="center"/>
        <w:rPr>
          <w:b/>
        </w:rPr>
      </w:pPr>
      <w:r w:rsidRPr="00C501A5">
        <w:br w:type="page"/>
      </w:r>
    </w:p>
    <w:tbl>
      <w:tblPr>
        <w:tblW w:w="13534" w:type="dxa"/>
        <w:jc w:val="center"/>
        <w:tblLook w:val="04A0" w:firstRow="1" w:lastRow="0" w:firstColumn="1" w:lastColumn="0" w:noHBand="0" w:noVBand="1"/>
      </w:tblPr>
      <w:tblGrid>
        <w:gridCol w:w="2625"/>
        <w:gridCol w:w="1166"/>
        <w:gridCol w:w="1259"/>
        <w:gridCol w:w="1260"/>
        <w:gridCol w:w="1166"/>
        <w:gridCol w:w="1278"/>
        <w:gridCol w:w="1060"/>
        <w:gridCol w:w="1166"/>
        <w:gridCol w:w="1294"/>
        <w:gridCol w:w="1260"/>
      </w:tblGrid>
      <w:tr w:rsidR="00D62D9F" w:rsidRPr="00C501A5" w14:paraId="16F23457" w14:textId="77777777" w:rsidTr="00402367">
        <w:trPr>
          <w:trHeight w:val="495"/>
          <w:tblHeader/>
          <w:jc w:val="center"/>
        </w:trPr>
        <w:tc>
          <w:tcPr>
            <w:tcW w:w="2625" w:type="dxa"/>
            <w:tcBorders>
              <w:top w:val="double" w:sz="6" w:space="0" w:color="auto"/>
              <w:left w:val="nil"/>
              <w:bottom w:val="single" w:sz="4" w:space="0" w:color="auto"/>
              <w:right w:val="nil"/>
            </w:tcBorders>
            <w:shd w:val="clear" w:color="auto" w:fill="auto"/>
            <w:noWrap/>
            <w:vAlign w:val="bottom"/>
          </w:tcPr>
          <w:p w14:paraId="6A992BE5" w14:textId="16578C1A" w:rsidR="00D62D9F" w:rsidRPr="00C501A5" w:rsidRDefault="00D62D9F" w:rsidP="00402367">
            <w:pPr>
              <w:spacing w:line="240" w:lineRule="auto"/>
              <w:ind w:firstLine="0"/>
              <w:jc w:val="left"/>
              <w:outlineLvl w:val="9"/>
              <w:rPr>
                <w:sz w:val="20"/>
              </w:rPr>
            </w:pPr>
          </w:p>
        </w:tc>
        <w:tc>
          <w:tcPr>
            <w:tcW w:w="3685" w:type="dxa"/>
            <w:gridSpan w:val="3"/>
            <w:tcBorders>
              <w:top w:val="double" w:sz="6" w:space="0" w:color="auto"/>
              <w:left w:val="nil"/>
              <w:bottom w:val="single" w:sz="4" w:space="0" w:color="auto"/>
              <w:right w:val="nil"/>
            </w:tcBorders>
            <w:shd w:val="clear" w:color="auto" w:fill="auto"/>
            <w:vAlign w:val="bottom"/>
          </w:tcPr>
          <w:p w14:paraId="1135EA07" w14:textId="77777777" w:rsidR="00D62D9F" w:rsidRPr="00C501A5" w:rsidRDefault="00D62D9F" w:rsidP="00402367">
            <w:pPr>
              <w:spacing w:line="240" w:lineRule="auto"/>
              <w:ind w:firstLine="0"/>
              <w:jc w:val="center"/>
              <w:outlineLvl w:val="9"/>
              <w:rPr>
                <w:b/>
                <w:bCs/>
                <w:sz w:val="20"/>
              </w:rPr>
            </w:pPr>
            <w:r w:rsidRPr="00C501A5">
              <w:rPr>
                <w:b/>
                <w:bCs/>
                <w:sz w:val="20"/>
              </w:rPr>
              <w:t>Innovation Measured</w:t>
            </w:r>
            <w:r w:rsidRPr="00C501A5">
              <w:rPr>
                <w:b/>
                <w:bCs/>
                <w:sz w:val="20"/>
              </w:rPr>
              <w:br/>
              <w:t xml:space="preserve"> from  </w:t>
            </w:r>
            <w:r w:rsidRPr="00C501A5">
              <w:rPr>
                <w:b/>
                <w:bCs/>
                <w:i/>
                <w:sz w:val="20"/>
              </w:rPr>
              <w:t xml:space="preserve">t </w:t>
            </w:r>
            <w:r w:rsidRPr="00C501A5">
              <w:rPr>
                <w:b/>
                <w:bCs/>
                <w:sz w:val="20"/>
              </w:rPr>
              <w:t xml:space="preserve"> to </w:t>
            </w:r>
            <w:r w:rsidRPr="00C501A5">
              <w:rPr>
                <w:b/>
                <w:bCs/>
                <w:i/>
                <w:spacing w:val="30"/>
                <w:sz w:val="20"/>
              </w:rPr>
              <w:t>t</w:t>
            </w:r>
            <w:r w:rsidRPr="00C501A5">
              <w:rPr>
                <w:b/>
                <w:bCs/>
                <w:spacing w:val="30"/>
                <w:sz w:val="20"/>
              </w:rPr>
              <w:t>+1</w:t>
            </w:r>
          </w:p>
        </w:tc>
        <w:tc>
          <w:tcPr>
            <w:tcW w:w="3504" w:type="dxa"/>
            <w:gridSpan w:val="3"/>
            <w:tcBorders>
              <w:top w:val="double" w:sz="6" w:space="0" w:color="auto"/>
              <w:left w:val="nil"/>
              <w:bottom w:val="single" w:sz="4" w:space="0" w:color="auto"/>
              <w:right w:val="nil"/>
            </w:tcBorders>
            <w:shd w:val="clear" w:color="auto" w:fill="auto"/>
            <w:vAlign w:val="bottom"/>
          </w:tcPr>
          <w:p w14:paraId="5C5FCF5B" w14:textId="77777777" w:rsidR="00D62D9F" w:rsidRPr="00C501A5" w:rsidRDefault="00D62D9F" w:rsidP="00402367">
            <w:pPr>
              <w:spacing w:line="240" w:lineRule="auto"/>
              <w:ind w:firstLine="0"/>
              <w:jc w:val="center"/>
              <w:outlineLvl w:val="9"/>
              <w:rPr>
                <w:b/>
                <w:bCs/>
                <w:sz w:val="20"/>
              </w:rPr>
            </w:pPr>
            <w:r w:rsidRPr="00C501A5">
              <w:rPr>
                <w:b/>
                <w:bCs/>
                <w:sz w:val="20"/>
              </w:rPr>
              <w:t xml:space="preserve">Innovation Measured </w:t>
            </w:r>
            <w:r w:rsidRPr="00C501A5">
              <w:rPr>
                <w:b/>
                <w:bCs/>
                <w:sz w:val="20"/>
              </w:rPr>
              <w:br/>
              <w:t xml:space="preserve">from </w:t>
            </w:r>
            <w:r w:rsidRPr="00C501A5">
              <w:rPr>
                <w:b/>
                <w:bCs/>
                <w:i/>
                <w:spacing w:val="30"/>
                <w:sz w:val="20"/>
              </w:rPr>
              <w:t>t</w:t>
            </w:r>
            <w:r w:rsidRPr="00C501A5">
              <w:rPr>
                <w:b/>
                <w:bCs/>
                <w:spacing w:val="30"/>
                <w:sz w:val="20"/>
              </w:rPr>
              <w:t>+1</w:t>
            </w:r>
            <w:r w:rsidRPr="00C501A5">
              <w:rPr>
                <w:b/>
                <w:bCs/>
                <w:sz w:val="20"/>
              </w:rPr>
              <w:t xml:space="preserve"> to </w:t>
            </w:r>
            <w:r w:rsidRPr="00C501A5">
              <w:rPr>
                <w:b/>
                <w:bCs/>
                <w:i/>
                <w:spacing w:val="30"/>
                <w:sz w:val="20"/>
              </w:rPr>
              <w:t>t</w:t>
            </w:r>
            <w:r w:rsidRPr="00C501A5">
              <w:rPr>
                <w:b/>
                <w:bCs/>
                <w:spacing w:val="30"/>
                <w:sz w:val="20"/>
              </w:rPr>
              <w:t>+4</w:t>
            </w:r>
          </w:p>
        </w:tc>
        <w:tc>
          <w:tcPr>
            <w:tcW w:w="3720" w:type="dxa"/>
            <w:gridSpan w:val="3"/>
            <w:tcBorders>
              <w:top w:val="double" w:sz="6" w:space="0" w:color="auto"/>
              <w:left w:val="nil"/>
              <w:bottom w:val="single" w:sz="4" w:space="0" w:color="auto"/>
              <w:right w:val="nil"/>
            </w:tcBorders>
            <w:shd w:val="clear" w:color="auto" w:fill="auto"/>
            <w:vAlign w:val="bottom"/>
          </w:tcPr>
          <w:p w14:paraId="62A2B477" w14:textId="77777777" w:rsidR="00D62D9F" w:rsidRPr="00C501A5" w:rsidRDefault="00D62D9F" w:rsidP="00402367">
            <w:pPr>
              <w:spacing w:line="240" w:lineRule="auto"/>
              <w:ind w:firstLine="0"/>
              <w:jc w:val="center"/>
              <w:outlineLvl w:val="9"/>
              <w:rPr>
                <w:b/>
                <w:bCs/>
                <w:sz w:val="20"/>
              </w:rPr>
            </w:pPr>
            <w:r w:rsidRPr="00C501A5">
              <w:rPr>
                <w:b/>
                <w:bCs/>
                <w:sz w:val="20"/>
              </w:rPr>
              <w:t>Innovation Measured</w:t>
            </w:r>
            <w:r w:rsidRPr="00C501A5">
              <w:rPr>
                <w:b/>
                <w:bCs/>
                <w:sz w:val="20"/>
              </w:rPr>
              <w:br/>
              <w:t xml:space="preserve"> from  </w:t>
            </w:r>
            <w:r w:rsidRPr="00C501A5">
              <w:rPr>
                <w:b/>
                <w:bCs/>
                <w:i/>
                <w:sz w:val="20"/>
              </w:rPr>
              <w:t>t</w:t>
            </w:r>
            <w:r w:rsidRPr="00C501A5">
              <w:rPr>
                <w:b/>
                <w:bCs/>
                <w:sz w:val="20"/>
              </w:rPr>
              <w:t xml:space="preserve">  to </w:t>
            </w:r>
            <w:r w:rsidRPr="00C501A5">
              <w:rPr>
                <w:b/>
                <w:bCs/>
                <w:i/>
                <w:spacing w:val="30"/>
                <w:sz w:val="20"/>
              </w:rPr>
              <w:t>t</w:t>
            </w:r>
            <w:r w:rsidRPr="00C501A5">
              <w:rPr>
                <w:b/>
                <w:bCs/>
                <w:spacing w:val="30"/>
                <w:sz w:val="20"/>
              </w:rPr>
              <w:t>+4</w:t>
            </w:r>
          </w:p>
        </w:tc>
      </w:tr>
      <w:tr w:rsidR="00D62D9F" w:rsidRPr="00C501A5" w14:paraId="2C1DAB31" w14:textId="77777777" w:rsidTr="00402367">
        <w:trPr>
          <w:trHeight w:val="255"/>
          <w:jc w:val="center"/>
        </w:trPr>
        <w:tc>
          <w:tcPr>
            <w:tcW w:w="2625" w:type="dxa"/>
            <w:tcBorders>
              <w:top w:val="nil"/>
              <w:left w:val="nil"/>
              <w:bottom w:val="single" w:sz="4" w:space="0" w:color="auto"/>
              <w:right w:val="nil"/>
            </w:tcBorders>
            <w:shd w:val="clear" w:color="auto" w:fill="auto"/>
            <w:noWrap/>
            <w:vAlign w:val="bottom"/>
          </w:tcPr>
          <w:p w14:paraId="64CEB1CA" w14:textId="1624A195" w:rsidR="00D62D9F" w:rsidRPr="00C501A5" w:rsidRDefault="00D62D9F" w:rsidP="00402367">
            <w:pPr>
              <w:spacing w:line="240" w:lineRule="auto"/>
              <w:ind w:firstLine="0"/>
              <w:jc w:val="left"/>
              <w:outlineLvl w:val="9"/>
              <w:rPr>
                <w:sz w:val="20"/>
              </w:rPr>
            </w:pPr>
          </w:p>
        </w:tc>
        <w:tc>
          <w:tcPr>
            <w:tcW w:w="1166" w:type="dxa"/>
            <w:tcBorders>
              <w:top w:val="nil"/>
              <w:left w:val="nil"/>
              <w:bottom w:val="single" w:sz="4" w:space="0" w:color="auto"/>
              <w:right w:val="nil"/>
            </w:tcBorders>
            <w:shd w:val="clear" w:color="auto" w:fill="auto"/>
            <w:vAlign w:val="bottom"/>
          </w:tcPr>
          <w:p w14:paraId="68877775" w14:textId="77777777" w:rsidR="00D62D9F" w:rsidRPr="00C501A5" w:rsidRDefault="00D62D9F" w:rsidP="00402367">
            <w:pPr>
              <w:spacing w:line="240" w:lineRule="auto"/>
              <w:ind w:firstLine="0"/>
              <w:jc w:val="center"/>
              <w:outlineLvl w:val="9"/>
              <w:rPr>
                <w:sz w:val="20"/>
              </w:rPr>
            </w:pPr>
            <w:r w:rsidRPr="00C501A5">
              <w:rPr>
                <w:sz w:val="20"/>
              </w:rPr>
              <w:t>(1)</w:t>
            </w:r>
          </w:p>
        </w:tc>
        <w:tc>
          <w:tcPr>
            <w:tcW w:w="1259" w:type="dxa"/>
            <w:tcBorders>
              <w:top w:val="nil"/>
              <w:left w:val="nil"/>
              <w:bottom w:val="single" w:sz="4" w:space="0" w:color="auto"/>
              <w:right w:val="nil"/>
            </w:tcBorders>
            <w:shd w:val="clear" w:color="auto" w:fill="auto"/>
            <w:vAlign w:val="bottom"/>
          </w:tcPr>
          <w:p w14:paraId="2FFEC4FB" w14:textId="77777777" w:rsidR="00D62D9F" w:rsidRPr="00C501A5" w:rsidRDefault="00D62D9F" w:rsidP="00402367">
            <w:pPr>
              <w:spacing w:line="240" w:lineRule="auto"/>
              <w:ind w:firstLine="0"/>
              <w:jc w:val="center"/>
              <w:outlineLvl w:val="9"/>
              <w:rPr>
                <w:sz w:val="20"/>
              </w:rPr>
            </w:pPr>
            <w:r w:rsidRPr="00C501A5">
              <w:rPr>
                <w:sz w:val="20"/>
              </w:rPr>
              <w:t>(2)</w:t>
            </w:r>
          </w:p>
        </w:tc>
        <w:tc>
          <w:tcPr>
            <w:tcW w:w="1260" w:type="dxa"/>
            <w:tcBorders>
              <w:top w:val="nil"/>
              <w:left w:val="nil"/>
              <w:bottom w:val="single" w:sz="4" w:space="0" w:color="auto"/>
              <w:right w:val="nil"/>
            </w:tcBorders>
            <w:shd w:val="clear" w:color="auto" w:fill="auto"/>
            <w:vAlign w:val="bottom"/>
          </w:tcPr>
          <w:p w14:paraId="5BD7A63A" w14:textId="77777777" w:rsidR="00D62D9F" w:rsidRPr="00C501A5" w:rsidRDefault="00D62D9F" w:rsidP="00402367">
            <w:pPr>
              <w:spacing w:line="240" w:lineRule="auto"/>
              <w:ind w:firstLine="0"/>
              <w:jc w:val="center"/>
              <w:outlineLvl w:val="9"/>
              <w:rPr>
                <w:sz w:val="20"/>
              </w:rPr>
            </w:pPr>
            <w:r w:rsidRPr="00C501A5">
              <w:rPr>
                <w:sz w:val="20"/>
              </w:rPr>
              <w:t>(3)</w:t>
            </w:r>
          </w:p>
        </w:tc>
        <w:tc>
          <w:tcPr>
            <w:tcW w:w="1166" w:type="dxa"/>
            <w:tcBorders>
              <w:top w:val="nil"/>
              <w:left w:val="nil"/>
              <w:bottom w:val="single" w:sz="4" w:space="0" w:color="auto"/>
              <w:right w:val="nil"/>
            </w:tcBorders>
            <w:shd w:val="clear" w:color="auto" w:fill="auto"/>
            <w:vAlign w:val="bottom"/>
          </w:tcPr>
          <w:p w14:paraId="7B10DF20" w14:textId="77777777" w:rsidR="00D62D9F" w:rsidRPr="00C501A5" w:rsidRDefault="00D62D9F" w:rsidP="00402367">
            <w:pPr>
              <w:spacing w:line="240" w:lineRule="auto"/>
              <w:ind w:firstLine="0"/>
              <w:jc w:val="center"/>
              <w:outlineLvl w:val="9"/>
              <w:rPr>
                <w:sz w:val="20"/>
              </w:rPr>
            </w:pPr>
            <w:r w:rsidRPr="00C501A5">
              <w:rPr>
                <w:sz w:val="20"/>
              </w:rPr>
              <w:t>(4)</w:t>
            </w:r>
          </w:p>
        </w:tc>
        <w:tc>
          <w:tcPr>
            <w:tcW w:w="1278" w:type="dxa"/>
            <w:tcBorders>
              <w:top w:val="nil"/>
              <w:left w:val="nil"/>
              <w:bottom w:val="single" w:sz="4" w:space="0" w:color="auto"/>
              <w:right w:val="nil"/>
            </w:tcBorders>
            <w:shd w:val="clear" w:color="auto" w:fill="auto"/>
            <w:vAlign w:val="bottom"/>
          </w:tcPr>
          <w:p w14:paraId="514CC995" w14:textId="77777777" w:rsidR="00D62D9F" w:rsidRPr="00C501A5" w:rsidRDefault="00D62D9F" w:rsidP="00402367">
            <w:pPr>
              <w:spacing w:line="240" w:lineRule="auto"/>
              <w:ind w:firstLine="0"/>
              <w:jc w:val="center"/>
              <w:outlineLvl w:val="9"/>
              <w:rPr>
                <w:sz w:val="20"/>
              </w:rPr>
            </w:pPr>
            <w:r w:rsidRPr="00C501A5">
              <w:rPr>
                <w:sz w:val="20"/>
              </w:rPr>
              <w:t>(5)</w:t>
            </w:r>
          </w:p>
        </w:tc>
        <w:tc>
          <w:tcPr>
            <w:tcW w:w="1060" w:type="dxa"/>
            <w:tcBorders>
              <w:top w:val="nil"/>
              <w:left w:val="nil"/>
              <w:bottom w:val="single" w:sz="4" w:space="0" w:color="auto"/>
              <w:right w:val="nil"/>
            </w:tcBorders>
            <w:shd w:val="clear" w:color="auto" w:fill="auto"/>
            <w:vAlign w:val="bottom"/>
          </w:tcPr>
          <w:p w14:paraId="09DE35D2" w14:textId="77777777" w:rsidR="00D62D9F" w:rsidRPr="00C501A5" w:rsidRDefault="00D62D9F" w:rsidP="00402367">
            <w:pPr>
              <w:spacing w:line="240" w:lineRule="auto"/>
              <w:ind w:firstLine="0"/>
              <w:jc w:val="center"/>
              <w:outlineLvl w:val="9"/>
              <w:rPr>
                <w:sz w:val="20"/>
              </w:rPr>
            </w:pPr>
            <w:r w:rsidRPr="00C501A5">
              <w:rPr>
                <w:sz w:val="20"/>
              </w:rPr>
              <w:t>(6)</w:t>
            </w:r>
          </w:p>
        </w:tc>
        <w:tc>
          <w:tcPr>
            <w:tcW w:w="1166" w:type="dxa"/>
            <w:tcBorders>
              <w:top w:val="nil"/>
              <w:left w:val="nil"/>
              <w:bottom w:val="single" w:sz="4" w:space="0" w:color="auto"/>
              <w:right w:val="nil"/>
            </w:tcBorders>
            <w:shd w:val="clear" w:color="auto" w:fill="auto"/>
            <w:vAlign w:val="bottom"/>
          </w:tcPr>
          <w:p w14:paraId="2CC360DA" w14:textId="77777777" w:rsidR="00D62D9F" w:rsidRPr="00C501A5" w:rsidRDefault="00D62D9F" w:rsidP="00402367">
            <w:pPr>
              <w:spacing w:line="240" w:lineRule="auto"/>
              <w:ind w:firstLine="0"/>
              <w:jc w:val="center"/>
              <w:outlineLvl w:val="9"/>
              <w:rPr>
                <w:sz w:val="20"/>
              </w:rPr>
            </w:pPr>
            <w:r w:rsidRPr="00C501A5">
              <w:rPr>
                <w:sz w:val="20"/>
              </w:rPr>
              <w:t>(7)</w:t>
            </w:r>
          </w:p>
        </w:tc>
        <w:tc>
          <w:tcPr>
            <w:tcW w:w="1294" w:type="dxa"/>
            <w:tcBorders>
              <w:top w:val="nil"/>
              <w:left w:val="nil"/>
              <w:bottom w:val="single" w:sz="4" w:space="0" w:color="auto"/>
              <w:right w:val="nil"/>
            </w:tcBorders>
            <w:shd w:val="clear" w:color="auto" w:fill="auto"/>
            <w:vAlign w:val="bottom"/>
          </w:tcPr>
          <w:p w14:paraId="5E676170" w14:textId="77777777" w:rsidR="00D62D9F" w:rsidRPr="00C501A5" w:rsidRDefault="00D62D9F" w:rsidP="00402367">
            <w:pPr>
              <w:spacing w:line="240" w:lineRule="auto"/>
              <w:ind w:firstLine="0"/>
              <w:jc w:val="center"/>
              <w:outlineLvl w:val="9"/>
              <w:rPr>
                <w:sz w:val="20"/>
              </w:rPr>
            </w:pPr>
            <w:r w:rsidRPr="00C501A5">
              <w:rPr>
                <w:sz w:val="20"/>
              </w:rPr>
              <w:t>(8)</w:t>
            </w:r>
          </w:p>
        </w:tc>
        <w:tc>
          <w:tcPr>
            <w:tcW w:w="1260" w:type="dxa"/>
            <w:tcBorders>
              <w:top w:val="nil"/>
              <w:left w:val="nil"/>
              <w:bottom w:val="single" w:sz="4" w:space="0" w:color="auto"/>
              <w:right w:val="nil"/>
            </w:tcBorders>
            <w:shd w:val="clear" w:color="auto" w:fill="auto"/>
            <w:vAlign w:val="bottom"/>
          </w:tcPr>
          <w:p w14:paraId="3F11E226" w14:textId="77777777" w:rsidR="00D62D9F" w:rsidRPr="00C501A5" w:rsidRDefault="00D62D9F" w:rsidP="00402367">
            <w:pPr>
              <w:spacing w:line="240" w:lineRule="auto"/>
              <w:ind w:firstLine="0"/>
              <w:jc w:val="center"/>
              <w:outlineLvl w:val="9"/>
              <w:rPr>
                <w:sz w:val="20"/>
              </w:rPr>
            </w:pPr>
            <w:r w:rsidRPr="00C501A5">
              <w:rPr>
                <w:sz w:val="20"/>
              </w:rPr>
              <w:t>(9)</w:t>
            </w:r>
          </w:p>
        </w:tc>
      </w:tr>
      <w:tr w:rsidR="00A22387" w:rsidRPr="00C501A5" w14:paraId="13388ED5" w14:textId="77777777" w:rsidTr="001E1395">
        <w:trPr>
          <w:trHeight w:val="314"/>
          <w:jc w:val="center"/>
        </w:trPr>
        <w:tc>
          <w:tcPr>
            <w:tcW w:w="13534" w:type="dxa"/>
            <w:gridSpan w:val="10"/>
            <w:tcBorders>
              <w:top w:val="double" w:sz="4" w:space="0" w:color="auto"/>
              <w:left w:val="nil"/>
              <w:bottom w:val="single" w:sz="4" w:space="0" w:color="auto"/>
              <w:right w:val="nil"/>
            </w:tcBorders>
            <w:shd w:val="clear" w:color="auto" w:fill="auto"/>
            <w:noWrap/>
            <w:vAlign w:val="bottom"/>
          </w:tcPr>
          <w:p w14:paraId="0BDC0856" w14:textId="5E8B03FB" w:rsidR="00A22387" w:rsidRPr="00C501A5" w:rsidRDefault="00A22387" w:rsidP="00A22387">
            <w:pPr>
              <w:spacing w:line="240" w:lineRule="auto"/>
              <w:ind w:firstLine="0"/>
              <w:jc w:val="left"/>
              <w:outlineLvl w:val="9"/>
              <w:rPr>
                <w:b/>
                <w:bCs/>
                <w:sz w:val="20"/>
              </w:rPr>
            </w:pPr>
            <w:r w:rsidRPr="00C501A5">
              <w:rPr>
                <w:b/>
                <w:bCs/>
                <w:sz w:val="20"/>
              </w:rPr>
              <w:t>Panel B: Total Innovation &amp; Short Term Distance Matrix</w:t>
            </w:r>
          </w:p>
        </w:tc>
      </w:tr>
      <w:tr w:rsidR="00A73DFF" w:rsidRPr="00C501A5" w14:paraId="5A293707" w14:textId="77777777" w:rsidTr="00EF41D6">
        <w:trPr>
          <w:trHeight w:val="255"/>
          <w:jc w:val="center"/>
        </w:trPr>
        <w:tc>
          <w:tcPr>
            <w:tcW w:w="2625" w:type="dxa"/>
            <w:tcBorders>
              <w:top w:val="nil"/>
              <w:left w:val="nil"/>
              <w:bottom w:val="nil"/>
              <w:right w:val="nil"/>
            </w:tcBorders>
            <w:shd w:val="clear" w:color="auto" w:fill="auto"/>
            <w:noWrap/>
            <w:vAlign w:val="bottom"/>
          </w:tcPr>
          <w:p w14:paraId="7BCC2EB5" w14:textId="77777777" w:rsidR="00A73DFF" w:rsidRPr="00C501A5" w:rsidRDefault="00A73DFF" w:rsidP="00EF41D6">
            <w:pPr>
              <w:spacing w:line="240" w:lineRule="auto"/>
              <w:ind w:firstLine="0"/>
              <w:jc w:val="left"/>
              <w:outlineLvl w:val="9"/>
              <w:rPr>
                <w:sz w:val="20"/>
              </w:rPr>
            </w:pPr>
            <w:r w:rsidRPr="00C501A5">
              <w:rPr>
                <w:sz w:val="20"/>
              </w:rPr>
              <w:t>Cash/Total Assets</w:t>
            </w:r>
          </w:p>
        </w:tc>
        <w:tc>
          <w:tcPr>
            <w:tcW w:w="1166" w:type="dxa"/>
            <w:tcBorders>
              <w:top w:val="nil"/>
              <w:left w:val="nil"/>
              <w:bottom w:val="nil"/>
              <w:right w:val="nil"/>
            </w:tcBorders>
            <w:shd w:val="clear" w:color="auto" w:fill="auto"/>
            <w:noWrap/>
            <w:vAlign w:val="bottom"/>
          </w:tcPr>
          <w:p w14:paraId="6328D1D5" w14:textId="77777777" w:rsidR="00A73DFF" w:rsidRPr="00C501A5" w:rsidRDefault="00A73DFF" w:rsidP="00EF41D6">
            <w:pPr>
              <w:spacing w:line="240" w:lineRule="auto"/>
              <w:ind w:firstLine="0"/>
              <w:jc w:val="left"/>
              <w:outlineLvl w:val="9"/>
              <w:rPr>
                <w:sz w:val="20"/>
              </w:rPr>
            </w:pPr>
            <w:r w:rsidRPr="00C501A5">
              <w:rPr>
                <w:sz w:val="20"/>
              </w:rPr>
              <w:t>-0.0497***</w:t>
            </w:r>
          </w:p>
        </w:tc>
        <w:tc>
          <w:tcPr>
            <w:tcW w:w="1259" w:type="dxa"/>
            <w:tcBorders>
              <w:top w:val="nil"/>
              <w:left w:val="nil"/>
              <w:bottom w:val="nil"/>
              <w:right w:val="nil"/>
            </w:tcBorders>
            <w:shd w:val="clear" w:color="auto" w:fill="auto"/>
            <w:noWrap/>
            <w:vAlign w:val="bottom"/>
          </w:tcPr>
          <w:p w14:paraId="3006D0CA" w14:textId="77777777" w:rsidR="00A73DFF" w:rsidRPr="00C501A5" w:rsidRDefault="00A73DFF" w:rsidP="00EF41D6">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1084AB41" w14:textId="77777777" w:rsidR="00A73DFF" w:rsidRPr="00C501A5" w:rsidRDefault="00A73DFF" w:rsidP="00EF41D6">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4CAA963C" w14:textId="77777777" w:rsidR="00A73DFF" w:rsidRPr="00C501A5" w:rsidRDefault="00A73DFF" w:rsidP="00EF41D6">
            <w:pPr>
              <w:spacing w:line="240" w:lineRule="auto"/>
              <w:ind w:firstLine="0"/>
              <w:jc w:val="left"/>
              <w:outlineLvl w:val="9"/>
              <w:rPr>
                <w:sz w:val="20"/>
              </w:rPr>
            </w:pPr>
            <w:r w:rsidRPr="00C501A5">
              <w:rPr>
                <w:sz w:val="20"/>
              </w:rPr>
              <w:t>-0.0646***</w:t>
            </w:r>
          </w:p>
        </w:tc>
        <w:tc>
          <w:tcPr>
            <w:tcW w:w="1278" w:type="dxa"/>
            <w:tcBorders>
              <w:top w:val="nil"/>
              <w:left w:val="nil"/>
              <w:bottom w:val="nil"/>
              <w:right w:val="nil"/>
            </w:tcBorders>
            <w:shd w:val="clear" w:color="auto" w:fill="auto"/>
            <w:noWrap/>
            <w:vAlign w:val="bottom"/>
          </w:tcPr>
          <w:p w14:paraId="4752496C"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3AD794F8" w14:textId="77777777" w:rsidR="00A73DFF" w:rsidRPr="00C501A5" w:rsidRDefault="00A73DFF" w:rsidP="00EF41D6">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7B7AB4AC" w14:textId="77777777" w:rsidR="00A73DFF" w:rsidRPr="00C501A5" w:rsidRDefault="00A73DFF" w:rsidP="00EF41D6">
            <w:pPr>
              <w:spacing w:line="240" w:lineRule="auto"/>
              <w:ind w:firstLine="0"/>
              <w:jc w:val="left"/>
              <w:outlineLvl w:val="9"/>
              <w:rPr>
                <w:sz w:val="20"/>
              </w:rPr>
            </w:pPr>
            <w:r w:rsidRPr="00C501A5">
              <w:rPr>
                <w:sz w:val="20"/>
              </w:rPr>
              <w:t>-0.0589***</w:t>
            </w:r>
          </w:p>
        </w:tc>
        <w:tc>
          <w:tcPr>
            <w:tcW w:w="1294" w:type="dxa"/>
            <w:tcBorders>
              <w:top w:val="nil"/>
              <w:left w:val="nil"/>
              <w:bottom w:val="nil"/>
              <w:right w:val="nil"/>
            </w:tcBorders>
            <w:shd w:val="clear" w:color="auto" w:fill="auto"/>
            <w:noWrap/>
            <w:vAlign w:val="bottom"/>
          </w:tcPr>
          <w:p w14:paraId="2D722EBC" w14:textId="77777777" w:rsidR="00A73DFF" w:rsidRPr="00C501A5" w:rsidRDefault="00A73DFF" w:rsidP="00EF41D6">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1077ACB4" w14:textId="77777777" w:rsidR="00A73DFF" w:rsidRPr="00C501A5" w:rsidRDefault="00A73DFF" w:rsidP="00EF41D6">
            <w:pPr>
              <w:spacing w:line="240" w:lineRule="auto"/>
              <w:ind w:firstLine="0"/>
              <w:jc w:val="left"/>
              <w:outlineLvl w:val="9"/>
              <w:rPr>
                <w:sz w:val="20"/>
              </w:rPr>
            </w:pPr>
          </w:p>
        </w:tc>
      </w:tr>
      <w:tr w:rsidR="00A73DFF" w:rsidRPr="00C501A5" w14:paraId="24DEC5AA" w14:textId="77777777" w:rsidTr="00EF41D6">
        <w:trPr>
          <w:trHeight w:val="255"/>
          <w:jc w:val="center"/>
        </w:trPr>
        <w:tc>
          <w:tcPr>
            <w:tcW w:w="2625" w:type="dxa"/>
            <w:tcBorders>
              <w:top w:val="nil"/>
              <w:left w:val="nil"/>
              <w:bottom w:val="nil"/>
              <w:right w:val="nil"/>
            </w:tcBorders>
            <w:shd w:val="clear" w:color="auto" w:fill="auto"/>
            <w:noWrap/>
            <w:vAlign w:val="bottom"/>
          </w:tcPr>
          <w:p w14:paraId="7A30E5E0" w14:textId="77777777" w:rsidR="00A73DFF" w:rsidRPr="00C501A5" w:rsidRDefault="00A73DFF" w:rsidP="00EF41D6">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40EFB684" w14:textId="77777777" w:rsidR="00A73DFF" w:rsidRPr="00C501A5" w:rsidRDefault="00A73DFF" w:rsidP="00EF41D6">
            <w:pPr>
              <w:spacing w:line="240" w:lineRule="auto"/>
              <w:ind w:firstLine="0"/>
              <w:jc w:val="left"/>
              <w:outlineLvl w:val="9"/>
              <w:rPr>
                <w:sz w:val="20"/>
              </w:rPr>
            </w:pPr>
            <w:r w:rsidRPr="00C501A5">
              <w:rPr>
                <w:sz w:val="20"/>
              </w:rPr>
              <w:t>(5.71)</w:t>
            </w:r>
          </w:p>
        </w:tc>
        <w:tc>
          <w:tcPr>
            <w:tcW w:w="1259" w:type="dxa"/>
            <w:tcBorders>
              <w:top w:val="nil"/>
              <w:left w:val="nil"/>
              <w:bottom w:val="nil"/>
              <w:right w:val="nil"/>
            </w:tcBorders>
            <w:shd w:val="clear" w:color="auto" w:fill="auto"/>
            <w:noWrap/>
            <w:vAlign w:val="bottom"/>
          </w:tcPr>
          <w:p w14:paraId="4739AE69" w14:textId="77777777" w:rsidR="00A73DFF" w:rsidRPr="00C501A5" w:rsidRDefault="00A73DFF" w:rsidP="00EF41D6">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0AE4BE6D" w14:textId="77777777" w:rsidR="00A73DFF" w:rsidRPr="00C501A5" w:rsidRDefault="00A73DFF" w:rsidP="00EF41D6">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046A0BA1" w14:textId="77777777" w:rsidR="00A73DFF" w:rsidRPr="00C501A5" w:rsidRDefault="00A73DFF" w:rsidP="00EF41D6">
            <w:pPr>
              <w:spacing w:line="240" w:lineRule="auto"/>
              <w:ind w:firstLine="0"/>
              <w:jc w:val="left"/>
              <w:outlineLvl w:val="9"/>
              <w:rPr>
                <w:sz w:val="20"/>
              </w:rPr>
            </w:pPr>
            <w:r w:rsidRPr="00C501A5">
              <w:rPr>
                <w:sz w:val="20"/>
              </w:rPr>
              <w:t>(5.37)</w:t>
            </w:r>
          </w:p>
        </w:tc>
        <w:tc>
          <w:tcPr>
            <w:tcW w:w="1278" w:type="dxa"/>
            <w:tcBorders>
              <w:top w:val="nil"/>
              <w:left w:val="nil"/>
              <w:bottom w:val="nil"/>
              <w:right w:val="nil"/>
            </w:tcBorders>
            <w:shd w:val="clear" w:color="auto" w:fill="auto"/>
            <w:noWrap/>
            <w:vAlign w:val="bottom"/>
          </w:tcPr>
          <w:p w14:paraId="734CE385"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67C162D2" w14:textId="77777777" w:rsidR="00A73DFF" w:rsidRPr="00C501A5" w:rsidRDefault="00A73DFF" w:rsidP="00EF41D6">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00F8F5B9" w14:textId="77777777" w:rsidR="00A73DFF" w:rsidRPr="00C501A5" w:rsidRDefault="00A73DFF" w:rsidP="00EF41D6">
            <w:pPr>
              <w:spacing w:line="240" w:lineRule="auto"/>
              <w:ind w:firstLine="0"/>
              <w:jc w:val="left"/>
              <w:outlineLvl w:val="9"/>
              <w:rPr>
                <w:sz w:val="20"/>
              </w:rPr>
            </w:pPr>
            <w:r w:rsidRPr="00C501A5">
              <w:rPr>
                <w:sz w:val="20"/>
              </w:rPr>
              <w:t>(6.09)</w:t>
            </w:r>
          </w:p>
        </w:tc>
        <w:tc>
          <w:tcPr>
            <w:tcW w:w="1294" w:type="dxa"/>
            <w:tcBorders>
              <w:top w:val="nil"/>
              <w:left w:val="nil"/>
              <w:bottom w:val="nil"/>
              <w:right w:val="nil"/>
            </w:tcBorders>
            <w:shd w:val="clear" w:color="auto" w:fill="auto"/>
            <w:noWrap/>
            <w:vAlign w:val="bottom"/>
          </w:tcPr>
          <w:p w14:paraId="69F76F1B" w14:textId="77777777" w:rsidR="00A73DFF" w:rsidRPr="00C501A5" w:rsidRDefault="00A73DFF" w:rsidP="00EF41D6">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546E41CA" w14:textId="77777777" w:rsidR="00A73DFF" w:rsidRPr="00C501A5" w:rsidRDefault="00A73DFF" w:rsidP="00EF41D6">
            <w:pPr>
              <w:spacing w:line="240" w:lineRule="auto"/>
              <w:ind w:firstLine="0"/>
              <w:jc w:val="left"/>
              <w:outlineLvl w:val="9"/>
              <w:rPr>
                <w:sz w:val="20"/>
              </w:rPr>
            </w:pPr>
          </w:p>
        </w:tc>
      </w:tr>
      <w:tr w:rsidR="00A73DFF" w:rsidRPr="00C501A5" w14:paraId="76D3EBA9" w14:textId="77777777" w:rsidTr="00EF41D6">
        <w:trPr>
          <w:trHeight w:val="255"/>
          <w:jc w:val="center"/>
        </w:trPr>
        <w:tc>
          <w:tcPr>
            <w:tcW w:w="2625" w:type="dxa"/>
            <w:tcBorders>
              <w:top w:val="nil"/>
              <w:left w:val="nil"/>
              <w:bottom w:val="nil"/>
              <w:right w:val="nil"/>
            </w:tcBorders>
            <w:shd w:val="clear" w:color="auto" w:fill="auto"/>
            <w:noWrap/>
            <w:vAlign w:val="bottom"/>
          </w:tcPr>
          <w:p w14:paraId="1151D816" w14:textId="77777777" w:rsidR="00A73DFF" w:rsidRPr="00C501A5" w:rsidRDefault="00A73DFF" w:rsidP="00EF41D6">
            <w:pPr>
              <w:spacing w:line="240" w:lineRule="auto"/>
              <w:ind w:firstLine="0"/>
              <w:jc w:val="left"/>
              <w:outlineLvl w:val="9"/>
              <w:rPr>
                <w:sz w:val="20"/>
              </w:rPr>
            </w:pPr>
            <w:r w:rsidRPr="00C501A5">
              <w:rPr>
                <w:sz w:val="20"/>
              </w:rPr>
              <w:t>Book Value Leverage</w:t>
            </w:r>
          </w:p>
        </w:tc>
        <w:tc>
          <w:tcPr>
            <w:tcW w:w="1166" w:type="dxa"/>
            <w:tcBorders>
              <w:top w:val="nil"/>
              <w:left w:val="nil"/>
              <w:bottom w:val="nil"/>
              <w:right w:val="nil"/>
            </w:tcBorders>
            <w:shd w:val="clear" w:color="auto" w:fill="auto"/>
            <w:noWrap/>
            <w:vAlign w:val="bottom"/>
          </w:tcPr>
          <w:p w14:paraId="0BDB88DB" w14:textId="77777777" w:rsidR="00A73DFF" w:rsidRPr="00C501A5" w:rsidRDefault="00A73DFF" w:rsidP="00EF41D6">
            <w:pPr>
              <w:spacing w:line="240" w:lineRule="auto"/>
              <w:ind w:firstLine="0"/>
              <w:jc w:val="left"/>
              <w:outlineLvl w:val="9"/>
              <w:rPr>
                <w:sz w:val="20"/>
              </w:rPr>
            </w:pPr>
          </w:p>
        </w:tc>
        <w:tc>
          <w:tcPr>
            <w:tcW w:w="1259" w:type="dxa"/>
            <w:tcBorders>
              <w:top w:val="nil"/>
              <w:left w:val="nil"/>
              <w:bottom w:val="nil"/>
              <w:right w:val="nil"/>
            </w:tcBorders>
            <w:shd w:val="clear" w:color="auto" w:fill="auto"/>
            <w:noWrap/>
            <w:vAlign w:val="bottom"/>
          </w:tcPr>
          <w:p w14:paraId="001DEA44" w14:textId="77777777" w:rsidR="00A73DFF" w:rsidRPr="00C501A5" w:rsidRDefault="00A73DFF" w:rsidP="00EF41D6">
            <w:pPr>
              <w:spacing w:line="240" w:lineRule="auto"/>
              <w:ind w:firstLine="0"/>
              <w:jc w:val="left"/>
              <w:outlineLvl w:val="9"/>
              <w:rPr>
                <w:sz w:val="20"/>
              </w:rPr>
            </w:pPr>
            <w:r w:rsidRPr="00C501A5">
              <w:rPr>
                <w:sz w:val="20"/>
              </w:rPr>
              <w:t>0.0313***</w:t>
            </w:r>
          </w:p>
        </w:tc>
        <w:tc>
          <w:tcPr>
            <w:tcW w:w="1260" w:type="dxa"/>
            <w:tcBorders>
              <w:top w:val="nil"/>
              <w:left w:val="nil"/>
              <w:bottom w:val="nil"/>
              <w:right w:val="nil"/>
            </w:tcBorders>
            <w:shd w:val="clear" w:color="auto" w:fill="auto"/>
            <w:noWrap/>
            <w:vAlign w:val="bottom"/>
          </w:tcPr>
          <w:p w14:paraId="16B0E8BB" w14:textId="77777777" w:rsidR="00A73DFF" w:rsidRPr="00C501A5" w:rsidRDefault="00A73DFF" w:rsidP="00EF41D6">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1BDCFFFD" w14:textId="77777777" w:rsidR="00A73DFF" w:rsidRPr="00C501A5" w:rsidRDefault="00A73DFF" w:rsidP="00EF41D6">
            <w:pPr>
              <w:spacing w:line="240" w:lineRule="auto"/>
              <w:ind w:firstLine="0"/>
              <w:jc w:val="left"/>
              <w:outlineLvl w:val="9"/>
              <w:rPr>
                <w:sz w:val="20"/>
              </w:rPr>
            </w:pPr>
          </w:p>
        </w:tc>
        <w:tc>
          <w:tcPr>
            <w:tcW w:w="1278" w:type="dxa"/>
            <w:tcBorders>
              <w:top w:val="nil"/>
              <w:left w:val="nil"/>
              <w:bottom w:val="nil"/>
              <w:right w:val="nil"/>
            </w:tcBorders>
            <w:shd w:val="clear" w:color="auto" w:fill="auto"/>
            <w:noWrap/>
            <w:vAlign w:val="bottom"/>
          </w:tcPr>
          <w:p w14:paraId="08555BA5" w14:textId="77777777" w:rsidR="00A73DFF" w:rsidRPr="00C501A5" w:rsidRDefault="00A73DFF" w:rsidP="00EF41D6">
            <w:pPr>
              <w:spacing w:line="240" w:lineRule="auto"/>
              <w:ind w:firstLine="0"/>
              <w:jc w:val="left"/>
              <w:outlineLvl w:val="9"/>
              <w:rPr>
                <w:sz w:val="20"/>
              </w:rPr>
            </w:pPr>
            <w:r w:rsidRPr="00C501A5">
              <w:rPr>
                <w:sz w:val="20"/>
              </w:rPr>
              <w:t>0.0447***</w:t>
            </w:r>
          </w:p>
        </w:tc>
        <w:tc>
          <w:tcPr>
            <w:tcW w:w="1060" w:type="dxa"/>
            <w:tcBorders>
              <w:top w:val="nil"/>
              <w:left w:val="nil"/>
              <w:bottom w:val="nil"/>
              <w:right w:val="nil"/>
            </w:tcBorders>
            <w:shd w:val="clear" w:color="auto" w:fill="auto"/>
            <w:noWrap/>
            <w:vAlign w:val="bottom"/>
          </w:tcPr>
          <w:p w14:paraId="4DA9809D" w14:textId="77777777" w:rsidR="00A73DFF" w:rsidRPr="00C501A5" w:rsidRDefault="00A73DFF" w:rsidP="00EF41D6">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7AB7DF4C" w14:textId="77777777" w:rsidR="00A73DFF" w:rsidRPr="00C501A5" w:rsidRDefault="00A73DFF" w:rsidP="00EF41D6">
            <w:pPr>
              <w:spacing w:line="240" w:lineRule="auto"/>
              <w:ind w:firstLine="0"/>
              <w:jc w:val="left"/>
              <w:outlineLvl w:val="9"/>
              <w:rPr>
                <w:sz w:val="20"/>
              </w:rPr>
            </w:pPr>
          </w:p>
        </w:tc>
        <w:tc>
          <w:tcPr>
            <w:tcW w:w="1294" w:type="dxa"/>
            <w:tcBorders>
              <w:top w:val="nil"/>
              <w:left w:val="nil"/>
              <w:bottom w:val="nil"/>
              <w:right w:val="nil"/>
            </w:tcBorders>
            <w:shd w:val="clear" w:color="auto" w:fill="auto"/>
            <w:noWrap/>
            <w:vAlign w:val="bottom"/>
          </w:tcPr>
          <w:p w14:paraId="7AFE65C2" w14:textId="77777777" w:rsidR="00A73DFF" w:rsidRPr="00C501A5" w:rsidRDefault="00A73DFF" w:rsidP="00EF41D6">
            <w:pPr>
              <w:spacing w:line="240" w:lineRule="auto"/>
              <w:ind w:firstLine="0"/>
              <w:jc w:val="left"/>
              <w:outlineLvl w:val="9"/>
              <w:rPr>
                <w:sz w:val="20"/>
              </w:rPr>
            </w:pPr>
            <w:r w:rsidRPr="00C501A5">
              <w:rPr>
                <w:sz w:val="20"/>
              </w:rPr>
              <w:t>0.0330***</w:t>
            </w:r>
          </w:p>
        </w:tc>
        <w:tc>
          <w:tcPr>
            <w:tcW w:w="1260" w:type="dxa"/>
            <w:tcBorders>
              <w:top w:val="nil"/>
              <w:left w:val="nil"/>
              <w:bottom w:val="nil"/>
              <w:right w:val="nil"/>
            </w:tcBorders>
            <w:shd w:val="clear" w:color="auto" w:fill="auto"/>
            <w:noWrap/>
            <w:vAlign w:val="bottom"/>
          </w:tcPr>
          <w:p w14:paraId="0C92CD20" w14:textId="77777777" w:rsidR="00A73DFF" w:rsidRPr="00C501A5" w:rsidRDefault="00A73DFF" w:rsidP="00EF41D6">
            <w:pPr>
              <w:spacing w:line="240" w:lineRule="auto"/>
              <w:ind w:firstLine="0"/>
              <w:jc w:val="left"/>
              <w:outlineLvl w:val="9"/>
              <w:rPr>
                <w:sz w:val="20"/>
              </w:rPr>
            </w:pPr>
          </w:p>
        </w:tc>
      </w:tr>
      <w:tr w:rsidR="00A73DFF" w:rsidRPr="00C501A5" w14:paraId="4E6DC271" w14:textId="77777777" w:rsidTr="00EF41D6">
        <w:trPr>
          <w:trHeight w:val="255"/>
          <w:jc w:val="center"/>
        </w:trPr>
        <w:tc>
          <w:tcPr>
            <w:tcW w:w="2625" w:type="dxa"/>
            <w:tcBorders>
              <w:top w:val="nil"/>
              <w:left w:val="nil"/>
              <w:bottom w:val="nil"/>
              <w:right w:val="nil"/>
            </w:tcBorders>
            <w:shd w:val="clear" w:color="auto" w:fill="auto"/>
            <w:noWrap/>
            <w:vAlign w:val="bottom"/>
          </w:tcPr>
          <w:p w14:paraId="3B04A496" w14:textId="77777777" w:rsidR="00A73DFF" w:rsidRPr="00C501A5" w:rsidRDefault="00A73DFF" w:rsidP="00EF41D6">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3C2AE170" w14:textId="77777777" w:rsidR="00A73DFF" w:rsidRPr="00C501A5" w:rsidRDefault="00A73DFF" w:rsidP="00EF41D6">
            <w:pPr>
              <w:spacing w:line="240" w:lineRule="auto"/>
              <w:ind w:firstLine="0"/>
              <w:jc w:val="left"/>
              <w:outlineLvl w:val="9"/>
              <w:rPr>
                <w:sz w:val="20"/>
              </w:rPr>
            </w:pPr>
          </w:p>
        </w:tc>
        <w:tc>
          <w:tcPr>
            <w:tcW w:w="1259" w:type="dxa"/>
            <w:tcBorders>
              <w:top w:val="nil"/>
              <w:left w:val="nil"/>
              <w:bottom w:val="nil"/>
              <w:right w:val="nil"/>
            </w:tcBorders>
            <w:shd w:val="clear" w:color="auto" w:fill="auto"/>
            <w:noWrap/>
            <w:vAlign w:val="bottom"/>
          </w:tcPr>
          <w:p w14:paraId="54176273" w14:textId="77777777" w:rsidR="00A73DFF" w:rsidRPr="00C501A5" w:rsidRDefault="00A73DFF" w:rsidP="00EF41D6">
            <w:pPr>
              <w:spacing w:line="240" w:lineRule="auto"/>
              <w:ind w:firstLine="0"/>
              <w:jc w:val="left"/>
              <w:outlineLvl w:val="9"/>
              <w:rPr>
                <w:sz w:val="20"/>
              </w:rPr>
            </w:pPr>
            <w:r w:rsidRPr="00C501A5">
              <w:rPr>
                <w:sz w:val="20"/>
              </w:rPr>
              <w:t>(4.26)</w:t>
            </w:r>
          </w:p>
        </w:tc>
        <w:tc>
          <w:tcPr>
            <w:tcW w:w="1260" w:type="dxa"/>
            <w:tcBorders>
              <w:top w:val="nil"/>
              <w:left w:val="nil"/>
              <w:bottom w:val="nil"/>
              <w:right w:val="nil"/>
            </w:tcBorders>
            <w:shd w:val="clear" w:color="auto" w:fill="auto"/>
            <w:noWrap/>
            <w:vAlign w:val="bottom"/>
          </w:tcPr>
          <w:p w14:paraId="2028AAAC" w14:textId="77777777" w:rsidR="00A73DFF" w:rsidRPr="00C501A5" w:rsidRDefault="00A73DFF" w:rsidP="00EF41D6">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53285A9B" w14:textId="77777777" w:rsidR="00A73DFF" w:rsidRPr="00C501A5" w:rsidRDefault="00A73DFF" w:rsidP="00EF41D6">
            <w:pPr>
              <w:spacing w:line="240" w:lineRule="auto"/>
              <w:ind w:firstLine="0"/>
              <w:jc w:val="left"/>
              <w:outlineLvl w:val="9"/>
              <w:rPr>
                <w:sz w:val="20"/>
              </w:rPr>
            </w:pPr>
          </w:p>
        </w:tc>
        <w:tc>
          <w:tcPr>
            <w:tcW w:w="1278" w:type="dxa"/>
            <w:tcBorders>
              <w:top w:val="nil"/>
              <w:left w:val="nil"/>
              <w:bottom w:val="nil"/>
              <w:right w:val="nil"/>
            </w:tcBorders>
            <w:shd w:val="clear" w:color="auto" w:fill="auto"/>
            <w:noWrap/>
            <w:vAlign w:val="bottom"/>
          </w:tcPr>
          <w:p w14:paraId="4E28C925" w14:textId="77777777" w:rsidR="00A73DFF" w:rsidRPr="00C501A5" w:rsidRDefault="00A73DFF" w:rsidP="00EF41D6">
            <w:pPr>
              <w:spacing w:line="240" w:lineRule="auto"/>
              <w:ind w:firstLine="0"/>
              <w:jc w:val="left"/>
              <w:outlineLvl w:val="9"/>
              <w:rPr>
                <w:sz w:val="20"/>
              </w:rPr>
            </w:pPr>
            <w:r w:rsidRPr="00C501A5">
              <w:rPr>
                <w:sz w:val="20"/>
              </w:rPr>
              <w:t>(5.51)</w:t>
            </w:r>
          </w:p>
        </w:tc>
        <w:tc>
          <w:tcPr>
            <w:tcW w:w="1060" w:type="dxa"/>
            <w:tcBorders>
              <w:top w:val="nil"/>
              <w:left w:val="nil"/>
              <w:bottom w:val="nil"/>
              <w:right w:val="nil"/>
            </w:tcBorders>
            <w:shd w:val="clear" w:color="auto" w:fill="auto"/>
            <w:noWrap/>
            <w:vAlign w:val="bottom"/>
          </w:tcPr>
          <w:p w14:paraId="0DB96C4F" w14:textId="77777777" w:rsidR="00A73DFF" w:rsidRPr="00C501A5" w:rsidRDefault="00A73DFF" w:rsidP="00EF41D6">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1D7CBA57" w14:textId="77777777" w:rsidR="00A73DFF" w:rsidRPr="00C501A5" w:rsidRDefault="00A73DFF" w:rsidP="00EF41D6">
            <w:pPr>
              <w:spacing w:line="240" w:lineRule="auto"/>
              <w:ind w:firstLine="0"/>
              <w:jc w:val="left"/>
              <w:outlineLvl w:val="9"/>
              <w:rPr>
                <w:sz w:val="20"/>
              </w:rPr>
            </w:pPr>
          </w:p>
        </w:tc>
        <w:tc>
          <w:tcPr>
            <w:tcW w:w="1294" w:type="dxa"/>
            <w:tcBorders>
              <w:top w:val="nil"/>
              <w:left w:val="nil"/>
              <w:bottom w:val="nil"/>
              <w:right w:val="nil"/>
            </w:tcBorders>
            <w:shd w:val="clear" w:color="auto" w:fill="auto"/>
            <w:noWrap/>
            <w:vAlign w:val="bottom"/>
          </w:tcPr>
          <w:p w14:paraId="55055274" w14:textId="77777777" w:rsidR="00A73DFF" w:rsidRPr="00C501A5" w:rsidRDefault="00A73DFF" w:rsidP="00EF41D6">
            <w:pPr>
              <w:spacing w:line="240" w:lineRule="auto"/>
              <w:ind w:firstLine="0"/>
              <w:jc w:val="left"/>
              <w:outlineLvl w:val="9"/>
              <w:rPr>
                <w:sz w:val="20"/>
              </w:rPr>
            </w:pPr>
            <w:r w:rsidRPr="00C501A5">
              <w:rPr>
                <w:sz w:val="20"/>
              </w:rPr>
              <w:t>(4.91)</w:t>
            </w:r>
          </w:p>
        </w:tc>
        <w:tc>
          <w:tcPr>
            <w:tcW w:w="1260" w:type="dxa"/>
            <w:tcBorders>
              <w:top w:val="nil"/>
              <w:left w:val="nil"/>
              <w:bottom w:val="nil"/>
              <w:right w:val="nil"/>
            </w:tcBorders>
            <w:shd w:val="clear" w:color="auto" w:fill="auto"/>
            <w:noWrap/>
            <w:vAlign w:val="bottom"/>
          </w:tcPr>
          <w:p w14:paraId="4839047B" w14:textId="77777777" w:rsidR="00A73DFF" w:rsidRPr="00C501A5" w:rsidRDefault="00A73DFF" w:rsidP="00EF41D6">
            <w:pPr>
              <w:spacing w:line="240" w:lineRule="auto"/>
              <w:ind w:firstLine="0"/>
              <w:jc w:val="left"/>
              <w:outlineLvl w:val="9"/>
              <w:rPr>
                <w:sz w:val="20"/>
              </w:rPr>
            </w:pPr>
          </w:p>
        </w:tc>
      </w:tr>
      <w:tr w:rsidR="00A73DFF" w:rsidRPr="00C501A5" w14:paraId="40187CC8" w14:textId="77777777" w:rsidTr="002F4C2A">
        <w:trPr>
          <w:trHeight w:val="255"/>
          <w:jc w:val="center"/>
        </w:trPr>
        <w:tc>
          <w:tcPr>
            <w:tcW w:w="2625" w:type="dxa"/>
            <w:tcBorders>
              <w:top w:val="nil"/>
              <w:left w:val="nil"/>
              <w:right w:val="nil"/>
            </w:tcBorders>
            <w:shd w:val="clear" w:color="auto" w:fill="auto"/>
            <w:noWrap/>
            <w:vAlign w:val="bottom"/>
          </w:tcPr>
          <w:p w14:paraId="63C94822" w14:textId="77777777" w:rsidR="00A73DFF" w:rsidRPr="00C501A5" w:rsidRDefault="00A73DFF" w:rsidP="00EF41D6">
            <w:pPr>
              <w:spacing w:line="240" w:lineRule="auto"/>
              <w:ind w:firstLine="0"/>
              <w:jc w:val="left"/>
              <w:outlineLvl w:val="9"/>
              <w:rPr>
                <w:sz w:val="20"/>
              </w:rPr>
            </w:pPr>
            <w:r w:rsidRPr="00C501A5">
              <w:rPr>
                <w:sz w:val="20"/>
              </w:rPr>
              <w:t>Return on Equity</w:t>
            </w:r>
          </w:p>
        </w:tc>
        <w:tc>
          <w:tcPr>
            <w:tcW w:w="1166" w:type="dxa"/>
            <w:tcBorders>
              <w:top w:val="nil"/>
              <w:left w:val="nil"/>
              <w:right w:val="nil"/>
            </w:tcBorders>
            <w:shd w:val="clear" w:color="auto" w:fill="auto"/>
            <w:noWrap/>
            <w:vAlign w:val="bottom"/>
          </w:tcPr>
          <w:p w14:paraId="3BE12D73" w14:textId="77777777" w:rsidR="00A73DFF" w:rsidRPr="00C501A5" w:rsidRDefault="00A73DFF" w:rsidP="00EF41D6">
            <w:pPr>
              <w:spacing w:line="240" w:lineRule="auto"/>
              <w:ind w:firstLine="0"/>
              <w:jc w:val="left"/>
              <w:outlineLvl w:val="9"/>
              <w:rPr>
                <w:sz w:val="20"/>
              </w:rPr>
            </w:pPr>
          </w:p>
        </w:tc>
        <w:tc>
          <w:tcPr>
            <w:tcW w:w="1259" w:type="dxa"/>
            <w:tcBorders>
              <w:top w:val="nil"/>
              <w:left w:val="nil"/>
              <w:right w:val="nil"/>
            </w:tcBorders>
            <w:shd w:val="clear" w:color="auto" w:fill="auto"/>
            <w:noWrap/>
            <w:vAlign w:val="bottom"/>
          </w:tcPr>
          <w:p w14:paraId="48995A3C" w14:textId="77777777" w:rsidR="00A73DFF" w:rsidRPr="00C501A5" w:rsidRDefault="00A73DFF" w:rsidP="00EF41D6">
            <w:pPr>
              <w:spacing w:line="240" w:lineRule="auto"/>
              <w:ind w:firstLine="0"/>
              <w:jc w:val="left"/>
              <w:outlineLvl w:val="9"/>
              <w:rPr>
                <w:sz w:val="20"/>
              </w:rPr>
            </w:pPr>
          </w:p>
        </w:tc>
        <w:tc>
          <w:tcPr>
            <w:tcW w:w="1260" w:type="dxa"/>
            <w:tcBorders>
              <w:top w:val="nil"/>
              <w:left w:val="nil"/>
              <w:right w:val="nil"/>
            </w:tcBorders>
            <w:shd w:val="clear" w:color="auto" w:fill="auto"/>
            <w:noWrap/>
            <w:vAlign w:val="bottom"/>
          </w:tcPr>
          <w:p w14:paraId="3E27983F" w14:textId="77777777" w:rsidR="00A73DFF" w:rsidRPr="00C501A5" w:rsidRDefault="00A73DFF" w:rsidP="00EF41D6">
            <w:pPr>
              <w:spacing w:line="240" w:lineRule="auto"/>
              <w:ind w:firstLine="0"/>
              <w:jc w:val="left"/>
              <w:outlineLvl w:val="9"/>
              <w:rPr>
                <w:sz w:val="20"/>
              </w:rPr>
            </w:pPr>
            <w:r w:rsidRPr="00C501A5">
              <w:rPr>
                <w:sz w:val="20"/>
              </w:rPr>
              <w:t>-0.0868***</w:t>
            </w:r>
          </w:p>
        </w:tc>
        <w:tc>
          <w:tcPr>
            <w:tcW w:w="1166" w:type="dxa"/>
            <w:tcBorders>
              <w:top w:val="nil"/>
              <w:left w:val="nil"/>
              <w:right w:val="nil"/>
            </w:tcBorders>
            <w:shd w:val="clear" w:color="auto" w:fill="auto"/>
            <w:noWrap/>
            <w:vAlign w:val="bottom"/>
          </w:tcPr>
          <w:p w14:paraId="10088AAC" w14:textId="77777777" w:rsidR="00A73DFF" w:rsidRPr="00C501A5" w:rsidRDefault="00A73DFF" w:rsidP="00EF41D6">
            <w:pPr>
              <w:spacing w:line="240" w:lineRule="auto"/>
              <w:ind w:firstLine="0"/>
              <w:jc w:val="left"/>
              <w:outlineLvl w:val="9"/>
              <w:rPr>
                <w:sz w:val="20"/>
              </w:rPr>
            </w:pPr>
          </w:p>
        </w:tc>
        <w:tc>
          <w:tcPr>
            <w:tcW w:w="1278" w:type="dxa"/>
            <w:tcBorders>
              <w:top w:val="nil"/>
              <w:left w:val="nil"/>
              <w:right w:val="nil"/>
            </w:tcBorders>
            <w:shd w:val="clear" w:color="auto" w:fill="auto"/>
            <w:noWrap/>
            <w:vAlign w:val="bottom"/>
          </w:tcPr>
          <w:p w14:paraId="32BC9D89" w14:textId="77777777" w:rsidR="00A73DFF" w:rsidRPr="00C501A5" w:rsidRDefault="00A73DFF" w:rsidP="00EF41D6">
            <w:pPr>
              <w:spacing w:line="240" w:lineRule="auto"/>
              <w:ind w:firstLine="0"/>
              <w:jc w:val="left"/>
              <w:outlineLvl w:val="9"/>
              <w:rPr>
                <w:sz w:val="20"/>
              </w:rPr>
            </w:pPr>
          </w:p>
        </w:tc>
        <w:tc>
          <w:tcPr>
            <w:tcW w:w="1060" w:type="dxa"/>
            <w:tcBorders>
              <w:top w:val="nil"/>
              <w:left w:val="nil"/>
              <w:right w:val="nil"/>
            </w:tcBorders>
            <w:shd w:val="clear" w:color="auto" w:fill="auto"/>
            <w:noWrap/>
            <w:vAlign w:val="bottom"/>
          </w:tcPr>
          <w:p w14:paraId="08F45B54" w14:textId="77777777" w:rsidR="00A73DFF" w:rsidRPr="00C501A5" w:rsidRDefault="00A73DFF" w:rsidP="00EF41D6">
            <w:pPr>
              <w:spacing w:line="240" w:lineRule="auto"/>
              <w:ind w:firstLine="0"/>
              <w:jc w:val="left"/>
              <w:outlineLvl w:val="9"/>
              <w:rPr>
                <w:sz w:val="20"/>
              </w:rPr>
            </w:pPr>
            <w:r w:rsidRPr="00C501A5">
              <w:rPr>
                <w:sz w:val="20"/>
              </w:rPr>
              <w:t>-0.0745</w:t>
            </w:r>
          </w:p>
        </w:tc>
        <w:tc>
          <w:tcPr>
            <w:tcW w:w="1166" w:type="dxa"/>
            <w:tcBorders>
              <w:top w:val="nil"/>
              <w:left w:val="nil"/>
              <w:right w:val="nil"/>
            </w:tcBorders>
            <w:shd w:val="clear" w:color="auto" w:fill="auto"/>
            <w:noWrap/>
            <w:vAlign w:val="bottom"/>
          </w:tcPr>
          <w:p w14:paraId="21604EBA" w14:textId="77777777" w:rsidR="00A73DFF" w:rsidRPr="00C501A5" w:rsidRDefault="00A73DFF" w:rsidP="00EF41D6">
            <w:pPr>
              <w:spacing w:line="240" w:lineRule="auto"/>
              <w:ind w:firstLine="0"/>
              <w:jc w:val="left"/>
              <w:outlineLvl w:val="9"/>
              <w:rPr>
                <w:sz w:val="20"/>
              </w:rPr>
            </w:pPr>
          </w:p>
        </w:tc>
        <w:tc>
          <w:tcPr>
            <w:tcW w:w="1294" w:type="dxa"/>
            <w:tcBorders>
              <w:top w:val="nil"/>
              <w:left w:val="nil"/>
              <w:right w:val="nil"/>
            </w:tcBorders>
            <w:shd w:val="clear" w:color="auto" w:fill="auto"/>
            <w:noWrap/>
            <w:vAlign w:val="bottom"/>
          </w:tcPr>
          <w:p w14:paraId="06B90BAB" w14:textId="77777777" w:rsidR="00A73DFF" w:rsidRPr="00C501A5" w:rsidRDefault="00A73DFF" w:rsidP="00EF41D6">
            <w:pPr>
              <w:spacing w:line="240" w:lineRule="auto"/>
              <w:ind w:firstLine="0"/>
              <w:jc w:val="left"/>
              <w:outlineLvl w:val="9"/>
              <w:rPr>
                <w:sz w:val="20"/>
              </w:rPr>
            </w:pPr>
          </w:p>
        </w:tc>
        <w:tc>
          <w:tcPr>
            <w:tcW w:w="1260" w:type="dxa"/>
            <w:tcBorders>
              <w:top w:val="nil"/>
              <w:left w:val="nil"/>
              <w:right w:val="nil"/>
            </w:tcBorders>
            <w:shd w:val="clear" w:color="auto" w:fill="auto"/>
            <w:noWrap/>
            <w:vAlign w:val="bottom"/>
          </w:tcPr>
          <w:p w14:paraId="04014749" w14:textId="77777777" w:rsidR="00A73DFF" w:rsidRPr="00C501A5" w:rsidRDefault="00A73DFF" w:rsidP="00EF41D6">
            <w:pPr>
              <w:spacing w:line="240" w:lineRule="auto"/>
              <w:ind w:firstLine="0"/>
              <w:jc w:val="left"/>
              <w:outlineLvl w:val="9"/>
              <w:rPr>
                <w:sz w:val="20"/>
              </w:rPr>
            </w:pPr>
            <w:r w:rsidRPr="00C501A5">
              <w:rPr>
                <w:sz w:val="20"/>
              </w:rPr>
              <w:t>-0.0943***</w:t>
            </w:r>
          </w:p>
        </w:tc>
      </w:tr>
      <w:tr w:rsidR="00A73DFF" w:rsidRPr="00C501A5" w14:paraId="0DF30DBE" w14:textId="77777777" w:rsidTr="002F4C2A">
        <w:trPr>
          <w:trHeight w:val="255"/>
          <w:jc w:val="center"/>
        </w:trPr>
        <w:tc>
          <w:tcPr>
            <w:tcW w:w="2625" w:type="dxa"/>
            <w:tcBorders>
              <w:top w:val="nil"/>
              <w:left w:val="nil"/>
              <w:right w:val="nil"/>
            </w:tcBorders>
            <w:shd w:val="clear" w:color="auto" w:fill="auto"/>
            <w:noWrap/>
            <w:vAlign w:val="bottom"/>
          </w:tcPr>
          <w:p w14:paraId="0677E684" w14:textId="77777777" w:rsidR="00A73DFF" w:rsidRPr="00C501A5" w:rsidRDefault="00A73DFF" w:rsidP="00EF41D6">
            <w:pPr>
              <w:spacing w:line="240" w:lineRule="auto"/>
              <w:ind w:firstLine="0"/>
              <w:jc w:val="left"/>
              <w:outlineLvl w:val="9"/>
              <w:rPr>
                <w:sz w:val="20"/>
              </w:rPr>
            </w:pPr>
            <w:r w:rsidRPr="00C501A5">
              <w:rPr>
                <w:sz w:val="20"/>
              </w:rPr>
              <w:t> </w:t>
            </w:r>
          </w:p>
        </w:tc>
        <w:tc>
          <w:tcPr>
            <w:tcW w:w="1166" w:type="dxa"/>
            <w:tcBorders>
              <w:top w:val="nil"/>
              <w:left w:val="nil"/>
              <w:right w:val="nil"/>
            </w:tcBorders>
            <w:shd w:val="clear" w:color="auto" w:fill="auto"/>
            <w:noWrap/>
            <w:vAlign w:val="bottom"/>
          </w:tcPr>
          <w:p w14:paraId="40D311F9" w14:textId="77777777" w:rsidR="00A73DFF" w:rsidRPr="00C501A5" w:rsidRDefault="00A73DFF" w:rsidP="00EF41D6">
            <w:pPr>
              <w:spacing w:line="240" w:lineRule="auto"/>
              <w:ind w:firstLine="0"/>
              <w:jc w:val="left"/>
              <w:outlineLvl w:val="9"/>
              <w:rPr>
                <w:sz w:val="20"/>
              </w:rPr>
            </w:pPr>
          </w:p>
        </w:tc>
        <w:tc>
          <w:tcPr>
            <w:tcW w:w="1259" w:type="dxa"/>
            <w:tcBorders>
              <w:top w:val="nil"/>
              <w:left w:val="nil"/>
              <w:right w:val="nil"/>
            </w:tcBorders>
            <w:shd w:val="clear" w:color="auto" w:fill="auto"/>
            <w:noWrap/>
            <w:vAlign w:val="bottom"/>
          </w:tcPr>
          <w:p w14:paraId="7C6543E3" w14:textId="77777777" w:rsidR="00A73DFF" w:rsidRPr="00C501A5" w:rsidRDefault="00A73DFF" w:rsidP="00EF41D6">
            <w:pPr>
              <w:spacing w:line="240" w:lineRule="auto"/>
              <w:ind w:firstLine="0"/>
              <w:jc w:val="left"/>
              <w:outlineLvl w:val="9"/>
              <w:rPr>
                <w:sz w:val="20"/>
              </w:rPr>
            </w:pPr>
          </w:p>
        </w:tc>
        <w:tc>
          <w:tcPr>
            <w:tcW w:w="1260" w:type="dxa"/>
            <w:tcBorders>
              <w:top w:val="nil"/>
              <w:left w:val="nil"/>
              <w:right w:val="nil"/>
            </w:tcBorders>
            <w:shd w:val="clear" w:color="auto" w:fill="auto"/>
            <w:noWrap/>
            <w:vAlign w:val="bottom"/>
          </w:tcPr>
          <w:p w14:paraId="53EA51C7" w14:textId="77777777" w:rsidR="00A73DFF" w:rsidRPr="00C501A5" w:rsidRDefault="00A73DFF" w:rsidP="00EF41D6">
            <w:pPr>
              <w:spacing w:line="240" w:lineRule="auto"/>
              <w:ind w:firstLine="0"/>
              <w:jc w:val="left"/>
              <w:outlineLvl w:val="9"/>
              <w:rPr>
                <w:sz w:val="20"/>
              </w:rPr>
            </w:pPr>
            <w:r w:rsidRPr="00C501A5">
              <w:rPr>
                <w:sz w:val="20"/>
              </w:rPr>
              <w:t>(5.03)</w:t>
            </w:r>
          </w:p>
        </w:tc>
        <w:tc>
          <w:tcPr>
            <w:tcW w:w="1166" w:type="dxa"/>
            <w:tcBorders>
              <w:top w:val="nil"/>
              <w:left w:val="nil"/>
              <w:right w:val="nil"/>
            </w:tcBorders>
            <w:shd w:val="clear" w:color="auto" w:fill="auto"/>
            <w:noWrap/>
            <w:vAlign w:val="bottom"/>
          </w:tcPr>
          <w:p w14:paraId="5F5011F0" w14:textId="77777777" w:rsidR="00A73DFF" w:rsidRPr="00C501A5" w:rsidRDefault="00A73DFF" w:rsidP="00EF41D6">
            <w:pPr>
              <w:spacing w:line="240" w:lineRule="auto"/>
              <w:ind w:firstLine="0"/>
              <w:jc w:val="left"/>
              <w:outlineLvl w:val="9"/>
              <w:rPr>
                <w:sz w:val="20"/>
              </w:rPr>
            </w:pPr>
          </w:p>
        </w:tc>
        <w:tc>
          <w:tcPr>
            <w:tcW w:w="1278" w:type="dxa"/>
            <w:tcBorders>
              <w:top w:val="nil"/>
              <w:left w:val="nil"/>
              <w:right w:val="nil"/>
            </w:tcBorders>
            <w:shd w:val="clear" w:color="auto" w:fill="auto"/>
            <w:noWrap/>
            <w:vAlign w:val="bottom"/>
          </w:tcPr>
          <w:p w14:paraId="1DCD0B71" w14:textId="77777777" w:rsidR="00A73DFF" w:rsidRPr="00C501A5" w:rsidRDefault="00A73DFF" w:rsidP="00EF41D6">
            <w:pPr>
              <w:spacing w:line="240" w:lineRule="auto"/>
              <w:ind w:firstLine="0"/>
              <w:jc w:val="left"/>
              <w:outlineLvl w:val="9"/>
              <w:rPr>
                <w:sz w:val="20"/>
              </w:rPr>
            </w:pPr>
          </w:p>
        </w:tc>
        <w:tc>
          <w:tcPr>
            <w:tcW w:w="1060" w:type="dxa"/>
            <w:tcBorders>
              <w:top w:val="nil"/>
              <w:left w:val="nil"/>
              <w:right w:val="nil"/>
            </w:tcBorders>
            <w:shd w:val="clear" w:color="auto" w:fill="auto"/>
            <w:noWrap/>
            <w:vAlign w:val="bottom"/>
          </w:tcPr>
          <w:p w14:paraId="5E3CAD10" w14:textId="77777777" w:rsidR="00A73DFF" w:rsidRPr="00C501A5" w:rsidRDefault="00A73DFF" w:rsidP="00EF41D6">
            <w:pPr>
              <w:spacing w:line="240" w:lineRule="auto"/>
              <w:ind w:firstLine="0"/>
              <w:jc w:val="left"/>
              <w:outlineLvl w:val="9"/>
              <w:rPr>
                <w:sz w:val="20"/>
              </w:rPr>
            </w:pPr>
            <w:r w:rsidRPr="00C501A5">
              <w:rPr>
                <w:sz w:val="20"/>
              </w:rPr>
              <w:t>(1.18)</w:t>
            </w:r>
          </w:p>
        </w:tc>
        <w:tc>
          <w:tcPr>
            <w:tcW w:w="1166" w:type="dxa"/>
            <w:tcBorders>
              <w:top w:val="nil"/>
              <w:left w:val="nil"/>
              <w:right w:val="nil"/>
            </w:tcBorders>
            <w:shd w:val="clear" w:color="auto" w:fill="auto"/>
            <w:noWrap/>
            <w:vAlign w:val="bottom"/>
          </w:tcPr>
          <w:p w14:paraId="58C835CC" w14:textId="77777777" w:rsidR="00A73DFF" w:rsidRPr="00C501A5" w:rsidRDefault="00A73DFF" w:rsidP="00EF41D6">
            <w:pPr>
              <w:spacing w:line="240" w:lineRule="auto"/>
              <w:ind w:firstLine="0"/>
              <w:jc w:val="left"/>
              <w:outlineLvl w:val="9"/>
              <w:rPr>
                <w:sz w:val="20"/>
              </w:rPr>
            </w:pPr>
          </w:p>
        </w:tc>
        <w:tc>
          <w:tcPr>
            <w:tcW w:w="1294" w:type="dxa"/>
            <w:tcBorders>
              <w:top w:val="nil"/>
              <w:left w:val="nil"/>
              <w:right w:val="nil"/>
            </w:tcBorders>
            <w:shd w:val="clear" w:color="auto" w:fill="auto"/>
            <w:noWrap/>
            <w:vAlign w:val="bottom"/>
          </w:tcPr>
          <w:p w14:paraId="13C4BE09" w14:textId="77777777" w:rsidR="00A73DFF" w:rsidRPr="00C501A5" w:rsidRDefault="00A73DFF" w:rsidP="00EF41D6">
            <w:pPr>
              <w:spacing w:line="240" w:lineRule="auto"/>
              <w:ind w:firstLine="0"/>
              <w:jc w:val="left"/>
              <w:outlineLvl w:val="9"/>
              <w:rPr>
                <w:sz w:val="20"/>
              </w:rPr>
            </w:pPr>
          </w:p>
        </w:tc>
        <w:tc>
          <w:tcPr>
            <w:tcW w:w="1260" w:type="dxa"/>
            <w:tcBorders>
              <w:top w:val="nil"/>
              <w:left w:val="nil"/>
              <w:right w:val="nil"/>
            </w:tcBorders>
            <w:shd w:val="clear" w:color="auto" w:fill="auto"/>
            <w:noWrap/>
            <w:vAlign w:val="bottom"/>
          </w:tcPr>
          <w:p w14:paraId="7DBB1A76" w14:textId="77777777" w:rsidR="00A73DFF" w:rsidRPr="00C501A5" w:rsidRDefault="00A73DFF" w:rsidP="00EF41D6">
            <w:pPr>
              <w:spacing w:line="240" w:lineRule="auto"/>
              <w:ind w:firstLine="0"/>
              <w:jc w:val="left"/>
              <w:outlineLvl w:val="9"/>
              <w:rPr>
                <w:sz w:val="20"/>
              </w:rPr>
            </w:pPr>
            <w:r w:rsidRPr="00C501A5">
              <w:rPr>
                <w:sz w:val="20"/>
              </w:rPr>
              <w:t>(5.78)</w:t>
            </w:r>
          </w:p>
        </w:tc>
      </w:tr>
      <w:tr w:rsidR="00E22CE5" w:rsidRPr="00C501A5" w14:paraId="176CB61B" w14:textId="77777777" w:rsidTr="00E22CE5">
        <w:trPr>
          <w:trHeight w:val="255"/>
          <w:jc w:val="center"/>
        </w:trPr>
        <w:tc>
          <w:tcPr>
            <w:tcW w:w="2625" w:type="dxa"/>
            <w:tcBorders>
              <w:top w:val="nil"/>
              <w:left w:val="nil"/>
              <w:bottom w:val="nil"/>
              <w:right w:val="nil"/>
            </w:tcBorders>
            <w:shd w:val="clear" w:color="auto" w:fill="auto"/>
            <w:noWrap/>
            <w:vAlign w:val="bottom"/>
          </w:tcPr>
          <w:p w14:paraId="4062E2A7" w14:textId="77777777" w:rsidR="00E22CE5" w:rsidRPr="00C501A5" w:rsidRDefault="00E22CE5" w:rsidP="0019256D">
            <w:pPr>
              <w:spacing w:line="240" w:lineRule="auto"/>
              <w:ind w:firstLine="0"/>
              <w:jc w:val="left"/>
              <w:outlineLvl w:val="9"/>
              <w:rPr>
                <w:sz w:val="20"/>
              </w:rPr>
            </w:pPr>
            <w:r w:rsidRPr="00C501A5">
              <w:rPr>
                <w:sz w:val="20"/>
              </w:rPr>
              <w:t>Log of Total Assets</w:t>
            </w:r>
          </w:p>
        </w:tc>
        <w:tc>
          <w:tcPr>
            <w:tcW w:w="1166" w:type="dxa"/>
            <w:tcBorders>
              <w:top w:val="nil"/>
              <w:left w:val="nil"/>
              <w:bottom w:val="nil"/>
              <w:right w:val="nil"/>
            </w:tcBorders>
            <w:shd w:val="clear" w:color="auto" w:fill="auto"/>
            <w:noWrap/>
            <w:vAlign w:val="bottom"/>
          </w:tcPr>
          <w:p w14:paraId="2C9DF616" w14:textId="77777777" w:rsidR="00E22CE5" w:rsidRPr="00C501A5" w:rsidRDefault="00E22CE5" w:rsidP="00E22CE5">
            <w:pPr>
              <w:spacing w:line="240" w:lineRule="auto"/>
              <w:ind w:firstLine="0"/>
              <w:jc w:val="left"/>
              <w:outlineLvl w:val="9"/>
              <w:rPr>
                <w:sz w:val="20"/>
              </w:rPr>
            </w:pPr>
            <w:r w:rsidRPr="00C501A5">
              <w:rPr>
                <w:sz w:val="20"/>
              </w:rPr>
              <w:t>0.00709***</w:t>
            </w:r>
          </w:p>
        </w:tc>
        <w:tc>
          <w:tcPr>
            <w:tcW w:w="1259" w:type="dxa"/>
            <w:tcBorders>
              <w:top w:val="nil"/>
              <w:left w:val="nil"/>
              <w:bottom w:val="nil"/>
              <w:right w:val="nil"/>
            </w:tcBorders>
            <w:shd w:val="clear" w:color="auto" w:fill="auto"/>
            <w:noWrap/>
            <w:vAlign w:val="bottom"/>
          </w:tcPr>
          <w:p w14:paraId="42F68687" w14:textId="77777777" w:rsidR="00E22CE5" w:rsidRPr="00C501A5" w:rsidRDefault="00E22CE5" w:rsidP="00E22CE5">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0693CF66" w14:textId="77777777" w:rsidR="00E22CE5" w:rsidRPr="00C501A5" w:rsidRDefault="00E22CE5" w:rsidP="00E22CE5">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6F88342C" w14:textId="77777777" w:rsidR="00E22CE5" w:rsidRPr="00C501A5" w:rsidRDefault="00E22CE5" w:rsidP="00E22CE5">
            <w:pPr>
              <w:spacing w:line="240" w:lineRule="auto"/>
              <w:ind w:firstLine="0"/>
              <w:jc w:val="left"/>
              <w:outlineLvl w:val="9"/>
              <w:rPr>
                <w:sz w:val="20"/>
              </w:rPr>
            </w:pPr>
            <w:r w:rsidRPr="00C501A5">
              <w:rPr>
                <w:sz w:val="20"/>
              </w:rPr>
              <w:t>0.00440***</w:t>
            </w:r>
          </w:p>
        </w:tc>
        <w:tc>
          <w:tcPr>
            <w:tcW w:w="1278" w:type="dxa"/>
            <w:tcBorders>
              <w:top w:val="nil"/>
              <w:left w:val="nil"/>
              <w:bottom w:val="nil"/>
              <w:right w:val="nil"/>
            </w:tcBorders>
            <w:shd w:val="clear" w:color="auto" w:fill="auto"/>
            <w:noWrap/>
            <w:vAlign w:val="bottom"/>
          </w:tcPr>
          <w:p w14:paraId="57467E0F" w14:textId="77777777" w:rsidR="00E22CE5" w:rsidRPr="00C501A5" w:rsidRDefault="00E22CE5" w:rsidP="00E22CE5">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465EEBE0" w14:textId="77777777" w:rsidR="00E22CE5" w:rsidRPr="00C501A5" w:rsidRDefault="00E22CE5" w:rsidP="00E22CE5">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428BD5D4" w14:textId="77777777" w:rsidR="00E22CE5" w:rsidRPr="00C501A5" w:rsidRDefault="00E22CE5" w:rsidP="00E22CE5">
            <w:pPr>
              <w:spacing w:line="240" w:lineRule="auto"/>
              <w:ind w:firstLine="0"/>
              <w:jc w:val="left"/>
              <w:outlineLvl w:val="9"/>
              <w:rPr>
                <w:sz w:val="20"/>
              </w:rPr>
            </w:pPr>
            <w:r w:rsidRPr="00C501A5">
              <w:rPr>
                <w:sz w:val="20"/>
              </w:rPr>
              <w:t>0.00613***</w:t>
            </w:r>
          </w:p>
        </w:tc>
        <w:tc>
          <w:tcPr>
            <w:tcW w:w="1294" w:type="dxa"/>
            <w:tcBorders>
              <w:top w:val="nil"/>
              <w:left w:val="nil"/>
              <w:bottom w:val="nil"/>
              <w:right w:val="nil"/>
            </w:tcBorders>
            <w:shd w:val="clear" w:color="auto" w:fill="auto"/>
            <w:noWrap/>
            <w:vAlign w:val="bottom"/>
          </w:tcPr>
          <w:p w14:paraId="0996FD9C" w14:textId="77777777" w:rsidR="00E22CE5" w:rsidRPr="00C501A5" w:rsidRDefault="00E22CE5" w:rsidP="00E22CE5">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008C0A1D" w14:textId="77777777" w:rsidR="00E22CE5" w:rsidRPr="00C501A5" w:rsidRDefault="00E22CE5" w:rsidP="00E22CE5">
            <w:pPr>
              <w:spacing w:line="240" w:lineRule="auto"/>
              <w:ind w:firstLine="0"/>
              <w:jc w:val="left"/>
              <w:outlineLvl w:val="9"/>
              <w:rPr>
                <w:sz w:val="20"/>
              </w:rPr>
            </w:pPr>
          </w:p>
        </w:tc>
      </w:tr>
      <w:tr w:rsidR="00E22CE5" w:rsidRPr="00C501A5" w14:paraId="630F64CF" w14:textId="77777777" w:rsidTr="00E22CE5">
        <w:trPr>
          <w:trHeight w:val="255"/>
          <w:jc w:val="center"/>
        </w:trPr>
        <w:tc>
          <w:tcPr>
            <w:tcW w:w="2625" w:type="dxa"/>
            <w:tcBorders>
              <w:top w:val="nil"/>
              <w:left w:val="nil"/>
              <w:bottom w:val="nil"/>
              <w:right w:val="nil"/>
            </w:tcBorders>
            <w:shd w:val="clear" w:color="auto" w:fill="auto"/>
            <w:noWrap/>
            <w:vAlign w:val="bottom"/>
          </w:tcPr>
          <w:p w14:paraId="4092ECCC" w14:textId="77777777" w:rsidR="00E22CE5" w:rsidRPr="00C501A5" w:rsidRDefault="00E22CE5" w:rsidP="0019256D">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5F931BEC" w14:textId="77777777" w:rsidR="00E22CE5" w:rsidRPr="00C501A5" w:rsidRDefault="00E22CE5" w:rsidP="00E22CE5">
            <w:pPr>
              <w:spacing w:line="240" w:lineRule="auto"/>
              <w:ind w:firstLine="0"/>
              <w:jc w:val="left"/>
              <w:outlineLvl w:val="9"/>
              <w:rPr>
                <w:sz w:val="20"/>
              </w:rPr>
            </w:pPr>
            <w:r w:rsidRPr="00C501A5">
              <w:rPr>
                <w:sz w:val="20"/>
              </w:rPr>
              <w:t>(5.11)</w:t>
            </w:r>
          </w:p>
        </w:tc>
        <w:tc>
          <w:tcPr>
            <w:tcW w:w="1259" w:type="dxa"/>
            <w:tcBorders>
              <w:top w:val="nil"/>
              <w:left w:val="nil"/>
              <w:bottom w:val="nil"/>
              <w:right w:val="nil"/>
            </w:tcBorders>
            <w:shd w:val="clear" w:color="auto" w:fill="auto"/>
            <w:noWrap/>
            <w:vAlign w:val="bottom"/>
          </w:tcPr>
          <w:p w14:paraId="29A30BBF" w14:textId="77777777" w:rsidR="00E22CE5" w:rsidRPr="00C501A5" w:rsidRDefault="00E22CE5" w:rsidP="00E22CE5">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6F065E26" w14:textId="77777777" w:rsidR="00E22CE5" w:rsidRPr="00C501A5" w:rsidRDefault="00E22CE5" w:rsidP="00E22CE5">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6256C7BF" w14:textId="77777777" w:rsidR="00E22CE5" w:rsidRPr="00C501A5" w:rsidRDefault="00E22CE5" w:rsidP="00E22CE5">
            <w:pPr>
              <w:spacing w:line="240" w:lineRule="auto"/>
              <w:ind w:firstLine="0"/>
              <w:jc w:val="left"/>
              <w:outlineLvl w:val="9"/>
              <w:rPr>
                <w:sz w:val="20"/>
              </w:rPr>
            </w:pPr>
            <w:r w:rsidRPr="00C501A5">
              <w:rPr>
                <w:sz w:val="20"/>
              </w:rPr>
              <w:t>(3.73)</w:t>
            </w:r>
          </w:p>
        </w:tc>
        <w:tc>
          <w:tcPr>
            <w:tcW w:w="1278" w:type="dxa"/>
            <w:tcBorders>
              <w:top w:val="nil"/>
              <w:left w:val="nil"/>
              <w:bottom w:val="nil"/>
              <w:right w:val="nil"/>
            </w:tcBorders>
            <w:shd w:val="clear" w:color="auto" w:fill="auto"/>
            <w:noWrap/>
            <w:vAlign w:val="bottom"/>
          </w:tcPr>
          <w:p w14:paraId="3639D29D" w14:textId="77777777" w:rsidR="00E22CE5" w:rsidRPr="00C501A5" w:rsidRDefault="00E22CE5" w:rsidP="00E22CE5">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63519DE9" w14:textId="77777777" w:rsidR="00E22CE5" w:rsidRPr="00C501A5" w:rsidRDefault="00E22CE5" w:rsidP="00E22CE5">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4D23DB6B" w14:textId="77777777" w:rsidR="00E22CE5" w:rsidRPr="00C501A5" w:rsidRDefault="00E22CE5" w:rsidP="00E22CE5">
            <w:pPr>
              <w:spacing w:line="240" w:lineRule="auto"/>
              <w:ind w:firstLine="0"/>
              <w:jc w:val="left"/>
              <w:outlineLvl w:val="9"/>
              <w:rPr>
                <w:sz w:val="20"/>
              </w:rPr>
            </w:pPr>
            <w:r w:rsidRPr="00C501A5">
              <w:rPr>
                <w:sz w:val="20"/>
              </w:rPr>
              <w:t>(5.66)</w:t>
            </w:r>
          </w:p>
        </w:tc>
        <w:tc>
          <w:tcPr>
            <w:tcW w:w="1294" w:type="dxa"/>
            <w:tcBorders>
              <w:top w:val="nil"/>
              <w:left w:val="nil"/>
              <w:bottom w:val="nil"/>
              <w:right w:val="nil"/>
            </w:tcBorders>
            <w:shd w:val="clear" w:color="auto" w:fill="auto"/>
            <w:noWrap/>
            <w:vAlign w:val="bottom"/>
          </w:tcPr>
          <w:p w14:paraId="73A587A9" w14:textId="77777777" w:rsidR="00E22CE5" w:rsidRPr="00C501A5" w:rsidRDefault="00E22CE5" w:rsidP="00E22CE5">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30525EE6" w14:textId="77777777" w:rsidR="00E22CE5" w:rsidRPr="00C501A5" w:rsidRDefault="00E22CE5" w:rsidP="00E22CE5">
            <w:pPr>
              <w:spacing w:line="240" w:lineRule="auto"/>
              <w:ind w:firstLine="0"/>
              <w:jc w:val="left"/>
              <w:outlineLvl w:val="9"/>
              <w:rPr>
                <w:sz w:val="20"/>
              </w:rPr>
            </w:pPr>
          </w:p>
        </w:tc>
      </w:tr>
      <w:tr w:rsidR="00E22CE5" w:rsidRPr="00C501A5" w14:paraId="4AB27D44" w14:textId="77777777" w:rsidTr="00E22CE5">
        <w:trPr>
          <w:trHeight w:val="255"/>
          <w:jc w:val="center"/>
        </w:trPr>
        <w:tc>
          <w:tcPr>
            <w:tcW w:w="2625" w:type="dxa"/>
            <w:vMerge w:val="restart"/>
            <w:tcBorders>
              <w:top w:val="nil"/>
              <w:left w:val="nil"/>
              <w:bottom w:val="nil"/>
              <w:right w:val="nil"/>
            </w:tcBorders>
            <w:shd w:val="clear" w:color="auto" w:fill="auto"/>
          </w:tcPr>
          <w:p w14:paraId="609B4F6F" w14:textId="77777777" w:rsidR="00E22CE5" w:rsidRPr="00C501A5" w:rsidRDefault="00E22CE5" w:rsidP="0019256D">
            <w:pPr>
              <w:spacing w:line="240" w:lineRule="auto"/>
              <w:ind w:firstLine="0"/>
              <w:jc w:val="left"/>
              <w:outlineLvl w:val="9"/>
              <w:rPr>
                <w:sz w:val="20"/>
              </w:rPr>
            </w:pPr>
            <w:r w:rsidRPr="00C501A5">
              <w:rPr>
                <w:sz w:val="20"/>
              </w:rPr>
              <w:t>HHI of Business Segments</w:t>
            </w:r>
          </w:p>
        </w:tc>
        <w:tc>
          <w:tcPr>
            <w:tcW w:w="1166" w:type="dxa"/>
            <w:tcBorders>
              <w:top w:val="nil"/>
              <w:left w:val="nil"/>
              <w:bottom w:val="nil"/>
              <w:right w:val="nil"/>
            </w:tcBorders>
            <w:shd w:val="clear" w:color="auto" w:fill="auto"/>
            <w:noWrap/>
            <w:vAlign w:val="bottom"/>
          </w:tcPr>
          <w:p w14:paraId="4143474A" w14:textId="77777777" w:rsidR="00E22CE5" w:rsidRPr="00C501A5" w:rsidRDefault="00E22CE5" w:rsidP="00E22CE5">
            <w:pPr>
              <w:spacing w:line="240" w:lineRule="auto"/>
              <w:ind w:firstLine="0"/>
              <w:jc w:val="left"/>
              <w:outlineLvl w:val="9"/>
              <w:rPr>
                <w:sz w:val="20"/>
              </w:rPr>
            </w:pPr>
          </w:p>
        </w:tc>
        <w:tc>
          <w:tcPr>
            <w:tcW w:w="1259" w:type="dxa"/>
            <w:tcBorders>
              <w:top w:val="nil"/>
              <w:left w:val="nil"/>
              <w:bottom w:val="nil"/>
              <w:right w:val="nil"/>
            </w:tcBorders>
            <w:shd w:val="clear" w:color="auto" w:fill="auto"/>
            <w:noWrap/>
            <w:vAlign w:val="bottom"/>
          </w:tcPr>
          <w:p w14:paraId="4D12C649" w14:textId="77777777" w:rsidR="00E22CE5" w:rsidRPr="00C501A5" w:rsidRDefault="00E22CE5" w:rsidP="00E22CE5">
            <w:pPr>
              <w:spacing w:line="240" w:lineRule="auto"/>
              <w:ind w:firstLine="0"/>
              <w:jc w:val="left"/>
              <w:outlineLvl w:val="9"/>
              <w:rPr>
                <w:sz w:val="20"/>
              </w:rPr>
            </w:pPr>
            <w:r w:rsidRPr="00C501A5">
              <w:rPr>
                <w:sz w:val="20"/>
              </w:rPr>
              <w:t>-0.0299***</w:t>
            </w:r>
          </w:p>
        </w:tc>
        <w:tc>
          <w:tcPr>
            <w:tcW w:w="1260" w:type="dxa"/>
            <w:tcBorders>
              <w:top w:val="nil"/>
              <w:left w:val="nil"/>
              <w:bottom w:val="nil"/>
              <w:right w:val="nil"/>
            </w:tcBorders>
            <w:shd w:val="clear" w:color="auto" w:fill="auto"/>
            <w:noWrap/>
            <w:vAlign w:val="bottom"/>
          </w:tcPr>
          <w:p w14:paraId="644DC7A4" w14:textId="77777777" w:rsidR="00E22CE5" w:rsidRPr="00C501A5" w:rsidRDefault="00E22CE5" w:rsidP="00E22CE5">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16F0D8B7" w14:textId="77777777" w:rsidR="00E22CE5" w:rsidRPr="00C501A5" w:rsidRDefault="00E22CE5" w:rsidP="00E22CE5">
            <w:pPr>
              <w:spacing w:line="240" w:lineRule="auto"/>
              <w:ind w:firstLine="0"/>
              <w:jc w:val="left"/>
              <w:outlineLvl w:val="9"/>
              <w:rPr>
                <w:sz w:val="20"/>
              </w:rPr>
            </w:pPr>
          </w:p>
        </w:tc>
        <w:tc>
          <w:tcPr>
            <w:tcW w:w="1278" w:type="dxa"/>
            <w:tcBorders>
              <w:top w:val="nil"/>
              <w:left w:val="nil"/>
              <w:bottom w:val="nil"/>
              <w:right w:val="nil"/>
            </w:tcBorders>
            <w:shd w:val="clear" w:color="auto" w:fill="auto"/>
            <w:noWrap/>
            <w:vAlign w:val="bottom"/>
          </w:tcPr>
          <w:p w14:paraId="30B69ACE" w14:textId="77777777" w:rsidR="00E22CE5" w:rsidRPr="00C501A5" w:rsidRDefault="00E22CE5" w:rsidP="00E22CE5">
            <w:pPr>
              <w:spacing w:line="240" w:lineRule="auto"/>
              <w:ind w:firstLine="0"/>
              <w:jc w:val="left"/>
              <w:outlineLvl w:val="9"/>
              <w:rPr>
                <w:sz w:val="20"/>
              </w:rPr>
            </w:pPr>
            <w:r w:rsidRPr="00C501A5">
              <w:rPr>
                <w:sz w:val="20"/>
              </w:rPr>
              <w:t>-0.0317***</w:t>
            </w:r>
          </w:p>
        </w:tc>
        <w:tc>
          <w:tcPr>
            <w:tcW w:w="1060" w:type="dxa"/>
            <w:tcBorders>
              <w:top w:val="nil"/>
              <w:left w:val="nil"/>
              <w:bottom w:val="nil"/>
              <w:right w:val="nil"/>
            </w:tcBorders>
            <w:shd w:val="clear" w:color="auto" w:fill="auto"/>
            <w:noWrap/>
            <w:vAlign w:val="bottom"/>
          </w:tcPr>
          <w:p w14:paraId="685D9EC2" w14:textId="77777777" w:rsidR="00E22CE5" w:rsidRPr="00C501A5" w:rsidRDefault="00E22CE5" w:rsidP="00E22CE5">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6AA07514" w14:textId="77777777" w:rsidR="00E22CE5" w:rsidRPr="00C501A5" w:rsidRDefault="00E22CE5" w:rsidP="00E22CE5">
            <w:pPr>
              <w:spacing w:line="240" w:lineRule="auto"/>
              <w:ind w:firstLine="0"/>
              <w:jc w:val="left"/>
              <w:outlineLvl w:val="9"/>
              <w:rPr>
                <w:sz w:val="20"/>
              </w:rPr>
            </w:pPr>
          </w:p>
        </w:tc>
        <w:tc>
          <w:tcPr>
            <w:tcW w:w="1294" w:type="dxa"/>
            <w:tcBorders>
              <w:top w:val="nil"/>
              <w:left w:val="nil"/>
              <w:bottom w:val="nil"/>
              <w:right w:val="nil"/>
            </w:tcBorders>
            <w:shd w:val="clear" w:color="auto" w:fill="auto"/>
            <w:noWrap/>
            <w:vAlign w:val="bottom"/>
          </w:tcPr>
          <w:p w14:paraId="28B88318" w14:textId="77777777" w:rsidR="00E22CE5" w:rsidRPr="00C501A5" w:rsidRDefault="00E22CE5" w:rsidP="00E22CE5">
            <w:pPr>
              <w:spacing w:line="240" w:lineRule="auto"/>
              <w:ind w:firstLine="0"/>
              <w:jc w:val="left"/>
              <w:outlineLvl w:val="9"/>
              <w:rPr>
                <w:sz w:val="20"/>
              </w:rPr>
            </w:pPr>
            <w:r w:rsidRPr="00C501A5">
              <w:rPr>
                <w:sz w:val="20"/>
              </w:rPr>
              <w:t>-0.0338***</w:t>
            </w:r>
          </w:p>
        </w:tc>
        <w:tc>
          <w:tcPr>
            <w:tcW w:w="1260" w:type="dxa"/>
            <w:tcBorders>
              <w:top w:val="nil"/>
              <w:left w:val="nil"/>
              <w:bottom w:val="nil"/>
              <w:right w:val="nil"/>
            </w:tcBorders>
            <w:shd w:val="clear" w:color="auto" w:fill="auto"/>
            <w:noWrap/>
            <w:vAlign w:val="bottom"/>
          </w:tcPr>
          <w:p w14:paraId="4989E8BD" w14:textId="77777777" w:rsidR="00E22CE5" w:rsidRPr="00C501A5" w:rsidRDefault="00E22CE5" w:rsidP="00E22CE5">
            <w:pPr>
              <w:spacing w:line="240" w:lineRule="auto"/>
              <w:ind w:firstLine="0"/>
              <w:jc w:val="left"/>
              <w:outlineLvl w:val="9"/>
              <w:rPr>
                <w:sz w:val="20"/>
              </w:rPr>
            </w:pPr>
          </w:p>
        </w:tc>
      </w:tr>
      <w:tr w:rsidR="00E22CE5" w:rsidRPr="00C501A5" w14:paraId="54E693F8" w14:textId="77777777" w:rsidTr="00E22CE5">
        <w:trPr>
          <w:trHeight w:val="255"/>
          <w:jc w:val="center"/>
        </w:trPr>
        <w:tc>
          <w:tcPr>
            <w:tcW w:w="2625" w:type="dxa"/>
            <w:vMerge/>
            <w:tcBorders>
              <w:top w:val="nil"/>
              <w:left w:val="nil"/>
              <w:bottom w:val="nil"/>
              <w:right w:val="nil"/>
            </w:tcBorders>
            <w:vAlign w:val="center"/>
          </w:tcPr>
          <w:p w14:paraId="3C7C750B" w14:textId="77777777" w:rsidR="00E22CE5" w:rsidRPr="00C501A5" w:rsidRDefault="00E22CE5" w:rsidP="0019256D">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0DA2EA96" w14:textId="77777777" w:rsidR="00E22CE5" w:rsidRPr="00C501A5" w:rsidRDefault="00E22CE5" w:rsidP="00E22CE5">
            <w:pPr>
              <w:spacing w:line="240" w:lineRule="auto"/>
              <w:ind w:firstLine="0"/>
              <w:jc w:val="left"/>
              <w:outlineLvl w:val="9"/>
              <w:rPr>
                <w:sz w:val="20"/>
              </w:rPr>
            </w:pPr>
          </w:p>
        </w:tc>
        <w:tc>
          <w:tcPr>
            <w:tcW w:w="1259" w:type="dxa"/>
            <w:tcBorders>
              <w:top w:val="nil"/>
              <w:left w:val="nil"/>
              <w:bottom w:val="nil"/>
              <w:right w:val="nil"/>
            </w:tcBorders>
            <w:shd w:val="clear" w:color="auto" w:fill="auto"/>
            <w:noWrap/>
            <w:vAlign w:val="bottom"/>
          </w:tcPr>
          <w:p w14:paraId="3E0E29D3" w14:textId="77777777" w:rsidR="00E22CE5" w:rsidRPr="00C501A5" w:rsidRDefault="00E22CE5" w:rsidP="00E22CE5">
            <w:pPr>
              <w:spacing w:line="240" w:lineRule="auto"/>
              <w:ind w:firstLine="0"/>
              <w:jc w:val="left"/>
              <w:outlineLvl w:val="9"/>
              <w:rPr>
                <w:sz w:val="20"/>
              </w:rPr>
            </w:pPr>
            <w:r w:rsidRPr="00C501A5">
              <w:rPr>
                <w:sz w:val="20"/>
              </w:rPr>
              <w:t>(6.14)</w:t>
            </w:r>
          </w:p>
        </w:tc>
        <w:tc>
          <w:tcPr>
            <w:tcW w:w="1260" w:type="dxa"/>
            <w:tcBorders>
              <w:top w:val="nil"/>
              <w:left w:val="nil"/>
              <w:bottom w:val="nil"/>
              <w:right w:val="nil"/>
            </w:tcBorders>
            <w:shd w:val="clear" w:color="auto" w:fill="auto"/>
            <w:noWrap/>
            <w:vAlign w:val="bottom"/>
          </w:tcPr>
          <w:p w14:paraId="4067595F" w14:textId="77777777" w:rsidR="00E22CE5" w:rsidRPr="00C501A5" w:rsidRDefault="00E22CE5" w:rsidP="00E22CE5">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57DC638F" w14:textId="77777777" w:rsidR="00E22CE5" w:rsidRPr="00C501A5" w:rsidRDefault="00E22CE5" w:rsidP="00E22CE5">
            <w:pPr>
              <w:spacing w:line="240" w:lineRule="auto"/>
              <w:ind w:firstLine="0"/>
              <w:jc w:val="left"/>
              <w:outlineLvl w:val="9"/>
              <w:rPr>
                <w:sz w:val="20"/>
              </w:rPr>
            </w:pPr>
          </w:p>
        </w:tc>
        <w:tc>
          <w:tcPr>
            <w:tcW w:w="1278" w:type="dxa"/>
            <w:tcBorders>
              <w:top w:val="nil"/>
              <w:left w:val="nil"/>
              <w:bottom w:val="nil"/>
              <w:right w:val="nil"/>
            </w:tcBorders>
            <w:shd w:val="clear" w:color="auto" w:fill="auto"/>
            <w:noWrap/>
            <w:vAlign w:val="bottom"/>
          </w:tcPr>
          <w:p w14:paraId="3CE43AD1" w14:textId="77777777" w:rsidR="00E22CE5" w:rsidRPr="00C501A5" w:rsidRDefault="00E22CE5" w:rsidP="00E22CE5">
            <w:pPr>
              <w:spacing w:line="240" w:lineRule="auto"/>
              <w:ind w:firstLine="0"/>
              <w:jc w:val="left"/>
              <w:outlineLvl w:val="9"/>
              <w:rPr>
                <w:sz w:val="20"/>
              </w:rPr>
            </w:pPr>
            <w:r w:rsidRPr="00C501A5">
              <w:rPr>
                <w:sz w:val="20"/>
              </w:rPr>
              <w:t>(7.01)</w:t>
            </w:r>
          </w:p>
        </w:tc>
        <w:tc>
          <w:tcPr>
            <w:tcW w:w="1060" w:type="dxa"/>
            <w:tcBorders>
              <w:top w:val="nil"/>
              <w:left w:val="nil"/>
              <w:bottom w:val="nil"/>
              <w:right w:val="nil"/>
            </w:tcBorders>
            <w:shd w:val="clear" w:color="auto" w:fill="auto"/>
            <w:noWrap/>
            <w:vAlign w:val="bottom"/>
          </w:tcPr>
          <w:p w14:paraId="1AB143E9" w14:textId="77777777" w:rsidR="00E22CE5" w:rsidRPr="00C501A5" w:rsidRDefault="00E22CE5" w:rsidP="00E22CE5">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1D870F46" w14:textId="77777777" w:rsidR="00E22CE5" w:rsidRPr="00C501A5" w:rsidRDefault="00E22CE5" w:rsidP="00E22CE5">
            <w:pPr>
              <w:spacing w:line="240" w:lineRule="auto"/>
              <w:ind w:firstLine="0"/>
              <w:jc w:val="left"/>
              <w:outlineLvl w:val="9"/>
              <w:rPr>
                <w:sz w:val="20"/>
              </w:rPr>
            </w:pPr>
          </w:p>
        </w:tc>
        <w:tc>
          <w:tcPr>
            <w:tcW w:w="1294" w:type="dxa"/>
            <w:tcBorders>
              <w:top w:val="nil"/>
              <w:left w:val="nil"/>
              <w:bottom w:val="nil"/>
              <w:right w:val="nil"/>
            </w:tcBorders>
            <w:shd w:val="clear" w:color="auto" w:fill="auto"/>
            <w:noWrap/>
            <w:vAlign w:val="bottom"/>
          </w:tcPr>
          <w:p w14:paraId="6161AACC" w14:textId="77777777" w:rsidR="00E22CE5" w:rsidRPr="00C501A5" w:rsidRDefault="00E22CE5" w:rsidP="00E22CE5">
            <w:pPr>
              <w:spacing w:line="240" w:lineRule="auto"/>
              <w:ind w:firstLine="0"/>
              <w:jc w:val="left"/>
              <w:outlineLvl w:val="9"/>
              <w:rPr>
                <w:sz w:val="20"/>
              </w:rPr>
            </w:pPr>
            <w:r w:rsidRPr="00C501A5">
              <w:rPr>
                <w:sz w:val="20"/>
              </w:rPr>
              <w:t>(7.73)</w:t>
            </w:r>
          </w:p>
        </w:tc>
        <w:tc>
          <w:tcPr>
            <w:tcW w:w="1260" w:type="dxa"/>
            <w:tcBorders>
              <w:top w:val="nil"/>
              <w:left w:val="nil"/>
              <w:bottom w:val="nil"/>
              <w:right w:val="nil"/>
            </w:tcBorders>
            <w:shd w:val="clear" w:color="auto" w:fill="auto"/>
            <w:noWrap/>
            <w:vAlign w:val="bottom"/>
          </w:tcPr>
          <w:p w14:paraId="7AE2410D" w14:textId="77777777" w:rsidR="00E22CE5" w:rsidRPr="00C501A5" w:rsidRDefault="00E22CE5" w:rsidP="00E22CE5">
            <w:pPr>
              <w:spacing w:line="240" w:lineRule="auto"/>
              <w:ind w:firstLine="0"/>
              <w:jc w:val="left"/>
              <w:outlineLvl w:val="9"/>
              <w:rPr>
                <w:sz w:val="20"/>
              </w:rPr>
            </w:pPr>
          </w:p>
        </w:tc>
      </w:tr>
      <w:tr w:rsidR="00E22CE5" w:rsidRPr="00C501A5" w14:paraId="7D5BD4D1" w14:textId="77777777" w:rsidTr="00E22CE5">
        <w:trPr>
          <w:trHeight w:val="255"/>
          <w:jc w:val="center"/>
        </w:trPr>
        <w:tc>
          <w:tcPr>
            <w:tcW w:w="2625" w:type="dxa"/>
            <w:tcBorders>
              <w:top w:val="nil"/>
              <w:left w:val="nil"/>
              <w:bottom w:val="nil"/>
              <w:right w:val="nil"/>
            </w:tcBorders>
            <w:shd w:val="clear" w:color="auto" w:fill="auto"/>
            <w:noWrap/>
            <w:vAlign w:val="bottom"/>
          </w:tcPr>
          <w:p w14:paraId="2CC781DD" w14:textId="77777777" w:rsidR="00E22CE5" w:rsidRPr="00C501A5" w:rsidRDefault="00E22CE5" w:rsidP="0019256D">
            <w:pPr>
              <w:spacing w:line="240" w:lineRule="auto"/>
              <w:ind w:firstLine="0"/>
              <w:jc w:val="left"/>
              <w:outlineLvl w:val="9"/>
              <w:rPr>
                <w:sz w:val="20"/>
              </w:rPr>
            </w:pPr>
            <w:r w:rsidRPr="00C501A5">
              <w:rPr>
                <w:sz w:val="20"/>
              </w:rPr>
              <w:t>HHI of Patent Portfolio</w:t>
            </w:r>
          </w:p>
        </w:tc>
        <w:tc>
          <w:tcPr>
            <w:tcW w:w="1166" w:type="dxa"/>
            <w:tcBorders>
              <w:top w:val="nil"/>
              <w:left w:val="nil"/>
              <w:bottom w:val="nil"/>
              <w:right w:val="nil"/>
            </w:tcBorders>
            <w:shd w:val="clear" w:color="auto" w:fill="auto"/>
            <w:noWrap/>
            <w:vAlign w:val="bottom"/>
          </w:tcPr>
          <w:p w14:paraId="7CCDBCEB" w14:textId="77777777" w:rsidR="00E22CE5" w:rsidRPr="00C501A5" w:rsidRDefault="00E22CE5" w:rsidP="00E22CE5">
            <w:pPr>
              <w:spacing w:line="240" w:lineRule="auto"/>
              <w:ind w:firstLine="0"/>
              <w:jc w:val="left"/>
              <w:outlineLvl w:val="9"/>
              <w:rPr>
                <w:sz w:val="20"/>
              </w:rPr>
            </w:pPr>
          </w:p>
        </w:tc>
        <w:tc>
          <w:tcPr>
            <w:tcW w:w="1259" w:type="dxa"/>
            <w:tcBorders>
              <w:top w:val="nil"/>
              <w:left w:val="nil"/>
              <w:bottom w:val="nil"/>
              <w:right w:val="nil"/>
            </w:tcBorders>
            <w:shd w:val="clear" w:color="auto" w:fill="auto"/>
            <w:noWrap/>
            <w:vAlign w:val="bottom"/>
          </w:tcPr>
          <w:p w14:paraId="7BD58811" w14:textId="77777777" w:rsidR="00E22CE5" w:rsidRPr="00C501A5" w:rsidRDefault="00E22CE5" w:rsidP="00E22CE5">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49D1E864" w14:textId="77777777" w:rsidR="00E22CE5" w:rsidRPr="00C501A5" w:rsidRDefault="00E22CE5" w:rsidP="00E22CE5">
            <w:pPr>
              <w:spacing w:line="240" w:lineRule="auto"/>
              <w:ind w:firstLine="0"/>
              <w:jc w:val="left"/>
              <w:outlineLvl w:val="9"/>
              <w:rPr>
                <w:sz w:val="20"/>
              </w:rPr>
            </w:pPr>
            <w:r w:rsidRPr="00C501A5">
              <w:rPr>
                <w:sz w:val="20"/>
              </w:rPr>
              <w:t>-0.104***</w:t>
            </w:r>
          </w:p>
        </w:tc>
        <w:tc>
          <w:tcPr>
            <w:tcW w:w="1166" w:type="dxa"/>
            <w:tcBorders>
              <w:top w:val="nil"/>
              <w:left w:val="nil"/>
              <w:bottom w:val="nil"/>
              <w:right w:val="nil"/>
            </w:tcBorders>
            <w:shd w:val="clear" w:color="auto" w:fill="auto"/>
            <w:noWrap/>
            <w:vAlign w:val="bottom"/>
          </w:tcPr>
          <w:p w14:paraId="14CD13AE" w14:textId="77777777" w:rsidR="00E22CE5" w:rsidRPr="00C501A5" w:rsidRDefault="00E22CE5" w:rsidP="00E22CE5">
            <w:pPr>
              <w:spacing w:line="240" w:lineRule="auto"/>
              <w:ind w:firstLine="0"/>
              <w:jc w:val="left"/>
              <w:outlineLvl w:val="9"/>
              <w:rPr>
                <w:sz w:val="20"/>
              </w:rPr>
            </w:pPr>
          </w:p>
        </w:tc>
        <w:tc>
          <w:tcPr>
            <w:tcW w:w="1278" w:type="dxa"/>
            <w:tcBorders>
              <w:top w:val="nil"/>
              <w:left w:val="nil"/>
              <w:bottom w:val="nil"/>
              <w:right w:val="nil"/>
            </w:tcBorders>
            <w:shd w:val="clear" w:color="auto" w:fill="auto"/>
            <w:noWrap/>
            <w:vAlign w:val="bottom"/>
          </w:tcPr>
          <w:p w14:paraId="1A78BB67" w14:textId="77777777" w:rsidR="00E22CE5" w:rsidRPr="00C501A5" w:rsidRDefault="00E22CE5" w:rsidP="00E22CE5">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24BA12F2" w14:textId="77777777" w:rsidR="00E22CE5" w:rsidRPr="00C501A5" w:rsidRDefault="00E22CE5" w:rsidP="00E22CE5">
            <w:pPr>
              <w:spacing w:line="240" w:lineRule="auto"/>
              <w:ind w:firstLine="0"/>
              <w:jc w:val="left"/>
              <w:outlineLvl w:val="9"/>
              <w:rPr>
                <w:sz w:val="20"/>
              </w:rPr>
            </w:pPr>
            <w:r w:rsidRPr="00C501A5">
              <w:rPr>
                <w:sz w:val="20"/>
              </w:rPr>
              <w:t>-0.0147</w:t>
            </w:r>
          </w:p>
        </w:tc>
        <w:tc>
          <w:tcPr>
            <w:tcW w:w="1166" w:type="dxa"/>
            <w:tcBorders>
              <w:top w:val="nil"/>
              <w:left w:val="nil"/>
              <w:bottom w:val="nil"/>
              <w:right w:val="nil"/>
            </w:tcBorders>
            <w:shd w:val="clear" w:color="auto" w:fill="auto"/>
            <w:noWrap/>
            <w:vAlign w:val="bottom"/>
          </w:tcPr>
          <w:p w14:paraId="11758E0E" w14:textId="77777777" w:rsidR="00E22CE5" w:rsidRPr="00C501A5" w:rsidRDefault="00E22CE5" w:rsidP="00E22CE5">
            <w:pPr>
              <w:spacing w:line="240" w:lineRule="auto"/>
              <w:ind w:firstLine="0"/>
              <w:jc w:val="left"/>
              <w:outlineLvl w:val="9"/>
              <w:rPr>
                <w:sz w:val="20"/>
              </w:rPr>
            </w:pPr>
          </w:p>
        </w:tc>
        <w:tc>
          <w:tcPr>
            <w:tcW w:w="1294" w:type="dxa"/>
            <w:tcBorders>
              <w:top w:val="nil"/>
              <w:left w:val="nil"/>
              <w:bottom w:val="nil"/>
              <w:right w:val="nil"/>
            </w:tcBorders>
            <w:shd w:val="clear" w:color="auto" w:fill="auto"/>
            <w:noWrap/>
            <w:vAlign w:val="bottom"/>
          </w:tcPr>
          <w:p w14:paraId="65D77524" w14:textId="77777777" w:rsidR="00E22CE5" w:rsidRPr="00C501A5" w:rsidRDefault="00E22CE5" w:rsidP="00E22CE5">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15B5DFEA" w14:textId="77777777" w:rsidR="00E22CE5" w:rsidRPr="00C501A5" w:rsidRDefault="00D62D9F" w:rsidP="00E22CE5">
            <w:pPr>
              <w:spacing w:line="240" w:lineRule="auto"/>
              <w:ind w:firstLine="0"/>
              <w:jc w:val="left"/>
              <w:outlineLvl w:val="9"/>
              <w:rPr>
                <w:sz w:val="20"/>
              </w:rPr>
            </w:pPr>
            <w:r w:rsidRPr="00C501A5">
              <w:rPr>
                <w:sz w:val="20"/>
              </w:rPr>
              <w:t>-</w:t>
            </w:r>
            <w:r w:rsidR="00E22CE5" w:rsidRPr="00C501A5">
              <w:rPr>
                <w:sz w:val="20"/>
              </w:rPr>
              <w:t>0.00541</w:t>
            </w:r>
          </w:p>
        </w:tc>
      </w:tr>
      <w:tr w:rsidR="00E22CE5" w:rsidRPr="00C501A5" w14:paraId="481DBCDF" w14:textId="77777777" w:rsidTr="00E22CE5">
        <w:trPr>
          <w:trHeight w:val="255"/>
          <w:jc w:val="center"/>
        </w:trPr>
        <w:tc>
          <w:tcPr>
            <w:tcW w:w="2625" w:type="dxa"/>
            <w:tcBorders>
              <w:top w:val="nil"/>
              <w:left w:val="nil"/>
              <w:bottom w:val="nil"/>
              <w:right w:val="nil"/>
            </w:tcBorders>
            <w:shd w:val="clear" w:color="auto" w:fill="auto"/>
            <w:noWrap/>
            <w:vAlign w:val="bottom"/>
          </w:tcPr>
          <w:p w14:paraId="47005AB3" w14:textId="77777777" w:rsidR="00E22CE5" w:rsidRPr="00C501A5" w:rsidRDefault="00E22CE5" w:rsidP="0019256D">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73A459C5" w14:textId="77777777" w:rsidR="00E22CE5" w:rsidRPr="00C501A5" w:rsidRDefault="00E22CE5" w:rsidP="00E22CE5">
            <w:pPr>
              <w:spacing w:line="240" w:lineRule="auto"/>
              <w:ind w:firstLine="0"/>
              <w:jc w:val="left"/>
              <w:outlineLvl w:val="9"/>
              <w:rPr>
                <w:sz w:val="20"/>
              </w:rPr>
            </w:pPr>
          </w:p>
        </w:tc>
        <w:tc>
          <w:tcPr>
            <w:tcW w:w="1259" w:type="dxa"/>
            <w:tcBorders>
              <w:top w:val="nil"/>
              <w:left w:val="nil"/>
              <w:bottom w:val="nil"/>
              <w:right w:val="nil"/>
            </w:tcBorders>
            <w:shd w:val="clear" w:color="auto" w:fill="auto"/>
            <w:noWrap/>
            <w:vAlign w:val="bottom"/>
          </w:tcPr>
          <w:p w14:paraId="0314C51E" w14:textId="77777777" w:rsidR="00E22CE5" w:rsidRPr="00C501A5" w:rsidRDefault="00E22CE5" w:rsidP="00E22CE5">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4EDACEC3" w14:textId="77777777" w:rsidR="00E22CE5" w:rsidRPr="00C501A5" w:rsidRDefault="00E22CE5" w:rsidP="00E22CE5">
            <w:pPr>
              <w:spacing w:line="240" w:lineRule="auto"/>
              <w:ind w:firstLine="0"/>
              <w:jc w:val="left"/>
              <w:outlineLvl w:val="9"/>
              <w:rPr>
                <w:sz w:val="20"/>
              </w:rPr>
            </w:pPr>
            <w:r w:rsidRPr="00C501A5">
              <w:rPr>
                <w:sz w:val="20"/>
              </w:rPr>
              <w:t>(8.69)</w:t>
            </w:r>
          </w:p>
        </w:tc>
        <w:tc>
          <w:tcPr>
            <w:tcW w:w="1166" w:type="dxa"/>
            <w:tcBorders>
              <w:top w:val="nil"/>
              <w:left w:val="nil"/>
              <w:bottom w:val="nil"/>
              <w:right w:val="nil"/>
            </w:tcBorders>
            <w:shd w:val="clear" w:color="auto" w:fill="auto"/>
            <w:noWrap/>
            <w:vAlign w:val="bottom"/>
          </w:tcPr>
          <w:p w14:paraId="3B3AF7E4" w14:textId="77777777" w:rsidR="00E22CE5" w:rsidRPr="00C501A5" w:rsidRDefault="00E22CE5" w:rsidP="00E22CE5">
            <w:pPr>
              <w:spacing w:line="240" w:lineRule="auto"/>
              <w:ind w:firstLine="0"/>
              <w:jc w:val="left"/>
              <w:outlineLvl w:val="9"/>
              <w:rPr>
                <w:sz w:val="20"/>
              </w:rPr>
            </w:pPr>
          </w:p>
        </w:tc>
        <w:tc>
          <w:tcPr>
            <w:tcW w:w="1278" w:type="dxa"/>
            <w:tcBorders>
              <w:top w:val="nil"/>
              <w:left w:val="nil"/>
              <w:bottom w:val="nil"/>
              <w:right w:val="nil"/>
            </w:tcBorders>
            <w:shd w:val="clear" w:color="auto" w:fill="auto"/>
            <w:noWrap/>
            <w:vAlign w:val="bottom"/>
          </w:tcPr>
          <w:p w14:paraId="6044C9A2" w14:textId="77777777" w:rsidR="00E22CE5" w:rsidRPr="00C501A5" w:rsidRDefault="00E22CE5" w:rsidP="00E22CE5">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49F82398" w14:textId="77777777" w:rsidR="00E22CE5" w:rsidRPr="00C501A5" w:rsidRDefault="00E22CE5" w:rsidP="00E22CE5">
            <w:pPr>
              <w:spacing w:line="240" w:lineRule="auto"/>
              <w:ind w:firstLine="0"/>
              <w:jc w:val="left"/>
              <w:outlineLvl w:val="9"/>
              <w:rPr>
                <w:sz w:val="20"/>
              </w:rPr>
            </w:pPr>
            <w:r w:rsidRPr="00C501A5">
              <w:rPr>
                <w:sz w:val="20"/>
              </w:rPr>
              <w:t>(1.56)</w:t>
            </w:r>
          </w:p>
        </w:tc>
        <w:tc>
          <w:tcPr>
            <w:tcW w:w="1166" w:type="dxa"/>
            <w:tcBorders>
              <w:top w:val="nil"/>
              <w:left w:val="nil"/>
              <w:bottom w:val="nil"/>
              <w:right w:val="nil"/>
            </w:tcBorders>
            <w:shd w:val="clear" w:color="auto" w:fill="auto"/>
            <w:noWrap/>
            <w:vAlign w:val="bottom"/>
          </w:tcPr>
          <w:p w14:paraId="4F7A4C98" w14:textId="77777777" w:rsidR="00E22CE5" w:rsidRPr="00C501A5" w:rsidRDefault="00E22CE5" w:rsidP="00E22CE5">
            <w:pPr>
              <w:spacing w:line="240" w:lineRule="auto"/>
              <w:ind w:firstLine="0"/>
              <w:jc w:val="left"/>
              <w:outlineLvl w:val="9"/>
              <w:rPr>
                <w:sz w:val="20"/>
              </w:rPr>
            </w:pPr>
          </w:p>
        </w:tc>
        <w:tc>
          <w:tcPr>
            <w:tcW w:w="1294" w:type="dxa"/>
            <w:tcBorders>
              <w:top w:val="nil"/>
              <w:left w:val="nil"/>
              <w:bottom w:val="nil"/>
              <w:right w:val="nil"/>
            </w:tcBorders>
            <w:shd w:val="clear" w:color="auto" w:fill="auto"/>
            <w:noWrap/>
            <w:vAlign w:val="bottom"/>
          </w:tcPr>
          <w:p w14:paraId="21D93CE9" w14:textId="77777777" w:rsidR="00E22CE5" w:rsidRPr="00C501A5" w:rsidRDefault="00E22CE5" w:rsidP="00E22CE5">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26027A62" w14:textId="77777777" w:rsidR="00E22CE5" w:rsidRPr="00C501A5" w:rsidRDefault="00E22CE5" w:rsidP="00D62D9F">
            <w:pPr>
              <w:spacing w:line="240" w:lineRule="auto"/>
              <w:ind w:firstLine="0"/>
              <w:jc w:val="left"/>
              <w:outlineLvl w:val="9"/>
              <w:rPr>
                <w:sz w:val="20"/>
              </w:rPr>
            </w:pPr>
            <w:r w:rsidRPr="00C501A5">
              <w:rPr>
                <w:sz w:val="20"/>
              </w:rPr>
              <w:t>(</w:t>
            </w:r>
            <w:r w:rsidR="00D62D9F" w:rsidRPr="00C501A5">
              <w:rPr>
                <w:sz w:val="20"/>
              </w:rPr>
              <w:t>1</w:t>
            </w:r>
            <w:r w:rsidRPr="00C501A5">
              <w:rPr>
                <w:sz w:val="20"/>
              </w:rPr>
              <w:t>.57)</w:t>
            </w:r>
          </w:p>
        </w:tc>
      </w:tr>
      <w:tr w:rsidR="00E22CE5" w:rsidRPr="00C501A5" w14:paraId="4E6932A4" w14:textId="77777777" w:rsidTr="00E22CE5">
        <w:trPr>
          <w:trHeight w:val="255"/>
          <w:jc w:val="center"/>
        </w:trPr>
        <w:tc>
          <w:tcPr>
            <w:tcW w:w="2625" w:type="dxa"/>
            <w:tcBorders>
              <w:top w:val="nil"/>
              <w:left w:val="nil"/>
              <w:bottom w:val="nil"/>
              <w:right w:val="nil"/>
            </w:tcBorders>
            <w:shd w:val="clear" w:color="auto" w:fill="auto"/>
            <w:noWrap/>
            <w:vAlign w:val="bottom"/>
          </w:tcPr>
          <w:p w14:paraId="37E3847D" w14:textId="77777777" w:rsidR="00E22CE5" w:rsidRPr="00C501A5" w:rsidRDefault="00E22CE5" w:rsidP="0019256D">
            <w:pPr>
              <w:spacing w:line="240" w:lineRule="auto"/>
              <w:ind w:firstLine="0"/>
              <w:jc w:val="left"/>
              <w:outlineLvl w:val="9"/>
              <w:rPr>
                <w:sz w:val="20"/>
              </w:rPr>
            </w:pPr>
            <w:r w:rsidRPr="00C501A5">
              <w:rPr>
                <w:sz w:val="20"/>
              </w:rPr>
              <w:t>Observations</w:t>
            </w:r>
          </w:p>
        </w:tc>
        <w:tc>
          <w:tcPr>
            <w:tcW w:w="1166" w:type="dxa"/>
            <w:tcBorders>
              <w:top w:val="nil"/>
              <w:left w:val="nil"/>
              <w:bottom w:val="nil"/>
              <w:right w:val="nil"/>
            </w:tcBorders>
            <w:shd w:val="clear" w:color="auto" w:fill="auto"/>
            <w:noWrap/>
            <w:vAlign w:val="bottom"/>
          </w:tcPr>
          <w:p w14:paraId="2E5E8235" w14:textId="77777777" w:rsidR="00E22CE5" w:rsidRPr="00C501A5" w:rsidRDefault="00E22CE5" w:rsidP="00E22CE5">
            <w:pPr>
              <w:spacing w:line="240" w:lineRule="auto"/>
              <w:ind w:firstLine="0"/>
              <w:jc w:val="left"/>
              <w:outlineLvl w:val="9"/>
              <w:rPr>
                <w:sz w:val="20"/>
              </w:rPr>
            </w:pPr>
            <w:r w:rsidRPr="00C501A5">
              <w:rPr>
                <w:sz w:val="20"/>
              </w:rPr>
              <w:t>20,534</w:t>
            </w:r>
          </w:p>
        </w:tc>
        <w:tc>
          <w:tcPr>
            <w:tcW w:w="1259" w:type="dxa"/>
            <w:tcBorders>
              <w:top w:val="nil"/>
              <w:left w:val="nil"/>
              <w:bottom w:val="nil"/>
              <w:right w:val="nil"/>
            </w:tcBorders>
            <w:shd w:val="clear" w:color="auto" w:fill="auto"/>
            <w:noWrap/>
            <w:vAlign w:val="bottom"/>
          </w:tcPr>
          <w:p w14:paraId="7AB5FA13" w14:textId="77777777" w:rsidR="00E22CE5" w:rsidRPr="00C501A5" w:rsidRDefault="00E22CE5" w:rsidP="00E22CE5">
            <w:pPr>
              <w:spacing w:line="240" w:lineRule="auto"/>
              <w:ind w:firstLine="0"/>
              <w:jc w:val="left"/>
              <w:outlineLvl w:val="9"/>
              <w:rPr>
                <w:sz w:val="20"/>
              </w:rPr>
            </w:pPr>
            <w:r w:rsidRPr="00C501A5">
              <w:rPr>
                <w:sz w:val="20"/>
              </w:rPr>
              <w:t>22,644</w:t>
            </w:r>
          </w:p>
        </w:tc>
        <w:tc>
          <w:tcPr>
            <w:tcW w:w="1260" w:type="dxa"/>
            <w:tcBorders>
              <w:top w:val="nil"/>
              <w:left w:val="nil"/>
              <w:bottom w:val="nil"/>
              <w:right w:val="nil"/>
            </w:tcBorders>
            <w:shd w:val="clear" w:color="auto" w:fill="auto"/>
            <w:noWrap/>
            <w:vAlign w:val="bottom"/>
          </w:tcPr>
          <w:p w14:paraId="3247AE67" w14:textId="77777777" w:rsidR="00E22CE5" w:rsidRPr="00C501A5" w:rsidRDefault="00E22CE5" w:rsidP="00E22CE5">
            <w:pPr>
              <w:spacing w:line="240" w:lineRule="auto"/>
              <w:ind w:firstLine="0"/>
              <w:jc w:val="left"/>
              <w:outlineLvl w:val="9"/>
              <w:rPr>
                <w:sz w:val="20"/>
              </w:rPr>
            </w:pPr>
            <w:r w:rsidRPr="00C501A5">
              <w:rPr>
                <w:sz w:val="20"/>
              </w:rPr>
              <w:t>20,098</w:t>
            </w:r>
          </w:p>
        </w:tc>
        <w:tc>
          <w:tcPr>
            <w:tcW w:w="1166" w:type="dxa"/>
            <w:tcBorders>
              <w:top w:val="nil"/>
              <w:left w:val="nil"/>
              <w:bottom w:val="nil"/>
              <w:right w:val="nil"/>
            </w:tcBorders>
            <w:shd w:val="clear" w:color="auto" w:fill="auto"/>
            <w:noWrap/>
            <w:vAlign w:val="bottom"/>
          </w:tcPr>
          <w:p w14:paraId="02FA76DE" w14:textId="77777777" w:rsidR="00E22CE5" w:rsidRPr="00C501A5" w:rsidRDefault="00E22CE5" w:rsidP="00E22CE5">
            <w:pPr>
              <w:spacing w:line="240" w:lineRule="auto"/>
              <w:ind w:firstLine="0"/>
              <w:jc w:val="left"/>
              <w:outlineLvl w:val="9"/>
              <w:rPr>
                <w:sz w:val="20"/>
              </w:rPr>
            </w:pPr>
            <w:r w:rsidRPr="00C501A5">
              <w:rPr>
                <w:sz w:val="20"/>
              </w:rPr>
              <w:t>21,542</w:t>
            </w:r>
          </w:p>
        </w:tc>
        <w:tc>
          <w:tcPr>
            <w:tcW w:w="1278" w:type="dxa"/>
            <w:tcBorders>
              <w:top w:val="nil"/>
              <w:left w:val="nil"/>
              <w:bottom w:val="nil"/>
              <w:right w:val="nil"/>
            </w:tcBorders>
            <w:shd w:val="clear" w:color="auto" w:fill="auto"/>
            <w:noWrap/>
            <w:vAlign w:val="bottom"/>
          </w:tcPr>
          <w:p w14:paraId="5DAEE722" w14:textId="77777777" w:rsidR="00E22CE5" w:rsidRPr="00C501A5" w:rsidRDefault="00E22CE5" w:rsidP="00E22CE5">
            <w:pPr>
              <w:spacing w:line="240" w:lineRule="auto"/>
              <w:ind w:firstLine="0"/>
              <w:jc w:val="left"/>
              <w:outlineLvl w:val="9"/>
              <w:rPr>
                <w:sz w:val="20"/>
              </w:rPr>
            </w:pPr>
            <w:r w:rsidRPr="00C501A5">
              <w:rPr>
                <w:sz w:val="20"/>
              </w:rPr>
              <w:t>23,995</w:t>
            </w:r>
          </w:p>
        </w:tc>
        <w:tc>
          <w:tcPr>
            <w:tcW w:w="1060" w:type="dxa"/>
            <w:tcBorders>
              <w:top w:val="nil"/>
              <w:left w:val="nil"/>
              <w:bottom w:val="nil"/>
              <w:right w:val="nil"/>
            </w:tcBorders>
            <w:shd w:val="clear" w:color="auto" w:fill="auto"/>
            <w:noWrap/>
            <w:vAlign w:val="bottom"/>
          </w:tcPr>
          <w:p w14:paraId="19E5DDF2" w14:textId="77777777" w:rsidR="00E22CE5" w:rsidRPr="00C501A5" w:rsidRDefault="00E22CE5" w:rsidP="00E22CE5">
            <w:pPr>
              <w:spacing w:line="240" w:lineRule="auto"/>
              <w:ind w:firstLine="0"/>
              <w:jc w:val="left"/>
              <w:outlineLvl w:val="9"/>
              <w:rPr>
                <w:sz w:val="20"/>
              </w:rPr>
            </w:pPr>
            <w:r w:rsidRPr="00C501A5">
              <w:rPr>
                <w:sz w:val="20"/>
              </w:rPr>
              <w:t>21,229</w:t>
            </w:r>
          </w:p>
        </w:tc>
        <w:tc>
          <w:tcPr>
            <w:tcW w:w="1166" w:type="dxa"/>
            <w:tcBorders>
              <w:top w:val="nil"/>
              <w:left w:val="nil"/>
              <w:bottom w:val="nil"/>
              <w:right w:val="nil"/>
            </w:tcBorders>
            <w:shd w:val="clear" w:color="auto" w:fill="auto"/>
            <w:noWrap/>
            <w:vAlign w:val="bottom"/>
          </w:tcPr>
          <w:p w14:paraId="2280482F" w14:textId="77777777" w:rsidR="00E22CE5" w:rsidRPr="00C501A5" w:rsidRDefault="00E22CE5" w:rsidP="00E22CE5">
            <w:pPr>
              <w:spacing w:line="240" w:lineRule="auto"/>
              <w:ind w:firstLine="0"/>
              <w:jc w:val="left"/>
              <w:outlineLvl w:val="9"/>
              <w:rPr>
                <w:sz w:val="20"/>
              </w:rPr>
            </w:pPr>
            <w:r w:rsidRPr="00C501A5">
              <w:rPr>
                <w:sz w:val="20"/>
              </w:rPr>
              <w:t>25,703</w:t>
            </w:r>
          </w:p>
        </w:tc>
        <w:tc>
          <w:tcPr>
            <w:tcW w:w="1294" w:type="dxa"/>
            <w:tcBorders>
              <w:top w:val="nil"/>
              <w:left w:val="nil"/>
              <w:bottom w:val="nil"/>
              <w:right w:val="nil"/>
            </w:tcBorders>
            <w:shd w:val="clear" w:color="auto" w:fill="auto"/>
            <w:noWrap/>
            <w:vAlign w:val="bottom"/>
          </w:tcPr>
          <w:p w14:paraId="2E5E008D" w14:textId="77777777" w:rsidR="00E22CE5" w:rsidRPr="00C501A5" w:rsidRDefault="00E22CE5" w:rsidP="00E22CE5">
            <w:pPr>
              <w:spacing w:line="240" w:lineRule="auto"/>
              <w:ind w:firstLine="0"/>
              <w:jc w:val="left"/>
              <w:outlineLvl w:val="9"/>
              <w:rPr>
                <w:sz w:val="20"/>
              </w:rPr>
            </w:pPr>
            <w:r w:rsidRPr="00C501A5">
              <w:rPr>
                <w:sz w:val="20"/>
              </w:rPr>
              <w:t>28,382</w:t>
            </w:r>
          </w:p>
        </w:tc>
        <w:tc>
          <w:tcPr>
            <w:tcW w:w="1260" w:type="dxa"/>
            <w:tcBorders>
              <w:top w:val="nil"/>
              <w:left w:val="nil"/>
              <w:bottom w:val="nil"/>
              <w:right w:val="nil"/>
            </w:tcBorders>
            <w:shd w:val="clear" w:color="auto" w:fill="auto"/>
            <w:noWrap/>
            <w:vAlign w:val="bottom"/>
          </w:tcPr>
          <w:p w14:paraId="6747F404" w14:textId="77777777" w:rsidR="00E22CE5" w:rsidRPr="00C501A5" w:rsidRDefault="00E22CE5" w:rsidP="00E22CE5">
            <w:pPr>
              <w:spacing w:line="240" w:lineRule="auto"/>
              <w:ind w:firstLine="0"/>
              <w:jc w:val="left"/>
              <w:outlineLvl w:val="9"/>
              <w:rPr>
                <w:sz w:val="20"/>
              </w:rPr>
            </w:pPr>
            <w:r w:rsidRPr="00C501A5">
              <w:rPr>
                <w:sz w:val="20"/>
              </w:rPr>
              <w:t>24,970</w:t>
            </w:r>
          </w:p>
        </w:tc>
      </w:tr>
      <w:tr w:rsidR="00E22CE5" w:rsidRPr="00C501A5" w14:paraId="546585E6" w14:textId="77777777" w:rsidTr="00E22CE5">
        <w:trPr>
          <w:trHeight w:val="270"/>
          <w:jc w:val="center"/>
        </w:trPr>
        <w:tc>
          <w:tcPr>
            <w:tcW w:w="2625" w:type="dxa"/>
            <w:tcBorders>
              <w:top w:val="nil"/>
              <w:left w:val="nil"/>
              <w:bottom w:val="double" w:sz="6" w:space="0" w:color="auto"/>
              <w:right w:val="nil"/>
            </w:tcBorders>
            <w:shd w:val="clear" w:color="auto" w:fill="auto"/>
            <w:noWrap/>
            <w:vAlign w:val="bottom"/>
          </w:tcPr>
          <w:p w14:paraId="34C89AB7" w14:textId="77777777" w:rsidR="00E22CE5" w:rsidRPr="00C501A5" w:rsidRDefault="00E22CE5" w:rsidP="0019256D">
            <w:pPr>
              <w:spacing w:line="240" w:lineRule="auto"/>
              <w:ind w:firstLine="0"/>
              <w:jc w:val="left"/>
              <w:outlineLvl w:val="9"/>
              <w:rPr>
                <w:sz w:val="20"/>
              </w:rPr>
            </w:pPr>
            <w:r w:rsidRPr="00C501A5">
              <w:rPr>
                <w:sz w:val="20"/>
              </w:rPr>
              <w:t>R-squared</w:t>
            </w:r>
          </w:p>
        </w:tc>
        <w:tc>
          <w:tcPr>
            <w:tcW w:w="1166" w:type="dxa"/>
            <w:tcBorders>
              <w:top w:val="nil"/>
              <w:left w:val="nil"/>
              <w:bottom w:val="double" w:sz="6" w:space="0" w:color="auto"/>
              <w:right w:val="nil"/>
            </w:tcBorders>
            <w:shd w:val="clear" w:color="auto" w:fill="auto"/>
            <w:noWrap/>
            <w:vAlign w:val="bottom"/>
          </w:tcPr>
          <w:p w14:paraId="0EE42FDB" w14:textId="77777777" w:rsidR="00E22CE5" w:rsidRPr="00C501A5" w:rsidRDefault="00E22CE5" w:rsidP="00E22CE5">
            <w:pPr>
              <w:spacing w:line="240" w:lineRule="auto"/>
              <w:ind w:firstLine="0"/>
              <w:jc w:val="left"/>
              <w:outlineLvl w:val="9"/>
              <w:rPr>
                <w:sz w:val="20"/>
              </w:rPr>
            </w:pPr>
            <w:r w:rsidRPr="00C501A5">
              <w:rPr>
                <w:sz w:val="20"/>
              </w:rPr>
              <w:t>0.233</w:t>
            </w:r>
          </w:p>
        </w:tc>
        <w:tc>
          <w:tcPr>
            <w:tcW w:w="1259" w:type="dxa"/>
            <w:tcBorders>
              <w:top w:val="nil"/>
              <w:left w:val="nil"/>
              <w:bottom w:val="double" w:sz="6" w:space="0" w:color="auto"/>
              <w:right w:val="nil"/>
            </w:tcBorders>
            <w:shd w:val="clear" w:color="auto" w:fill="auto"/>
            <w:noWrap/>
            <w:vAlign w:val="bottom"/>
          </w:tcPr>
          <w:p w14:paraId="630CA213" w14:textId="77777777" w:rsidR="00E22CE5" w:rsidRPr="00C501A5" w:rsidRDefault="00E22CE5" w:rsidP="00E22CE5">
            <w:pPr>
              <w:spacing w:line="240" w:lineRule="auto"/>
              <w:ind w:firstLine="0"/>
              <w:jc w:val="left"/>
              <w:outlineLvl w:val="9"/>
              <w:rPr>
                <w:sz w:val="20"/>
              </w:rPr>
            </w:pPr>
            <w:r w:rsidRPr="00C501A5">
              <w:rPr>
                <w:sz w:val="20"/>
              </w:rPr>
              <w:t>0.238</w:t>
            </w:r>
          </w:p>
        </w:tc>
        <w:tc>
          <w:tcPr>
            <w:tcW w:w="1260" w:type="dxa"/>
            <w:tcBorders>
              <w:top w:val="nil"/>
              <w:left w:val="nil"/>
              <w:bottom w:val="double" w:sz="6" w:space="0" w:color="auto"/>
              <w:right w:val="nil"/>
            </w:tcBorders>
            <w:shd w:val="clear" w:color="auto" w:fill="auto"/>
            <w:noWrap/>
            <w:vAlign w:val="bottom"/>
          </w:tcPr>
          <w:p w14:paraId="76B2919C" w14:textId="77777777" w:rsidR="00E22CE5" w:rsidRPr="00C501A5" w:rsidRDefault="00E22CE5" w:rsidP="00E22CE5">
            <w:pPr>
              <w:spacing w:line="240" w:lineRule="auto"/>
              <w:ind w:firstLine="0"/>
              <w:jc w:val="left"/>
              <w:outlineLvl w:val="9"/>
              <w:rPr>
                <w:sz w:val="20"/>
              </w:rPr>
            </w:pPr>
            <w:r w:rsidRPr="00C501A5">
              <w:rPr>
                <w:sz w:val="20"/>
              </w:rPr>
              <w:t>0.244</w:t>
            </w:r>
          </w:p>
        </w:tc>
        <w:tc>
          <w:tcPr>
            <w:tcW w:w="1166" w:type="dxa"/>
            <w:tcBorders>
              <w:top w:val="nil"/>
              <w:left w:val="nil"/>
              <w:bottom w:val="double" w:sz="6" w:space="0" w:color="auto"/>
              <w:right w:val="nil"/>
            </w:tcBorders>
            <w:shd w:val="clear" w:color="auto" w:fill="auto"/>
            <w:noWrap/>
            <w:vAlign w:val="bottom"/>
          </w:tcPr>
          <w:p w14:paraId="3B88FE4A" w14:textId="77777777" w:rsidR="00E22CE5" w:rsidRPr="00C501A5" w:rsidRDefault="00E22CE5" w:rsidP="00E22CE5">
            <w:pPr>
              <w:spacing w:line="240" w:lineRule="auto"/>
              <w:ind w:firstLine="0"/>
              <w:jc w:val="left"/>
              <w:outlineLvl w:val="9"/>
              <w:rPr>
                <w:sz w:val="20"/>
              </w:rPr>
            </w:pPr>
            <w:r w:rsidRPr="00C501A5">
              <w:rPr>
                <w:sz w:val="20"/>
              </w:rPr>
              <w:t>0.256</w:t>
            </w:r>
          </w:p>
        </w:tc>
        <w:tc>
          <w:tcPr>
            <w:tcW w:w="1278" w:type="dxa"/>
            <w:tcBorders>
              <w:top w:val="nil"/>
              <w:left w:val="nil"/>
              <w:bottom w:val="double" w:sz="6" w:space="0" w:color="auto"/>
              <w:right w:val="nil"/>
            </w:tcBorders>
            <w:shd w:val="clear" w:color="auto" w:fill="auto"/>
            <w:noWrap/>
            <w:vAlign w:val="bottom"/>
          </w:tcPr>
          <w:p w14:paraId="11903706" w14:textId="77777777" w:rsidR="00E22CE5" w:rsidRPr="00C501A5" w:rsidRDefault="00E22CE5" w:rsidP="00E22CE5">
            <w:pPr>
              <w:spacing w:line="240" w:lineRule="auto"/>
              <w:ind w:firstLine="0"/>
              <w:jc w:val="left"/>
              <w:outlineLvl w:val="9"/>
              <w:rPr>
                <w:sz w:val="20"/>
              </w:rPr>
            </w:pPr>
            <w:r w:rsidRPr="00C501A5">
              <w:rPr>
                <w:sz w:val="20"/>
              </w:rPr>
              <w:t>0.264</w:t>
            </w:r>
          </w:p>
        </w:tc>
        <w:tc>
          <w:tcPr>
            <w:tcW w:w="1060" w:type="dxa"/>
            <w:tcBorders>
              <w:top w:val="nil"/>
              <w:left w:val="nil"/>
              <w:bottom w:val="double" w:sz="6" w:space="0" w:color="auto"/>
              <w:right w:val="nil"/>
            </w:tcBorders>
            <w:shd w:val="clear" w:color="auto" w:fill="auto"/>
            <w:noWrap/>
            <w:vAlign w:val="bottom"/>
          </w:tcPr>
          <w:p w14:paraId="649BA85C" w14:textId="77777777" w:rsidR="00E22CE5" w:rsidRPr="00C501A5" w:rsidRDefault="00E22CE5" w:rsidP="00E22CE5">
            <w:pPr>
              <w:spacing w:line="240" w:lineRule="auto"/>
              <w:ind w:firstLine="0"/>
              <w:jc w:val="left"/>
              <w:outlineLvl w:val="9"/>
              <w:rPr>
                <w:sz w:val="20"/>
              </w:rPr>
            </w:pPr>
            <w:r w:rsidRPr="00C501A5">
              <w:rPr>
                <w:sz w:val="20"/>
              </w:rPr>
              <w:t>0.265</w:t>
            </w:r>
          </w:p>
        </w:tc>
        <w:tc>
          <w:tcPr>
            <w:tcW w:w="1166" w:type="dxa"/>
            <w:tcBorders>
              <w:top w:val="nil"/>
              <w:left w:val="nil"/>
              <w:bottom w:val="double" w:sz="6" w:space="0" w:color="auto"/>
              <w:right w:val="nil"/>
            </w:tcBorders>
            <w:shd w:val="clear" w:color="auto" w:fill="auto"/>
            <w:noWrap/>
            <w:vAlign w:val="bottom"/>
          </w:tcPr>
          <w:p w14:paraId="4296C0B1" w14:textId="77777777" w:rsidR="00E22CE5" w:rsidRPr="00C501A5" w:rsidRDefault="00E22CE5" w:rsidP="00E22CE5">
            <w:pPr>
              <w:spacing w:line="240" w:lineRule="auto"/>
              <w:ind w:firstLine="0"/>
              <w:jc w:val="left"/>
              <w:outlineLvl w:val="9"/>
              <w:rPr>
                <w:sz w:val="20"/>
              </w:rPr>
            </w:pPr>
            <w:r w:rsidRPr="00C501A5">
              <w:rPr>
                <w:sz w:val="20"/>
              </w:rPr>
              <w:t>0.255</w:t>
            </w:r>
          </w:p>
        </w:tc>
        <w:tc>
          <w:tcPr>
            <w:tcW w:w="1294" w:type="dxa"/>
            <w:tcBorders>
              <w:top w:val="nil"/>
              <w:left w:val="nil"/>
              <w:bottom w:val="double" w:sz="6" w:space="0" w:color="auto"/>
              <w:right w:val="nil"/>
            </w:tcBorders>
            <w:shd w:val="clear" w:color="auto" w:fill="auto"/>
            <w:noWrap/>
            <w:vAlign w:val="bottom"/>
          </w:tcPr>
          <w:p w14:paraId="2C6B1607" w14:textId="77777777" w:rsidR="00E22CE5" w:rsidRPr="00C501A5" w:rsidRDefault="00E22CE5" w:rsidP="00E22CE5">
            <w:pPr>
              <w:spacing w:line="240" w:lineRule="auto"/>
              <w:ind w:firstLine="0"/>
              <w:jc w:val="left"/>
              <w:outlineLvl w:val="9"/>
              <w:rPr>
                <w:sz w:val="20"/>
              </w:rPr>
            </w:pPr>
            <w:r w:rsidRPr="00C501A5">
              <w:rPr>
                <w:sz w:val="20"/>
              </w:rPr>
              <w:t>0.26</w:t>
            </w:r>
          </w:p>
        </w:tc>
        <w:tc>
          <w:tcPr>
            <w:tcW w:w="1260" w:type="dxa"/>
            <w:tcBorders>
              <w:top w:val="nil"/>
              <w:left w:val="nil"/>
              <w:bottom w:val="double" w:sz="6" w:space="0" w:color="auto"/>
              <w:right w:val="nil"/>
            </w:tcBorders>
            <w:shd w:val="clear" w:color="auto" w:fill="auto"/>
            <w:noWrap/>
            <w:vAlign w:val="bottom"/>
          </w:tcPr>
          <w:p w14:paraId="2338C836" w14:textId="77777777" w:rsidR="00E22CE5" w:rsidRPr="00C501A5" w:rsidRDefault="00E22CE5" w:rsidP="00E22CE5">
            <w:pPr>
              <w:spacing w:line="240" w:lineRule="auto"/>
              <w:ind w:firstLine="0"/>
              <w:jc w:val="left"/>
              <w:outlineLvl w:val="9"/>
              <w:rPr>
                <w:sz w:val="20"/>
              </w:rPr>
            </w:pPr>
            <w:r w:rsidRPr="00C501A5">
              <w:rPr>
                <w:sz w:val="20"/>
              </w:rPr>
              <w:t>0.265</w:t>
            </w:r>
          </w:p>
        </w:tc>
      </w:tr>
      <w:tr w:rsidR="00A22387" w:rsidRPr="00C501A5" w14:paraId="76ADDDF6" w14:textId="77777777" w:rsidTr="00A22387">
        <w:trPr>
          <w:trHeight w:val="144"/>
          <w:jc w:val="center"/>
        </w:trPr>
        <w:tc>
          <w:tcPr>
            <w:tcW w:w="13534" w:type="dxa"/>
            <w:gridSpan w:val="10"/>
            <w:tcBorders>
              <w:top w:val="single" w:sz="4" w:space="0" w:color="auto"/>
              <w:left w:val="nil"/>
              <w:bottom w:val="single" w:sz="4" w:space="0" w:color="auto"/>
              <w:right w:val="nil"/>
            </w:tcBorders>
            <w:shd w:val="clear" w:color="auto" w:fill="auto"/>
            <w:noWrap/>
            <w:vAlign w:val="bottom"/>
          </w:tcPr>
          <w:p w14:paraId="75667545" w14:textId="278E5E82" w:rsidR="00A22387" w:rsidRPr="00C501A5" w:rsidRDefault="00A22387" w:rsidP="00A22387">
            <w:pPr>
              <w:spacing w:line="240" w:lineRule="auto"/>
              <w:ind w:firstLine="0"/>
              <w:jc w:val="left"/>
              <w:outlineLvl w:val="9"/>
              <w:rPr>
                <w:b/>
                <w:bCs/>
                <w:sz w:val="20"/>
              </w:rPr>
            </w:pPr>
            <w:r w:rsidRPr="00C501A5">
              <w:rPr>
                <w:b/>
                <w:bCs/>
                <w:sz w:val="20"/>
              </w:rPr>
              <w:t>Panel C: Organic Innovation &amp; Short Term Distance Matrix</w:t>
            </w:r>
          </w:p>
        </w:tc>
      </w:tr>
      <w:tr w:rsidR="00A73DFF" w:rsidRPr="00C501A5" w14:paraId="5DD67459" w14:textId="77777777" w:rsidTr="00EF41D6">
        <w:trPr>
          <w:trHeight w:val="255"/>
          <w:jc w:val="center"/>
        </w:trPr>
        <w:tc>
          <w:tcPr>
            <w:tcW w:w="2625" w:type="dxa"/>
            <w:tcBorders>
              <w:top w:val="nil"/>
              <w:left w:val="nil"/>
              <w:bottom w:val="nil"/>
              <w:right w:val="nil"/>
            </w:tcBorders>
            <w:shd w:val="clear" w:color="auto" w:fill="auto"/>
            <w:noWrap/>
            <w:vAlign w:val="bottom"/>
          </w:tcPr>
          <w:p w14:paraId="072916FD" w14:textId="77777777" w:rsidR="00A73DFF" w:rsidRPr="00C501A5" w:rsidRDefault="00A73DFF" w:rsidP="00EF41D6">
            <w:pPr>
              <w:spacing w:line="240" w:lineRule="auto"/>
              <w:ind w:firstLine="0"/>
              <w:jc w:val="left"/>
              <w:outlineLvl w:val="9"/>
              <w:rPr>
                <w:sz w:val="20"/>
              </w:rPr>
            </w:pPr>
            <w:r w:rsidRPr="00C501A5">
              <w:rPr>
                <w:sz w:val="20"/>
              </w:rPr>
              <w:t>Cash/Total Assets</w:t>
            </w:r>
          </w:p>
        </w:tc>
        <w:tc>
          <w:tcPr>
            <w:tcW w:w="1166" w:type="dxa"/>
            <w:tcBorders>
              <w:top w:val="nil"/>
              <w:left w:val="nil"/>
              <w:bottom w:val="nil"/>
              <w:right w:val="nil"/>
            </w:tcBorders>
            <w:shd w:val="clear" w:color="auto" w:fill="auto"/>
            <w:noWrap/>
            <w:vAlign w:val="bottom"/>
          </w:tcPr>
          <w:p w14:paraId="4E639BAF" w14:textId="77777777" w:rsidR="00A73DFF" w:rsidRPr="00C501A5" w:rsidRDefault="00A73DFF" w:rsidP="00EF41D6">
            <w:pPr>
              <w:spacing w:line="240" w:lineRule="auto"/>
              <w:ind w:firstLine="0"/>
              <w:jc w:val="left"/>
              <w:outlineLvl w:val="9"/>
              <w:rPr>
                <w:sz w:val="20"/>
              </w:rPr>
            </w:pPr>
            <w:r w:rsidRPr="00C501A5">
              <w:rPr>
                <w:sz w:val="20"/>
              </w:rPr>
              <w:t>-0.0428***</w:t>
            </w:r>
          </w:p>
        </w:tc>
        <w:tc>
          <w:tcPr>
            <w:tcW w:w="1259" w:type="dxa"/>
            <w:tcBorders>
              <w:top w:val="nil"/>
              <w:left w:val="nil"/>
              <w:bottom w:val="nil"/>
              <w:right w:val="nil"/>
            </w:tcBorders>
            <w:shd w:val="clear" w:color="auto" w:fill="auto"/>
            <w:noWrap/>
            <w:vAlign w:val="bottom"/>
          </w:tcPr>
          <w:p w14:paraId="5E58761E" w14:textId="77777777" w:rsidR="00A73DFF" w:rsidRPr="00C501A5" w:rsidRDefault="00A73DFF" w:rsidP="00EF41D6">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02B84C2C" w14:textId="77777777" w:rsidR="00A73DFF" w:rsidRPr="00C501A5" w:rsidRDefault="00A73DFF" w:rsidP="00EF41D6">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734EDD58" w14:textId="77777777" w:rsidR="00A73DFF" w:rsidRPr="00C501A5" w:rsidRDefault="00A73DFF" w:rsidP="00EF41D6">
            <w:pPr>
              <w:spacing w:line="240" w:lineRule="auto"/>
              <w:ind w:firstLine="0"/>
              <w:jc w:val="left"/>
              <w:outlineLvl w:val="9"/>
              <w:rPr>
                <w:sz w:val="20"/>
              </w:rPr>
            </w:pPr>
            <w:r w:rsidRPr="00C501A5">
              <w:rPr>
                <w:sz w:val="20"/>
              </w:rPr>
              <w:t>-0.0556***</w:t>
            </w:r>
          </w:p>
        </w:tc>
        <w:tc>
          <w:tcPr>
            <w:tcW w:w="1278" w:type="dxa"/>
            <w:tcBorders>
              <w:top w:val="nil"/>
              <w:left w:val="nil"/>
              <w:bottom w:val="nil"/>
              <w:right w:val="nil"/>
            </w:tcBorders>
            <w:shd w:val="clear" w:color="auto" w:fill="auto"/>
            <w:noWrap/>
            <w:vAlign w:val="bottom"/>
          </w:tcPr>
          <w:p w14:paraId="338E5D00"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7792A648" w14:textId="77777777" w:rsidR="00A73DFF" w:rsidRPr="00C501A5" w:rsidRDefault="00A73DFF" w:rsidP="00EF41D6">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50021DD4" w14:textId="77777777" w:rsidR="00A73DFF" w:rsidRPr="00C501A5" w:rsidRDefault="00A73DFF" w:rsidP="00EF41D6">
            <w:pPr>
              <w:spacing w:line="240" w:lineRule="auto"/>
              <w:ind w:firstLine="0"/>
              <w:jc w:val="left"/>
              <w:outlineLvl w:val="9"/>
              <w:rPr>
                <w:sz w:val="20"/>
              </w:rPr>
            </w:pPr>
            <w:r w:rsidRPr="00C501A5">
              <w:rPr>
                <w:sz w:val="20"/>
              </w:rPr>
              <w:t>-0.0555***</w:t>
            </w:r>
          </w:p>
        </w:tc>
        <w:tc>
          <w:tcPr>
            <w:tcW w:w="1294" w:type="dxa"/>
            <w:tcBorders>
              <w:top w:val="nil"/>
              <w:left w:val="nil"/>
              <w:bottom w:val="nil"/>
              <w:right w:val="nil"/>
            </w:tcBorders>
            <w:shd w:val="clear" w:color="auto" w:fill="auto"/>
            <w:noWrap/>
            <w:vAlign w:val="bottom"/>
          </w:tcPr>
          <w:p w14:paraId="7C3F29A6" w14:textId="77777777" w:rsidR="00A73DFF" w:rsidRPr="00C501A5" w:rsidRDefault="00A73DFF" w:rsidP="00EF41D6">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1E2DCB21" w14:textId="77777777" w:rsidR="00A73DFF" w:rsidRPr="00C501A5" w:rsidRDefault="00A73DFF" w:rsidP="00EF41D6">
            <w:pPr>
              <w:spacing w:line="240" w:lineRule="auto"/>
              <w:ind w:firstLine="0"/>
              <w:jc w:val="left"/>
              <w:outlineLvl w:val="9"/>
              <w:rPr>
                <w:sz w:val="20"/>
              </w:rPr>
            </w:pPr>
          </w:p>
        </w:tc>
      </w:tr>
      <w:tr w:rsidR="00A73DFF" w:rsidRPr="00C501A5" w14:paraId="56443B07" w14:textId="77777777" w:rsidTr="00EF41D6">
        <w:trPr>
          <w:trHeight w:val="255"/>
          <w:jc w:val="center"/>
        </w:trPr>
        <w:tc>
          <w:tcPr>
            <w:tcW w:w="2625" w:type="dxa"/>
            <w:tcBorders>
              <w:top w:val="nil"/>
              <w:left w:val="nil"/>
              <w:bottom w:val="nil"/>
              <w:right w:val="nil"/>
            </w:tcBorders>
            <w:shd w:val="clear" w:color="auto" w:fill="auto"/>
            <w:noWrap/>
            <w:vAlign w:val="bottom"/>
          </w:tcPr>
          <w:p w14:paraId="073A5F7D" w14:textId="77777777" w:rsidR="00A73DFF" w:rsidRPr="00C501A5" w:rsidRDefault="00A73DFF" w:rsidP="00EF41D6">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656DFA20" w14:textId="77777777" w:rsidR="00A73DFF" w:rsidRPr="00C501A5" w:rsidRDefault="00A73DFF" w:rsidP="00EF41D6">
            <w:pPr>
              <w:spacing w:line="240" w:lineRule="auto"/>
              <w:ind w:firstLine="0"/>
              <w:jc w:val="left"/>
              <w:outlineLvl w:val="9"/>
              <w:rPr>
                <w:sz w:val="20"/>
              </w:rPr>
            </w:pPr>
            <w:r w:rsidRPr="00C501A5">
              <w:rPr>
                <w:sz w:val="20"/>
              </w:rPr>
              <w:t>(5.28)</w:t>
            </w:r>
          </w:p>
        </w:tc>
        <w:tc>
          <w:tcPr>
            <w:tcW w:w="1259" w:type="dxa"/>
            <w:tcBorders>
              <w:top w:val="nil"/>
              <w:left w:val="nil"/>
              <w:bottom w:val="nil"/>
              <w:right w:val="nil"/>
            </w:tcBorders>
            <w:shd w:val="clear" w:color="auto" w:fill="auto"/>
            <w:noWrap/>
            <w:vAlign w:val="bottom"/>
          </w:tcPr>
          <w:p w14:paraId="472194E9" w14:textId="77777777" w:rsidR="00A73DFF" w:rsidRPr="00C501A5" w:rsidRDefault="00A73DFF" w:rsidP="00EF41D6">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6E5A8F13" w14:textId="77777777" w:rsidR="00A73DFF" w:rsidRPr="00C501A5" w:rsidRDefault="00A73DFF" w:rsidP="00EF41D6">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232FC357" w14:textId="77777777" w:rsidR="00A73DFF" w:rsidRPr="00C501A5" w:rsidRDefault="00A73DFF" w:rsidP="00EF41D6">
            <w:pPr>
              <w:spacing w:line="240" w:lineRule="auto"/>
              <w:ind w:firstLine="0"/>
              <w:jc w:val="left"/>
              <w:outlineLvl w:val="9"/>
              <w:rPr>
                <w:sz w:val="20"/>
              </w:rPr>
            </w:pPr>
            <w:r w:rsidRPr="00C501A5">
              <w:rPr>
                <w:sz w:val="20"/>
              </w:rPr>
              <w:t>(5.05)</w:t>
            </w:r>
          </w:p>
        </w:tc>
        <w:tc>
          <w:tcPr>
            <w:tcW w:w="1278" w:type="dxa"/>
            <w:tcBorders>
              <w:top w:val="nil"/>
              <w:left w:val="nil"/>
              <w:bottom w:val="nil"/>
              <w:right w:val="nil"/>
            </w:tcBorders>
            <w:shd w:val="clear" w:color="auto" w:fill="auto"/>
            <w:noWrap/>
            <w:vAlign w:val="bottom"/>
          </w:tcPr>
          <w:p w14:paraId="7A65A8C2"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2908179C" w14:textId="77777777" w:rsidR="00A73DFF" w:rsidRPr="00C501A5" w:rsidRDefault="00A73DFF" w:rsidP="00EF41D6">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367E7C56" w14:textId="77777777" w:rsidR="00A73DFF" w:rsidRPr="00C501A5" w:rsidRDefault="00A73DFF" w:rsidP="00EF41D6">
            <w:pPr>
              <w:spacing w:line="240" w:lineRule="auto"/>
              <w:ind w:firstLine="0"/>
              <w:jc w:val="left"/>
              <w:outlineLvl w:val="9"/>
              <w:rPr>
                <w:sz w:val="20"/>
              </w:rPr>
            </w:pPr>
            <w:r w:rsidRPr="00C501A5">
              <w:rPr>
                <w:sz w:val="20"/>
              </w:rPr>
              <w:t>(6.25)</w:t>
            </w:r>
          </w:p>
        </w:tc>
        <w:tc>
          <w:tcPr>
            <w:tcW w:w="1294" w:type="dxa"/>
            <w:tcBorders>
              <w:top w:val="nil"/>
              <w:left w:val="nil"/>
              <w:bottom w:val="nil"/>
              <w:right w:val="nil"/>
            </w:tcBorders>
            <w:shd w:val="clear" w:color="auto" w:fill="auto"/>
            <w:noWrap/>
            <w:vAlign w:val="bottom"/>
          </w:tcPr>
          <w:p w14:paraId="2D74BFB7" w14:textId="77777777" w:rsidR="00A73DFF" w:rsidRPr="00C501A5" w:rsidRDefault="00A73DFF" w:rsidP="00EF41D6">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72EBAC77" w14:textId="77777777" w:rsidR="00A73DFF" w:rsidRPr="00C501A5" w:rsidRDefault="00A73DFF" w:rsidP="00EF41D6">
            <w:pPr>
              <w:spacing w:line="240" w:lineRule="auto"/>
              <w:ind w:firstLine="0"/>
              <w:jc w:val="left"/>
              <w:outlineLvl w:val="9"/>
              <w:rPr>
                <w:sz w:val="20"/>
              </w:rPr>
            </w:pPr>
          </w:p>
        </w:tc>
      </w:tr>
      <w:tr w:rsidR="00A73DFF" w:rsidRPr="00C501A5" w14:paraId="26B42B88" w14:textId="77777777" w:rsidTr="00EF41D6">
        <w:trPr>
          <w:trHeight w:val="255"/>
          <w:jc w:val="center"/>
        </w:trPr>
        <w:tc>
          <w:tcPr>
            <w:tcW w:w="2625" w:type="dxa"/>
            <w:tcBorders>
              <w:top w:val="nil"/>
              <w:left w:val="nil"/>
              <w:bottom w:val="nil"/>
              <w:right w:val="nil"/>
            </w:tcBorders>
            <w:shd w:val="clear" w:color="auto" w:fill="auto"/>
            <w:noWrap/>
            <w:vAlign w:val="bottom"/>
          </w:tcPr>
          <w:p w14:paraId="129967AB" w14:textId="77777777" w:rsidR="00A73DFF" w:rsidRPr="00C501A5" w:rsidRDefault="00A73DFF" w:rsidP="00EF41D6">
            <w:pPr>
              <w:spacing w:line="240" w:lineRule="auto"/>
              <w:ind w:firstLine="0"/>
              <w:jc w:val="left"/>
              <w:outlineLvl w:val="9"/>
              <w:rPr>
                <w:sz w:val="20"/>
              </w:rPr>
            </w:pPr>
            <w:r w:rsidRPr="00C501A5">
              <w:rPr>
                <w:sz w:val="20"/>
              </w:rPr>
              <w:t>Book Value Leverage</w:t>
            </w:r>
          </w:p>
        </w:tc>
        <w:tc>
          <w:tcPr>
            <w:tcW w:w="1166" w:type="dxa"/>
            <w:tcBorders>
              <w:top w:val="nil"/>
              <w:left w:val="nil"/>
              <w:bottom w:val="nil"/>
              <w:right w:val="nil"/>
            </w:tcBorders>
            <w:shd w:val="clear" w:color="auto" w:fill="auto"/>
            <w:noWrap/>
            <w:vAlign w:val="bottom"/>
          </w:tcPr>
          <w:p w14:paraId="222AC2B8" w14:textId="77777777" w:rsidR="00A73DFF" w:rsidRPr="00C501A5" w:rsidRDefault="00A73DFF" w:rsidP="00EF41D6">
            <w:pPr>
              <w:spacing w:line="240" w:lineRule="auto"/>
              <w:ind w:firstLine="0"/>
              <w:jc w:val="left"/>
              <w:outlineLvl w:val="9"/>
              <w:rPr>
                <w:sz w:val="20"/>
              </w:rPr>
            </w:pPr>
          </w:p>
        </w:tc>
        <w:tc>
          <w:tcPr>
            <w:tcW w:w="1259" w:type="dxa"/>
            <w:tcBorders>
              <w:top w:val="nil"/>
              <w:left w:val="nil"/>
              <w:bottom w:val="nil"/>
              <w:right w:val="nil"/>
            </w:tcBorders>
            <w:shd w:val="clear" w:color="auto" w:fill="auto"/>
            <w:noWrap/>
            <w:vAlign w:val="bottom"/>
          </w:tcPr>
          <w:p w14:paraId="5D7CDE24" w14:textId="77777777" w:rsidR="00A73DFF" w:rsidRPr="00C501A5" w:rsidRDefault="00A73DFF" w:rsidP="00EF41D6">
            <w:pPr>
              <w:spacing w:line="240" w:lineRule="auto"/>
              <w:ind w:firstLine="0"/>
              <w:jc w:val="left"/>
              <w:outlineLvl w:val="9"/>
              <w:rPr>
                <w:sz w:val="20"/>
              </w:rPr>
            </w:pPr>
            <w:r w:rsidRPr="00C501A5">
              <w:rPr>
                <w:sz w:val="20"/>
              </w:rPr>
              <w:t>0.0280***</w:t>
            </w:r>
          </w:p>
        </w:tc>
        <w:tc>
          <w:tcPr>
            <w:tcW w:w="1260" w:type="dxa"/>
            <w:tcBorders>
              <w:top w:val="nil"/>
              <w:left w:val="nil"/>
              <w:bottom w:val="nil"/>
              <w:right w:val="nil"/>
            </w:tcBorders>
            <w:shd w:val="clear" w:color="auto" w:fill="auto"/>
            <w:noWrap/>
            <w:vAlign w:val="bottom"/>
          </w:tcPr>
          <w:p w14:paraId="1A62E7FE" w14:textId="77777777" w:rsidR="00A73DFF" w:rsidRPr="00C501A5" w:rsidRDefault="00A73DFF" w:rsidP="00EF41D6">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5F6AB7BD" w14:textId="77777777" w:rsidR="00A73DFF" w:rsidRPr="00C501A5" w:rsidRDefault="00A73DFF" w:rsidP="00EF41D6">
            <w:pPr>
              <w:spacing w:line="240" w:lineRule="auto"/>
              <w:ind w:firstLine="0"/>
              <w:jc w:val="left"/>
              <w:outlineLvl w:val="9"/>
              <w:rPr>
                <w:sz w:val="20"/>
              </w:rPr>
            </w:pPr>
          </w:p>
        </w:tc>
        <w:tc>
          <w:tcPr>
            <w:tcW w:w="1278" w:type="dxa"/>
            <w:tcBorders>
              <w:top w:val="nil"/>
              <w:left w:val="nil"/>
              <w:bottom w:val="nil"/>
              <w:right w:val="nil"/>
            </w:tcBorders>
            <w:shd w:val="clear" w:color="auto" w:fill="auto"/>
            <w:noWrap/>
            <w:vAlign w:val="bottom"/>
          </w:tcPr>
          <w:p w14:paraId="1C17BDE8" w14:textId="77777777" w:rsidR="00A73DFF" w:rsidRPr="00C501A5" w:rsidRDefault="00A73DFF" w:rsidP="00EF41D6">
            <w:pPr>
              <w:spacing w:line="240" w:lineRule="auto"/>
              <w:ind w:firstLine="0"/>
              <w:jc w:val="left"/>
              <w:outlineLvl w:val="9"/>
              <w:rPr>
                <w:sz w:val="20"/>
              </w:rPr>
            </w:pPr>
            <w:r w:rsidRPr="00C501A5">
              <w:rPr>
                <w:sz w:val="20"/>
              </w:rPr>
              <w:t>0.0402***</w:t>
            </w:r>
          </w:p>
        </w:tc>
        <w:tc>
          <w:tcPr>
            <w:tcW w:w="1060" w:type="dxa"/>
            <w:tcBorders>
              <w:top w:val="nil"/>
              <w:left w:val="nil"/>
              <w:bottom w:val="nil"/>
              <w:right w:val="nil"/>
            </w:tcBorders>
            <w:shd w:val="clear" w:color="auto" w:fill="auto"/>
            <w:noWrap/>
            <w:vAlign w:val="bottom"/>
          </w:tcPr>
          <w:p w14:paraId="55DD2481" w14:textId="77777777" w:rsidR="00A73DFF" w:rsidRPr="00C501A5" w:rsidRDefault="00A73DFF" w:rsidP="00EF41D6">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1FCE3DAF" w14:textId="77777777" w:rsidR="00A73DFF" w:rsidRPr="00C501A5" w:rsidRDefault="00A73DFF" w:rsidP="00EF41D6">
            <w:pPr>
              <w:spacing w:line="240" w:lineRule="auto"/>
              <w:ind w:firstLine="0"/>
              <w:jc w:val="left"/>
              <w:outlineLvl w:val="9"/>
              <w:rPr>
                <w:sz w:val="20"/>
              </w:rPr>
            </w:pPr>
          </w:p>
        </w:tc>
        <w:tc>
          <w:tcPr>
            <w:tcW w:w="1294" w:type="dxa"/>
            <w:tcBorders>
              <w:top w:val="nil"/>
              <w:left w:val="nil"/>
              <w:bottom w:val="nil"/>
              <w:right w:val="nil"/>
            </w:tcBorders>
            <w:shd w:val="clear" w:color="auto" w:fill="auto"/>
            <w:noWrap/>
            <w:vAlign w:val="bottom"/>
          </w:tcPr>
          <w:p w14:paraId="46212DBA" w14:textId="77777777" w:rsidR="00A73DFF" w:rsidRPr="00C501A5" w:rsidRDefault="00A73DFF" w:rsidP="00EF41D6">
            <w:pPr>
              <w:spacing w:line="240" w:lineRule="auto"/>
              <w:ind w:firstLine="0"/>
              <w:jc w:val="left"/>
              <w:outlineLvl w:val="9"/>
              <w:rPr>
                <w:sz w:val="20"/>
              </w:rPr>
            </w:pPr>
            <w:r w:rsidRPr="00C501A5">
              <w:rPr>
                <w:sz w:val="20"/>
              </w:rPr>
              <w:t>0.0312***</w:t>
            </w:r>
          </w:p>
        </w:tc>
        <w:tc>
          <w:tcPr>
            <w:tcW w:w="1260" w:type="dxa"/>
            <w:tcBorders>
              <w:top w:val="nil"/>
              <w:left w:val="nil"/>
              <w:bottom w:val="nil"/>
              <w:right w:val="nil"/>
            </w:tcBorders>
            <w:shd w:val="clear" w:color="auto" w:fill="auto"/>
            <w:noWrap/>
            <w:vAlign w:val="bottom"/>
          </w:tcPr>
          <w:p w14:paraId="01E41988" w14:textId="77777777" w:rsidR="00A73DFF" w:rsidRPr="00C501A5" w:rsidRDefault="00A73DFF" w:rsidP="00EF41D6">
            <w:pPr>
              <w:spacing w:line="240" w:lineRule="auto"/>
              <w:ind w:firstLine="0"/>
              <w:jc w:val="left"/>
              <w:outlineLvl w:val="9"/>
              <w:rPr>
                <w:sz w:val="20"/>
              </w:rPr>
            </w:pPr>
          </w:p>
        </w:tc>
      </w:tr>
      <w:tr w:rsidR="00A73DFF" w:rsidRPr="00C501A5" w14:paraId="5AC739F2" w14:textId="77777777" w:rsidTr="002F4C2A">
        <w:trPr>
          <w:trHeight w:val="255"/>
          <w:jc w:val="center"/>
        </w:trPr>
        <w:tc>
          <w:tcPr>
            <w:tcW w:w="2625" w:type="dxa"/>
            <w:tcBorders>
              <w:top w:val="nil"/>
              <w:left w:val="nil"/>
              <w:right w:val="nil"/>
            </w:tcBorders>
            <w:shd w:val="clear" w:color="auto" w:fill="auto"/>
            <w:noWrap/>
            <w:vAlign w:val="bottom"/>
          </w:tcPr>
          <w:p w14:paraId="68F6D1EE" w14:textId="77777777" w:rsidR="00A73DFF" w:rsidRPr="00C501A5" w:rsidRDefault="00A73DFF" w:rsidP="00EF41D6">
            <w:pPr>
              <w:spacing w:line="240" w:lineRule="auto"/>
              <w:ind w:firstLine="0"/>
              <w:jc w:val="left"/>
              <w:outlineLvl w:val="9"/>
              <w:rPr>
                <w:sz w:val="20"/>
              </w:rPr>
            </w:pPr>
          </w:p>
        </w:tc>
        <w:tc>
          <w:tcPr>
            <w:tcW w:w="1166" w:type="dxa"/>
            <w:tcBorders>
              <w:top w:val="nil"/>
              <w:left w:val="nil"/>
              <w:right w:val="nil"/>
            </w:tcBorders>
            <w:shd w:val="clear" w:color="auto" w:fill="auto"/>
            <w:noWrap/>
            <w:vAlign w:val="bottom"/>
          </w:tcPr>
          <w:p w14:paraId="5FE079EA" w14:textId="77777777" w:rsidR="00A73DFF" w:rsidRPr="00C501A5" w:rsidRDefault="00A73DFF" w:rsidP="00EF41D6">
            <w:pPr>
              <w:spacing w:line="240" w:lineRule="auto"/>
              <w:ind w:firstLine="0"/>
              <w:jc w:val="left"/>
              <w:outlineLvl w:val="9"/>
              <w:rPr>
                <w:sz w:val="20"/>
              </w:rPr>
            </w:pPr>
          </w:p>
        </w:tc>
        <w:tc>
          <w:tcPr>
            <w:tcW w:w="1259" w:type="dxa"/>
            <w:tcBorders>
              <w:top w:val="nil"/>
              <w:left w:val="nil"/>
              <w:right w:val="nil"/>
            </w:tcBorders>
            <w:shd w:val="clear" w:color="auto" w:fill="auto"/>
            <w:noWrap/>
            <w:vAlign w:val="bottom"/>
          </w:tcPr>
          <w:p w14:paraId="41B1F9C6" w14:textId="77777777" w:rsidR="00A73DFF" w:rsidRPr="00C501A5" w:rsidRDefault="00A73DFF" w:rsidP="00EF41D6">
            <w:pPr>
              <w:spacing w:line="240" w:lineRule="auto"/>
              <w:ind w:firstLine="0"/>
              <w:jc w:val="left"/>
              <w:outlineLvl w:val="9"/>
              <w:rPr>
                <w:sz w:val="20"/>
              </w:rPr>
            </w:pPr>
            <w:r w:rsidRPr="00C501A5">
              <w:rPr>
                <w:sz w:val="20"/>
              </w:rPr>
              <w:t>(3.39)</w:t>
            </w:r>
          </w:p>
        </w:tc>
        <w:tc>
          <w:tcPr>
            <w:tcW w:w="1260" w:type="dxa"/>
            <w:tcBorders>
              <w:top w:val="nil"/>
              <w:left w:val="nil"/>
              <w:right w:val="nil"/>
            </w:tcBorders>
            <w:shd w:val="clear" w:color="auto" w:fill="auto"/>
            <w:noWrap/>
            <w:vAlign w:val="bottom"/>
          </w:tcPr>
          <w:p w14:paraId="63C7ECC1" w14:textId="77777777" w:rsidR="00A73DFF" w:rsidRPr="00C501A5" w:rsidRDefault="00A73DFF" w:rsidP="00EF41D6">
            <w:pPr>
              <w:spacing w:line="240" w:lineRule="auto"/>
              <w:ind w:firstLine="0"/>
              <w:jc w:val="left"/>
              <w:outlineLvl w:val="9"/>
              <w:rPr>
                <w:sz w:val="20"/>
              </w:rPr>
            </w:pPr>
          </w:p>
        </w:tc>
        <w:tc>
          <w:tcPr>
            <w:tcW w:w="1166" w:type="dxa"/>
            <w:tcBorders>
              <w:top w:val="nil"/>
              <w:left w:val="nil"/>
              <w:right w:val="nil"/>
            </w:tcBorders>
            <w:shd w:val="clear" w:color="auto" w:fill="auto"/>
            <w:noWrap/>
            <w:vAlign w:val="bottom"/>
          </w:tcPr>
          <w:p w14:paraId="07D2A16D" w14:textId="77777777" w:rsidR="00A73DFF" w:rsidRPr="00C501A5" w:rsidRDefault="00A73DFF" w:rsidP="00EF41D6">
            <w:pPr>
              <w:spacing w:line="240" w:lineRule="auto"/>
              <w:ind w:firstLine="0"/>
              <w:jc w:val="left"/>
              <w:outlineLvl w:val="9"/>
              <w:rPr>
                <w:sz w:val="20"/>
              </w:rPr>
            </w:pPr>
          </w:p>
        </w:tc>
        <w:tc>
          <w:tcPr>
            <w:tcW w:w="1278" w:type="dxa"/>
            <w:tcBorders>
              <w:top w:val="nil"/>
              <w:left w:val="nil"/>
              <w:right w:val="nil"/>
            </w:tcBorders>
            <w:shd w:val="clear" w:color="auto" w:fill="auto"/>
            <w:noWrap/>
            <w:vAlign w:val="bottom"/>
          </w:tcPr>
          <w:p w14:paraId="368788FF" w14:textId="77777777" w:rsidR="00A73DFF" w:rsidRPr="00C501A5" w:rsidRDefault="00A73DFF" w:rsidP="00EF41D6">
            <w:pPr>
              <w:spacing w:line="240" w:lineRule="auto"/>
              <w:ind w:firstLine="0"/>
              <w:jc w:val="left"/>
              <w:outlineLvl w:val="9"/>
              <w:rPr>
                <w:sz w:val="20"/>
              </w:rPr>
            </w:pPr>
            <w:r w:rsidRPr="00C501A5">
              <w:rPr>
                <w:sz w:val="20"/>
              </w:rPr>
              <w:t>(6.18)</w:t>
            </w:r>
          </w:p>
        </w:tc>
        <w:tc>
          <w:tcPr>
            <w:tcW w:w="1060" w:type="dxa"/>
            <w:tcBorders>
              <w:top w:val="nil"/>
              <w:left w:val="nil"/>
              <w:right w:val="nil"/>
            </w:tcBorders>
            <w:shd w:val="clear" w:color="auto" w:fill="auto"/>
            <w:noWrap/>
            <w:vAlign w:val="bottom"/>
          </w:tcPr>
          <w:p w14:paraId="089F7389" w14:textId="77777777" w:rsidR="00A73DFF" w:rsidRPr="00C501A5" w:rsidRDefault="00A73DFF" w:rsidP="00EF41D6">
            <w:pPr>
              <w:spacing w:line="240" w:lineRule="auto"/>
              <w:ind w:firstLine="0"/>
              <w:jc w:val="left"/>
              <w:outlineLvl w:val="9"/>
              <w:rPr>
                <w:sz w:val="20"/>
              </w:rPr>
            </w:pPr>
          </w:p>
        </w:tc>
        <w:tc>
          <w:tcPr>
            <w:tcW w:w="1166" w:type="dxa"/>
            <w:tcBorders>
              <w:top w:val="nil"/>
              <w:left w:val="nil"/>
              <w:right w:val="nil"/>
            </w:tcBorders>
            <w:shd w:val="clear" w:color="auto" w:fill="auto"/>
            <w:noWrap/>
            <w:vAlign w:val="bottom"/>
          </w:tcPr>
          <w:p w14:paraId="681FFA87" w14:textId="77777777" w:rsidR="00A73DFF" w:rsidRPr="00C501A5" w:rsidRDefault="00A73DFF" w:rsidP="00EF41D6">
            <w:pPr>
              <w:spacing w:line="240" w:lineRule="auto"/>
              <w:ind w:firstLine="0"/>
              <w:jc w:val="left"/>
              <w:outlineLvl w:val="9"/>
              <w:rPr>
                <w:sz w:val="20"/>
              </w:rPr>
            </w:pPr>
          </w:p>
        </w:tc>
        <w:tc>
          <w:tcPr>
            <w:tcW w:w="1294" w:type="dxa"/>
            <w:tcBorders>
              <w:top w:val="nil"/>
              <w:left w:val="nil"/>
              <w:right w:val="nil"/>
            </w:tcBorders>
            <w:shd w:val="clear" w:color="auto" w:fill="auto"/>
            <w:noWrap/>
            <w:vAlign w:val="bottom"/>
          </w:tcPr>
          <w:p w14:paraId="2DDAE9E1" w14:textId="77777777" w:rsidR="00A73DFF" w:rsidRPr="00C501A5" w:rsidRDefault="00A73DFF" w:rsidP="00EF41D6">
            <w:pPr>
              <w:spacing w:line="240" w:lineRule="auto"/>
              <w:ind w:firstLine="0"/>
              <w:jc w:val="left"/>
              <w:outlineLvl w:val="9"/>
              <w:rPr>
                <w:sz w:val="20"/>
              </w:rPr>
            </w:pPr>
            <w:r w:rsidRPr="00C501A5">
              <w:rPr>
                <w:sz w:val="20"/>
              </w:rPr>
              <w:t>(5.23)</w:t>
            </w:r>
          </w:p>
        </w:tc>
        <w:tc>
          <w:tcPr>
            <w:tcW w:w="1260" w:type="dxa"/>
            <w:tcBorders>
              <w:top w:val="nil"/>
              <w:left w:val="nil"/>
              <w:right w:val="nil"/>
            </w:tcBorders>
            <w:shd w:val="clear" w:color="auto" w:fill="auto"/>
            <w:noWrap/>
            <w:vAlign w:val="bottom"/>
          </w:tcPr>
          <w:p w14:paraId="424B389A" w14:textId="77777777" w:rsidR="00A73DFF" w:rsidRPr="00C501A5" w:rsidRDefault="00A73DFF" w:rsidP="00EF41D6">
            <w:pPr>
              <w:spacing w:line="240" w:lineRule="auto"/>
              <w:ind w:firstLine="0"/>
              <w:jc w:val="left"/>
              <w:outlineLvl w:val="9"/>
              <w:rPr>
                <w:sz w:val="20"/>
              </w:rPr>
            </w:pPr>
          </w:p>
        </w:tc>
      </w:tr>
      <w:tr w:rsidR="00A73DFF" w:rsidRPr="00C501A5" w14:paraId="3F1B9446" w14:textId="77777777" w:rsidTr="00EF41D6">
        <w:trPr>
          <w:trHeight w:val="255"/>
          <w:jc w:val="center"/>
        </w:trPr>
        <w:tc>
          <w:tcPr>
            <w:tcW w:w="2625" w:type="dxa"/>
            <w:tcBorders>
              <w:top w:val="nil"/>
              <w:left w:val="nil"/>
              <w:bottom w:val="nil"/>
              <w:right w:val="nil"/>
            </w:tcBorders>
            <w:shd w:val="clear" w:color="auto" w:fill="auto"/>
            <w:noWrap/>
            <w:vAlign w:val="bottom"/>
          </w:tcPr>
          <w:p w14:paraId="2806D620" w14:textId="77777777" w:rsidR="00A73DFF" w:rsidRPr="00C501A5" w:rsidRDefault="00A73DFF" w:rsidP="00EF41D6">
            <w:pPr>
              <w:spacing w:line="240" w:lineRule="auto"/>
              <w:ind w:firstLine="0"/>
              <w:jc w:val="left"/>
              <w:outlineLvl w:val="9"/>
              <w:rPr>
                <w:sz w:val="20"/>
              </w:rPr>
            </w:pPr>
            <w:r w:rsidRPr="00C501A5">
              <w:rPr>
                <w:sz w:val="20"/>
              </w:rPr>
              <w:t>Return on Equity</w:t>
            </w:r>
          </w:p>
        </w:tc>
        <w:tc>
          <w:tcPr>
            <w:tcW w:w="1166" w:type="dxa"/>
            <w:tcBorders>
              <w:top w:val="nil"/>
              <w:left w:val="nil"/>
              <w:bottom w:val="nil"/>
              <w:right w:val="nil"/>
            </w:tcBorders>
            <w:shd w:val="clear" w:color="auto" w:fill="auto"/>
            <w:noWrap/>
            <w:vAlign w:val="bottom"/>
          </w:tcPr>
          <w:p w14:paraId="295161F8" w14:textId="77777777" w:rsidR="00A73DFF" w:rsidRPr="00C501A5" w:rsidRDefault="00A73DFF" w:rsidP="00EF41D6">
            <w:pPr>
              <w:spacing w:line="240" w:lineRule="auto"/>
              <w:ind w:firstLine="0"/>
              <w:jc w:val="left"/>
              <w:outlineLvl w:val="9"/>
              <w:rPr>
                <w:sz w:val="20"/>
              </w:rPr>
            </w:pPr>
          </w:p>
        </w:tc>
        <w:tc>
          <w:tcPr>
            <w:tcW w:w="1259" w:type="dxa"/>
            <w:tcBorders>
              <w:top w:val="nil"/>
              <w:left w:val="nil"/>
              <w:bottom w:val="nil"/>
              <w:right w:val="nil"/>
            </w:tcBorders>
            <w:shd w:val="clear" w:color="auto" w:fill="auto"/>
            <w:noWrap/>
            <w:vAlign w:val="bottom"/>
          </w:tcPr>
          <w:p w14:paraId="3228207D" w14:textId="77777777" w:rsidR="00A73DFF" w:rsidRPr="00C501A5" w:rsidRDefault="00A73DFF" w:rsidP="00EF41D6">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48733A7E" w14:textId="77777777" w:rsidR="00A73DFF" w:rsidRPr="00C501A5" w:rsidRDefault="00A73DFF" w:rsidP="00EF41D6">
            <w:pPr>
              <w:spacing w:line="240" w:lineRule="auto"/>
              <w:ind w:firstLine="0"/>
              <w:jc w:val="left"/>
              <w:outlineLvl w:val="9"/>
              <w:rPr>
                <w:sz w:val="20"/>
              </w:rPr>
            </w:pPr>
            <w:r w:rsidRPr="00C501A5">
              <w:rPr>
                <w:sz w:val="20"/>
              </w:rPr>
              <w:t>-0.0954***</w:t>
            </w:r>
          </w:p>
        </w:tc>
        <w:tc>
          <w:tcPr>
            <w:tcW w:w="1166" w:type="dxa"/>
            <w:tcBorders>
              <w:top w:val="nil"/>
              <w:left w:val="nil"/>
              <w:bottom w:val="nil"/>
              <w:right w:val="nil"/>
            </w:tcBorders>
            <w:shd w:val="clear" w:color="auto" w:fill="auto"/>
            <w:noWrap/>
            <w:vAlign w:val="bottom"/>
          </w:tcPr>
          <w:p w14:paraId="0797E0DF" w14:textId="77777777" w:rsidR="00A73DFF" w:rsidRPr="00C501A5" w:rsidRDefault="00A73DFF" w:rsidP="00EF41D6">
            <w:pPr>
              <w:spacing w:line="240" w:lineRule="auto"/>
              <w:ind w:firstLine="0"/>
              <w:jc w:val="left"/>
              <w:outlineLvl w:val="9"/>
              <w:rPr>
                <w:sz w:val="20"/>
              </w:rPr>
            </w:pPr>
          </w:p>
        </w:tc>
        <w:tc>
          <w:tcPr>
            <w:tcW w:w="1278" w:type="dxa"/>
            <w:tcBorders>
              <w:top w:val="nil"/>
              <w:left w:val="nil"/>
              <w:bottom w:val="nil"/>
              <w:right w:val="nil"/>
            </w:tcBorders>
            <w:shd w:val="clear" w:color="auto" w:fill="auto"/>
            <w:noWrap/>
            <w:vAlign w:val="bottom"/>
          </w:tcPr>
          <w:p w14:paraId="689A9078"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0CA5340C" w14:textId="77777777" w:rsidR="00A73DFF" w:rsidRPr="00C501A5" w:rsidRDefault="00A73DFF" w:rsidP="00EF41D6">
            <w:pPr>
              <w:spacing w:line="240" w:lineRule="auto"/>
              <w:ind w:firstLine="0"/>
              <w:jc w:val="left"/>
              <w:outlineLvl w:val="9"/>
              <w:rPr>
                <w:sz w:val="20"/>
              </w:rPr>
            </w:pPr>
            <w:r w:rsidRPr="00C501A5">
              <w:rPr>
                <w:sz w:val="20"/>
              </w:rPr>
              <w:t>-0.1170</w:t>
            </w:r>
          </w:p>
        </w:tc>
        <w:tc>
          <w:tcPr>
            <w:tcW w:w="1166" w:type="dxa"/>
            <w:tcBorders>
              <w:top w:val="nil"/>
              <w:left w:val="nil"/>
              <w:bottom w:val="nil"/>
              <w:right w:val="nil"/>
            </w:tcBorders>
            <w:shd w:val="clear" w:color="auto" w:fill="auto"/>
            <w:noWrap/>
            <w:vAlign w:val="bottom"/>
          </w:tcPr>
          <w:p w14:paraId="38CA6BC7" w14:textId="77777777" w:rsidR="00A73DFF" w:rsidRPr="00C501A5" w:rsidRDefault="00A73DFF" w:rsidP="00EF41D6">
            <w:pPr>
              <w:spacing w:line="240" w:lineRule="auto"/>
              <w:ind w:firstLine="0"/>
              <w:jc w:val="left"/>
              <w:outlineLvl w:val="9"/>
              <w:rPr>
                <w:sz w:val="20"/>
              </w:rPr>
            </w:pPr>
          </w:p>
        </w:tc>
        <w:tc>
          <w:tcPr>
            <w:tcW w:w="1294" w:type="dxa"/>
            <w:tcBorders>
              <w:top w:val="nil"/>
              <w:left w:val="nil"/>
              <w:bottom w:val="nil"/>
              <w:right w:val="nil"/>
            </w:tcBorders>
            <w:shd w:val="clear" w:color="auto" w:fill="auto"/>
            <w:noWrap/>
            <w:vAlign w:val="bottom"/>
          </w:tcPr>
          <w:p w14:paraId="48958CB5" w14:textId="77777777" w:rsidR="00A73DFF" w:rsidRPr="00C501A5" w:rsidRDefault="00A73DFF" w:rsidP="00EF41D6">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2C43C64F" w14:textId="77777777" w:rsidR="00A73DFF" w:rsidRPr="00C501A5" w:rsidRDefault="00A73DFF" w:rsidP="00EF41D6">
            <w:pPr>
              <w:spacing w:line="240" w:lineRule="auto"/>
              <w:ind w:firstLine="0"/>
              <w:jc w:val="left"/>
              <w:outlineLvl w:val="9"/>
              <w:rPr>
                <w:sz w:val="20"/>
              </w:rPr>
            </w:pPr>
            <w:r w:rsidRPr="00C501A5">
              <w:rPr>
                <w:sz w:val="20"/>
              </w:rPr>
              <w:t>-0.0958***</w:t>
            </w:r>
          </w:p>
        </w:tc>
      </w:tr>
      <w:tr w:rsidR="00A73DFF" w:rsidRPr="00C501A5" w14:paraId="76B596D4" w14:textId="77777777" w:rsidTr="002F4C2A">
        <w:trPr>
          <w:trHeight w:val="255"/>
          <w:jc w:val="center"/>
        </w:trPr>
        <w:tc>
          <w:tcPr>
            <w:tcW w:w="2625" w:type="dxa"/>
            <w:tcBorders>
              <w:top w:val="nil"/>
              <w:left w:val="nil"/>
              <w:right w:val="nil"/>
            </w:tcBorders>
            <w:shd w:val="clear" w:color="auto" w:fill="auto"/>
            <w:noWrap/>
            <w:vAlign w:val="bottom"/>
          </w:tcPr>
          <w:p w14:paraId="20141786" w14:textId="77777777" w:rsidR="00A73DFF" w:rsidRPr="00C501A5" w:rsidRDefault="00A73DFF" w:rsidP="00EF41D6">
            <w:pPr>
              <w:spacing w:line="240" w:lineRule="auto"/>
              <w:ind w:firstLine="0"/>
              <w:jc w:val="left"/>
              <w:outlineLvl w:val="9"/>
              <w:rPr>
                <w:sz w:val="20"/>
              </w:rPr>
            </w:pPr>
            <w:r w:rsidRPr="00C501A5">
              <w:rPr>
                <w:sz w:val="20"/>
              </w:rPr>
              <w:t> </w:t>
            </w:r>
          </w:p>
        </w:tc>
        <w:tc>
          <w:tcPr>
            <w:tcW w:w="1166" w:type="dxa"/>
            <w:tcBorders>
              <w:top w:val="nil"/>
              <w:left w:val="nil"/>
              <w:right w:val="nil"/>
            </w:tcBorders>
            <w:shd w:val="clear" w:color="auto" w:fill="auto"/>
            <w:noWrap/>
            <w:vAlign w:val="bottom"/>
          </w:tcPr>
          <w:p w14:paraId="3DD73E34" w14:textId="77777777" w:rsidR="00A73DFF" w:rsidRPr="00C501A5" w:rsidRDefault="00A73DFF" w:rsidP="00EF41D6">
            <w:pPr>
              <w:spacing w:line="240" w:lineRule="auto"/>
              <w:ind w:firstLine="0"/>
              <w:jc w:val="left"/>
              <w:outlineLvl w:val="9"/>
              <w:rPr>
                <w:sz w:val="20"/>
              </w:rPr>
            </w:pPr>
          </w:p>
        </w:tc>
        <w:tc>
          <w:tcPr>
            <w:tcW w:w="1259" w:type="dxa"/>
            <w:tcBorders>
              <w:top w:val="nil"/>
              <w:left w:val="nil"/>
              <w:right w:val="nil"/>
            </w:tcBorders>
            <w:shd w:val="clear" w:color="auto" w:fill="auto"/>
            <w:noWrap/>
            <w:vAlign w:val="bottom"/>
          </w:tcPr>
          <w:p w14:paraId="057A3885" w14:textId="77777777" w:rsidR="00A73DFF" w:rsidRPr="00C501A5" w:rsidRDefault="00A73DFF" w:rsidP="00EF41D6">
            <w:pPr>
              <w:spacing w:line="240" w:lineRule="auto"/>
              <w:ind w:firstLine="0"/>
              <w:jc w:val="left"/>
              <w:outlineLvl w:val="9"/>
              <w:rPr>
                <w:sz w:val="20"/>
              </w:rPr>
            </w:pPr>
          </w:p>
        </w:tc>
        <w:tc>
          <w:tcPr>
            <w:tcW w:w="1260" w:type="dxa"/>
            <w:tcBorders>
              <w:top w:val="nil"/>
              <w:left w:val="nil"/>
              <w:right w:val="nil"/>
            </w:tcBorders>
            <w:shd w:val="clear" w:color="auto" w:fill="auto"/>
            <w:noWrap/>
            <w:vAlign w:val="bottom"/>
          </w:tcPr>
          <w:p w14:paraId="3CD701CF" w14:textId="77777777" w:rsidR="00A73DFF" w:rsidRPr="00C501A5" w:rsidRDefault="00A73DFF" w:rsidP="00EF41D6">
            <w:pPr>
              <w:spacing w:line="240" w:lineRule="auto"/>
              <w:ind w:firstLine="0"/>
              <w:jc w:val="left"/>
              <w:outlineLvl w:val="9"/>
              <w:rPr>
                <w:sz w:val="20"/>
              </w:rPr>
            </w:pPr>
            <w:r w:rsidRPr="00C501A5">
              <w:rPr>
                <w:sz w:val="20"/>
              </w:rPr>
              <w:t>(5.56)</w:t>
            </w:r>
          </w:p>
        </w:tc>
        <w:tc>
          <w:tcPr>
            <w:tcW w:w="1166" w:type="dxa"/>
            <w:tcBorders>
              <w:top w:val="nil"/>
              <w:left w:val="nil"/>
              <w:right w:val="nil"/>
            </w:tcBorders>
            <w:shd w:val="clear" w:color="auto" w:fill="auto"/>
            <w:noWrap/>
            <w:vAlign w:val="bottom"/>
          </w:tcPr>
          <w:p w14:paraId="1F6D4495" w14:textId="77777777" w:rsidR="00A73DFF" w:rsidRPr="00C501A5" w:rsidRDefault="00A73DFF" w:rsidP="00EF41D6">
            <w:pPr>
              <w:spacing w:line="240" w:lineRule="auto"/>
              <w:ind w:firstLine="0"/>
              <w:jc w:val="left"/>
              <w:outlineLvl w:val="9"/>
              <w:rPr>
                <w:sz w:val="20"/>
              </w:rPr>
            </w:pPr>
          </w:p>
        </w:tc>
        <w:tc>
          <w:tcPr>
            <w:tcW w:w="1278" w:type="dxa"/>
            <w:tcBorders>
              <w:top w:val="nil"/>
              <w:left w:val="nil"/>
              <w:right w:val="nil"/>
            </w:tcBorders>
            <w:shd w:val="clear" w:color="auto" w:fill="auto"/>
            <w:noWrap/>
            <w:vAlign w:val="bottom"/>
          </w:tcPr>
          <w:p w14:paraId="3DECCE90" w14:textId="77777777" w:rsidR="00A73DFF" w:rsidRPr="00C501A5" w:rsidRDefault="00A73DFF" w:rsidP="00EF41D6">
            <w:pPr>
              <w:spacing w:line="240" w:lineRule="auto"/>
              <w:ind w:firstLine="0"/>
              <w:jc w:val="left"/>
              <w:outlineLvl w:val="9"/>
              <w:rPr>
                <w:sz w:val="20"/>
              </w:rPr>
            </w:pPr>
          </w:p>
        </w:tc>
        <w:tc>
          <w:tcPr>
            <w:tcW w:w="1060" w:type="dxa"/>
            <w:tcBorders>
              <w:top w:val="nil"/>
              <w:left w:val="nil"/>
              <w:right w:val="nil"/>
            </w:tcBorders>
            <w:shd w:val="clear" w:color="auto" w:fill="auto"/>
            <w:noWrap/>
            <w:vAlign w:val="bottom"/>
          </w:tcPr>
          <w:p w14:paraId="40BD3A43" w14:textId="77777777" w:rsidR="00A73DFF" w:rsidRPr="00C501A5" w:rsidRDefault="00A73DFF" w:rsidP="00EF41D6">
            <w:pPr>
              <w:spacing w:line="240" w:lineRule="auto"/>
              <w:ind w:firstLine="0"/>
              <w:jc w:val="left"/>
              <w:outlineLvl w:val="9"/>
              <w:rPr>
                <w:sz w:val="20"/>
              </w:rPr>
            </w:pPr>
            <w:r w:rsidRPr="00C501A5">
              <w:rPr>
                <w:sz w:val="20"/>
              </w:rPr>
              <w:t>(1.50)</w:t>
            </w:r>
          </w:p>
        </w:tc>
        <w:tc>
          <w:tcPr>
            <w:tcW w:w="1166" w:type="dxa"/>
            <w:tcBorders>
              <w:top w:val="nil"/>
              <w:left w:val="nil"/>
              <w:right w:val="nil"/>
            </w:tcBorders>
            <w:shd w:val="clear" w:color="auto" w:fill="auto"/>
            <w:noWrap/>
            <w:vAlign w:val="bottom"/>
          </w:tcPr>
          <w:p w14:paraId="3670EEE9" w14:textId="77777777" w:rsidR="00A73DFF" w:rsidRPr="00C501A5" w:rsidRDefault="00A73DFF" w:rsidP="00EF41D6">
            <w:pPr>
              <w:spacing w:line="240" w:lineRule="auto"/>
              <w:ind w:firstLine="0"/>
              <w:jc w:val="left"/>
              <w:outlineLvl w:val="9"/>
              <w:rPr>
                <w:sz w:val="20"/>
              </w:rPr>
            </w:pPr>
          </w:p>
        </w:tc>
        <w:tc>
          <w:tcPr>
            <w:tcW w:w="1294" w:type="dxa"/>
            <w:tcBorders>
              <w:top w:val="nil"/>
              <w:left w:val="nil"/>
              <w:right w:val="nil"/>
            </w:tcBorders>
            <w:shd w:val="clear" w:color="auto" w:fill="auto"/>
            <w:noWrap/>
            <w:vAlign w:val="bottom"/>
          </w:tcPr>
          <w:p w14:paraId="258A40EE" w14:textId="77777777" w:rsidR="00A73DFF" w:rsidRPr="00C501A5" w:rsidRDefault="00A73DFF" w:rsidP="00EF41D6">
            <w:pPr>
              <w:spacing w:line="240" w:lineRule="auto"/>
              <w:ind w:firstLine="0"/>
              <w:jc w:val="left"/>
              <w:outlineLvl w:val="9"/>
              <w:rPr>
                <w:sz w:val="20"/>
              </w:rPr>
            </w:pPr>
          </w:p>
        </w:tc>
        <w:tc>
          <w:tcPr>
            <w:tcW w:w="1260" w:type="dxa"/>
            <w:tcBorders>
              <w:top w:val="nil"/>
              <w:left w:val="nil"/>
              <w:right w:val="nil"/>
            </w:tcBorders>
            <w:shd w:val="clear" w:color="auto" w:fill="auto"/>
            <w:noWrap/>
            <w:vAlign w:val="bottom"/>
          </w:tcPr>
          <w:p w14:paraId="43E9AD99" w14:textId="77777777" w:rsidR="00A73DFF" w:rsidRPr="00C501A5" w:rsidRDefault="00A73DFF" w:rsidP="00EF41D6">
            <w:pPr>
              <w:spacing w:line="240" w:lineRule="auto"/>
              <w:ind w:firstLine="0"/>
              <w:jc w:val="left"/>
              <w:outlineLvl w:val="9"/>
              <w:rPr>
                <w:sz w:val="20"/>
              </w:rPr>
            </w:pPr>
            <w:r w:rsidRPr="00C501A5">
              <w:rPr>
                <w:sz w:val="20"/>
              </w:rPr>
              <w:t>(6.37)</w:t>
            </w:r>
          </w:p>
        </w:tc>
      </w:tr>
      <w:tr w:rsidR="00E22CE5" w:rsidRPr="00C501A5" w14:paraId="3B46EE8A" w14:textId="77777777" w:rsidTr="00E22CE5">
        <w:trPr>
          <w:trHeight w:val="255"/>
          <w:jc w:val="center"/>
        </w:trPr>
        <w:tc>
          <w:tcPr>
            <w:tcW w:w="2625" w:type="dxa"/>
            <w:tcBorders>
              <w:top w:val="nil"/>
              <w:left w:val="nil"/>
              <w:bottom w:val="nil"/>
              <w:right w:val="nil"/>
            </w:tcBorders>
            <w:shd w:val="clear" w:color="auto" w:fill="auto"/>
            <w:noWrap/>
            <w:vAlign w:val="bottom"/>
          </w:tcPr>
          <w:p w14:paraId="2F683176" w14:textId="77777777" w:rsidR="00E22CE5" w:rsidRPr="00C501A5" w:rsidRDefault="00E22CE5" w:rsidP="006E3917">
            <w:pPr>
              <w:spacing w:line="240" w:lineRule="auto"/>
              <w:ind w:firstLine="0"/>
              <w:jc w:val="left"/>
              <w:outlineLvl w:val="9"/>
              <w:rPr>
                <w:sz w:val="20"/>
              </w:rPr>
            </w:pPr>
            <w:r w:rsidRPr="00C501A5">
              <w:rPr>
                <w:sz w:val="20"/>
              </w:rPr>
              <w:t>Log of Total Assets</w:t>
            </w:r>
          </w:p>
        </w:tc>
        <w:tc>
          <w:tcPr>
            <w:tcW w:w="1166" w:type="dxa"/>
            <w:tcBorders>
              <w:top w:val="nil"/>
              <w:left w:val="nil"/>
              <w:bottom w:val="nil"/>
              <w:right w:val="nil"/>
            </w:tcBorders>
            <w:shd w:val="clear" w:color="auto" w:fill="auto"/>
            <w:noWrap/>
            <w:vAlign w:val="bottom"/>
          </w:tcPr>
          <w:p w14:paraId="4B3E4BD1" w14:textId="77777777" w:rsidR="00E22CE5" w:rsidRPr="00C501A5" w:rsidRDefault="00E22CE5" w:rsidP="00E22CE5">
            <w:pPr>
              <w:spacing w:line="240" w:lineRule="auto"/>
              <w:ind w:firstLine="0"/>
              <w:jc w:val="left"/>
              <w:outlineLvl w:val="9"/>
              <w:rPr>
                <w:sz w:val="20"/>
              </w:rPr>
            </w:pPr>
            <w:r w:rsidRPr="00C501A5">
              <w:rPr>
                <w:sz w:val="20"/>
              </w:rPr>
              <w:t>0.00776***</w:t>
            </w:r>
          </w:p>
        </w:tc>
        <w:tc>
          <w:tcPr>
            <w:tcW w:w="1259" w:type="dxa"/>
            <w:tcBorders>
              <w:top w:val="nil"/>
              <w:left w:val="nil"/>
              <w:bottom w:val="nil"/>
              <w:right w:val="nil"/>
            </w:tcBorders>
            <w:shd w:val="clear" w:color="auto" w:fill="auto"/>
            <w:noWrap/>
            <w:vAlign w:val="bottom"/>
          </w:tcPr>
          <w:p w14:paraId="2FEF6380" w14:textId="77777777" w:rsidR="00E22CE5" w:rsidRPr="00C501A5" w:rsidRDefault="00E22CE5" w:rsidP="00E22CE5">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0DC8DF6C" w14:textId="77777777" w:rsidR="00E22CE5" w:rsidRPr="00C501A5" w:rsidRDefault="00E22CE5" w:rsidP="00E22CE5">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6E2FF55E" w14:textId="77777777" w:rsidR="00E22CE5" w:rsidRPr="00C501A5" w:rsidRDefault="00E22CE5" w:rsidP="00E22CE5">
            <w:pPr>
              <w:spacing w:line="240" w:lineRule="auto"/>
              <w:ind w:firstLine="0"/>
              <w:jc w:val="left"/>
              <w:outlineLvl w:val="9"/>
              <w:rPr>
                <w:sz w:val="20"/>
              </w:rPr>
            </w:pPr>
            <w:r w:rsidRPr="00C501A5">
              <w:rPr>
                <w:sz w:val="20"/>
              </w:rPr>
              <w:t>0.00464***</w:t>
            </w:r>
          </w:p>
        </w:tc>
        <w:tc>
          <w:tcPr>
            <w:tcW w:w="1278" w:type="dxa"/>
            <w:tcBorders>
              <w:top w:val="nil"/>
              <w:left w:val="nil"/>
              <w:bottom w:val="nil"/>
              <w:right w:val="nil"/>
            </w:tcBorders>
            <w:shd w:val="clear" w:color="auto" w:fill="auto"/>
            <w:noWrap/>
            <w:vAlign w:val="bottom"/>
          </w:tcPr>
          <w:p w14:paraId="40E50DC3" w14:textId="77777777" w:rsidR="00E22CE5" w:rsidRPr="00C501A5" w:rsidRDefault="00E22CE5" w:rsidP="00E22CE5">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2E4DB9FF" w14:textId="77777777" w:rsidR="00E22CE5" w:rsidRPr="00C501A5" w:rsidRDefault="00E22CE5" w:rsidP="00E22CE5">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76E54267" w14:textId="77777777" w:rsidR="00E22CE5" w:rsidRPr="00C501A5" w:rsidRDefault="00E22CE5" w:rsidP="00E22CE5">
            <w:pPr>
              <w:spacing w:line="240" w:lineRule="auto"/>
              <w:ind w:firstLine="0"/>
              <w:jc w:val="left"/>
              <w:outlineLvl w:val="9"/>
              <w:rPr>
                <w:sz w:val="20"/>
              </w:rPr>
            </w:pPr>
            <w:r w:rsidRPr="00C501A5">
              <w:rPr>
                <w:sz w:val="20"/>
              </w:rPr>
              <w:t>0.00581***</w:t>
            </w:r>
          </w:p>
        </w:tc>
        <w:tc>
          <w:tcPr>
            <w:tcW w:w="1294" w:type="dxa"/>
            <w:tcBorders>
              <w:top w:val="nil"/>
              <w:left w:val="nil"/>
              <w:bottom w:val="nil"/>
              <w:right w:val="nil"/>
            </w:tcBorders>
            <w:shd w:val="clear" w:color="auto" w:fill="auto"/>
            <w:noWrap/>
            <w:vAlign w:val="bottom"/>
          </w:tcPr>
          <w:p w14:paraId="5431504B" w14:textId="77777777" w:rsidR="00E22CE5" w:rsidRPr="00C501A5" w:rsidRDefault="00E22CE5" w:rsidP="00E22CE5">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02E2363A" w14:textId="77777777" w:rsidR="00E22CE5" w:rsidRPr="00C501A5" w:rsidRDefault="00E22CE5" w:rsidP="00E22CE5">
            <w:pPr>
              <w:spacing w:line="240" w:lineRule="auto"/>
              <w:ind w:firstLine="0"/>
              <w:jc w:val="left"/>
              <w:outlineLvl w:val="9"/>
              <w:rPr>
                <w:sz w:val="20"/>
              </w:rPr>
            </w:pPr>
          </w:p>
        </w:tc>
      </w:tr>
      <w:tr w:rsidR="00E22CE5" w:rsidRPr="00C501A5" w14:paraId="189D7BD4" w14:textId="77777777" w:rsidTr="00E22CE5">
        <w:trPr>
          <w:trHeight w:val="255"/>
          <w:jc w:val="center"/>
        </w:trPr>
        <w:tc>
          <w:tcPr>
            <w:tcW w:w="2625" w:type="dxa"/>
            <w:tcBorders>
              <w:top w:val="nil"/>
              <w:left w:val="nil"/>
              <w:bottom w:val="nil"/>
              <w:right w:val="nil"/>
            </w:tcBorders>
            <w:shd w:val="clear" w:color="auto" w:fill="auto"/>
            <w:noWrap/>
            <w:vAlign w:val="bottom"/>
          </w:tcPr>
          <w:p w14:paraId="2B3A0911" w14:textId="77777777" w:rsidR="00E22CE5" w:rsidRPr="00C501A5" w:rsidRDefault="00E22CE5" w:rsidP="006E3917">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6C7A8EFD" w14:textId="77777777" w:rsidR="00E22CE5" w:rsidRPr="00C501A5" w:rsidRDefault="00E22CE5" w:rsidP="00E22CE5">
            <w:pPr>
              <w:spacing w:line="240" w:lineRule="auto"/>
              <w:ind w:firstLine="0"/>
              <w:jc w:val="left"/>
              <w:outlineLvl w:val="9"/>
              <w:rPr>
                <w:sz w:val="20"/>
              </w:rPr>
            </w:pPr>
            <w:r w:rsidRPr="00C501A5">
              <w:rPr>
                <w:sz w:val="20"/>
              </w:rPr>
              <w:t>(5.45)</w:t>
            </w:r>
          </w:p>
        </w:tc>
        <w:tc>
          <w:tcPr>
            <w:tcW w:w="1259" w:type="dxa"/>
            <w:tcBorders>
              <w:top w:val="nil"/>
              <w:left w:val="nil"/>
              <w:bottom w:val="nil"/>
              <w:right w:val="nil"/>
            </w:tcBorders>
            <w:shd w:val="clear" w:color="auto" w:fill="auto"/>
            <w:noWrap/>
            <w:vAlign w:val="bottom"/>
          </w:tcPr>
          <w:p w14:paraId="34CC7A7E" w14:textId="77777777" w:rsidR="00E22CE5" w:rsidRPr="00C501A5" w:rsidRDefault="00E22CE5" w:rsidP="00E22CE5">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238413E9" w14:textId="77777777" w:rsidR="00E22CE5" w:rsidRPr="00C501A5" w:rsidRDefault="00E22CE5" w:rsidP="00E22CE5">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1CFC86D9" w14:textId="77777777" w:rsidR="00E22CE5" w:rsidRPr="00C501A5" w:rsidRDefault="00E22CE5" w:rsidP="00E22CE5">
            <w:pPr>
              <w:spacing w:line="240" w:lineRule="auto"/>
              <w:ind w:firstLine="0"/>
              <w:jc w:val="left"/>
              <w:outlineLvl w:val="9"/>
              <w:rPr>
                <w:sz w:val="20"/>
              </w:rPr>
            </w:pPr>
            <w:r w:rsidRPr="00C501A5">
              <w:rPr>
                <w:sz w:val="20"/>
              </w:rPr>
              <w:t>(4.61)</w:t>
            </w:r>
          </w:p>
        </w:tc>
        <w:tc>
          <w:tcPr>
            <w:tcW w:w="1278" w:type="dxa"/>
            <w:tcBorders>
              <w:top w:val="nil"/>
              <w:left w:val="nil"/>
              <w:bottom w:val="nil"/>
              <w:right w:val="nil"/>
            </w:tcBorders>
            <w:shd w:val="clear" w:color="auto" w:fill="auto"/>
            <w:noWrap/>
            <w:vAlign w:val="bottom"/>
          </w:tcPr>
          <w:p w14:paraId="1ECDE4F6" w14:textId="77777777" w:rsidR="00E22CE5" w:rsidRPr="00C501A5" w:rsidRDefault="00E22CE5" w:rsidP="00E22CE5">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5BD578B3" w14:textId="77777777" w:rsidR="00E22CE5" w:rsidRPr="00C501A5" w:rsidRDefault="00E22CE5" w:rsidP="00E22CE5">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278441DF" w14:textId="77777777" w:rsidR="00E22CE5" w:rsidRPr="00C501A5" w:rsidRDefault="00E22CE5" w:rsidP="00E22CE5">
            <w:pPr>
              <w:spacing w:line="240" w:lineRule="auto"/>
              <w:ind w:firstLine="0"/>
              <w:jc w:val="left"/>
              <w:outlineLvl w:val="9"/>
              <w:rPr>
                <w:sz w:val="20"/>
              </w:rPr>
            </w:pPr>
            <w:r w:rsidRPr="00C501A5">
              <w:rPr>
                <w:sz w:val="20"/>
              </w:rPr>
              <w:t>(6.20)</w:t>
            </w:r>
          </w:p>
        </w:tc>
        <w:tc>
          <w:tcPr>
            <w:tcW w:w="1294" w:type="dxa"/>
            <w:tcBorders>
              <w:top w:val="nil"/>
              <w:left w:val="nil"/>
              <w:bottom w:val="nil"/>
              <w:right w:val="nil"/>
            </w:tcBorders>
            <w:shd w:val="clear" w:color="auto" w:fill="auto"/>
            <w:noWrap/>
            <w:vAlign w:val="bottom"/>
          </w:tcPr>
          <w:p w14:paraId="17DFCF7F" w14:textId="77777777" w:rsidR="00E22CE5" w:rsidRPr="00C501A5" w:rsidRDefault="00E22CE5" w:rsidP="00E22CE5">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0027F98E" w14:textId="77777777" w:rsidR="00E22CE5" w:rsidRPr="00C501A5" w:rsidRDefault="00E22CE5" w:rsidP="00E22CE5">
            <w:pPr>
              <w:spacing w:line="240" w:lineRule="auto"/>
              <w:ind w:firstLine="0"/>
              <w:jc w:val="left"/>
              <w:outlineLvl w:val="9"/>
              <w:rPr>
                <w:sz w:val="20"/>
              </w:rPr>
            </w:pPr>
          </w:p>
        </w:tc>
      </w:tr>
      <w:tr w:rsidR="00E22CE5" w:rsidRPr="00C501A5" w14:paraId="460C28D4" w14:textId="77777777" w:rsidTr="00E22CE5">
        <w:trPr>
          <w:trHeight w:val="255"/>
          <w:jc w:val="center"/>
        </w:trPr>
        <w:tc>
          <w:tcPr>
            <w:tcW w:w="2625" w:type="dxa"/>
            <w:vMerge w:val="restart"/>
            <w:tcBorders>
              <w:top w:val="nil"/>
              <w:left w:val="nil"/>
              <w:bottom w:val="nil"/>
              <w:right w:val="nil"/>
            </w:tcBorders>
            <w:shd w:val="clear" w:color="auto" w:fill="auto"/>
          </w:tcPr>
          <w:p w14:paraId="6CA4332E" w14:textId="77777777" w:rsidR="00E22CE5" w:rsidRPr="00C501A5" w:rsidRDefault="00E22CE5" w:rsidP="006E3917">
            <w:pPr>
              <w:spacing w:line="240" w:lineRule="auto"/>
              <w:ind w:firstLine="0"/>
              <w:jc w:val="left"/>
              <w:outlineLvl w:val="9"/>
              <w:rPr>
                <w:sz w:val="20"/>
              </w:rPr>
            </w:pPr>
            <w:r w:rsidRPr="00C501A5">
              <w:rPr>
                <w:sz w:val="20"/>
              </w:rPr>
              <w:t>HHI of Business Segments</w:t>
            </w:r>
          </w:p>
        </w:tc>
        <w:tc>
          <w:tcPr>
            <w:tcW w:w="1166" w:type="dxa"/>
            <w:tcBorders>
              <w:top w:val="nil"/>
              <w:left w:val="nil"/>
              <w:bottom w:val="nil"/>
              <w:right w:val="nil"/>
            </w:tcBorders>
            <w:shd w:val="clear" w:color="auto" w:fill="auto"/>
            <w:noWrap/>
            <w:vAlign w:val="bottom"/>
          </w:tcPr>
          <w:p w14:paraId="724C58A3" w14:textId="77777777" w:rsidR="00E22CE5" w:rsidRPr="00C501A5" w:rsidRDefault="00E22CE5" w:rsidP="00E22CE5">
            <w:pPr>
              <w:spacing w:line="240" w:lineRule="auto"/>
              <w:ind w:firstLine="0"/>
              <w:jc w:val="left"/>
              <w:outlineLvl w:val="9"/>
              <w:rPr>
                <w:sz w:val="20"/>
              </w:rPr>
            </w:pPr>
          </w:p>
        </w:tc>
        <w:tc>
          <w:tcPr>
            <w:tcW w:w="1259" w:type="dxa"/>
            <w:tcBorders>
              <w:top w:val="nil"/>
              <w:left w:val="nil"/>
              <w:bottom w:val="nil"/>
              <w:right w:val="nil"/>
            </w:tcBorders>
            <w:shd w:val="clear" w:color="auto" w:fill="auto"/>
            <w:noWrap/>
            <w:vAlign w:val="bottom"/>
          </w:tcPr>
          <w:p w14:paraId="75F14B0A" w14:textId="77777777" w:rsidR="00E22CE5" w:rsidRPr="00C501A5" w:rsidRDefault="00E22CE5" w:rsidP="00E22CE5">
            <w:pPr>
              <w:spacing w:line="240" w:lineRule="auto"/>
              <w:ind w:firstLine="0"/>
              <w:jc w:val="left"/>
              <w:outlineLvl w:val="9"/>
              <w:rPr>
                <w:sz w:val="20"/>
              </w:rPr>
            </w:pPr>
            <w:r w:rsidRPr="00C501A5">
              <w:rPr>
                <w:sz w:val="20"/>
              </w:rPr>
              <w:t>-0.0283***</w:t>
            </w:r>
          </w:p>
        </w:tc>
        <w:tc>
          <w:tcPr>
            <w:tcW w:w="1260" w:type="dxa"/>
            <w:tcBorders>
              <w:top w:val="nil"/>
              <w:left w:val="nil"/>
              <w:bottom w:val="nil"/>
              <w:right w:val="nil"/>
            </w:tcBorders>
            <w:shd w:val="clear" w:color="auto" w:fill="auto"/>
            <w:noWrap/>
            <w:vAlign w:val="bottom"/>
          </w:tcPr>
          <w:p w14:paraId="44D8B924" w14:textId="77777777" w:rsidR="00E22CE5" w:rsidRPr="00C501A5" w:rsidRDefault="00E22CE5" w:rsidP="00E22CE5">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49437351" w14:textId="77777777" w:rsidR="00E22CE5" w:rsidRPr="00C501A5" w:rsidRDefault="00E22CE5" w:rsidP="00E22CE5">
            <w:pPr>
              <w:spacing w:line="240" w:lineRule="auto"/>
              <w:ind w:firstLine="0"/>
              <w:jc w:val="left"/>
              <w:outlineLvl w:val="9"/>
              <w:rPr>
                <w:sz w:val="20"/>
              </w:rPr>
            </w:pPr>
          </w:p>
        </w:tc>
        <w:tc>
          <w:tcPr>
            <w:tcW w:w="1278" w:type="dxa"/>
            <w:tcBorders>
              <w:top w:val="nil"/>
              <w:left w:val="nil"/>
              <w:bottom w:val="nil"/>
              <w:right w:val="nil"/>
            </w:tcBorders>
            <w:shd w:val="clear" w:color="auto" w:fill="auto"/>
            <w:noWrap/>
            <w:vAlign w:val="bottom"/>
          </w:tcPr>
          <w:p w14:paraId="3BABD114" w14:textId="77777777" w:rsidR="00E22CE5" w:rsidRPr="00C501A5" w:rsidRDefault="00E22CE5" w:rsidP="00E22CE5">
            <w:pPr>
              <w:spacing w:line="240" w:lineRule="auto"/>
              <w:ind w:firstLine="0"/>
              <w:jc w:val="left"/>
              <w:outlineLvl w:val="9"/>
              <w:rPr>
                <w:sz w:val="20"/>
              </w:rPr>
            </w:pPr>
            <w:r w:rsidRPr="00C501A5">
              <w:rPr>
                <w:sz w:val="20"/>
              </w:rPr>
              <w:t>-0.0349***</w:t>
            </w:r>
          </w:p>
        </w:tc>
        <w:tc>
          <w:tcPr>
            <w:tcW w:w="1060" w:type="dxa"/>
            <w:tcBorders>
              <w:top w:val="nil"/>
              <w:left w:val="nil"/>
              <w:bottom w:val="nil"/>
              <w:right w:val="nil"/>
            </w:tcBorders>
            <w:shd w:val="clear" w:color="auto" w:fill="auto"/>
            <w:noWrap/>
            <w:vAlign w:val="bottom"/>
          </w:tcPr>
          <w:p w14:paraId="4980C043" w14:textId="77777777" w:rsidR="00E22CE5" w:rsidRPr="00C501A5" w:rsidRDefault="00E22CE5" w:rsidP="00E22CE5">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6B5C9591" w14:textId="77777777" w:rsidR="00E22CE5" w:rsidRPr="00C501A5" w:rsidRDefault="00E22CE5" w:rsidP="00E22CE5">
            <w:pPr>
              <w:spacing w:line="240" w:lineRule="auto"/>
              <w:ind w:firstLine="0"/>
              <w:jc w:val="left"/>
              <w:outlineLvl w:val="9"/>
              <w:rPr>
                <w:sz w:val="20"/>
              </w:rPr>
            </w:pPr>
          </w:p>
        </w:tc>
        <w:tc>
          <w:tcPr>
            <w:tcW w:w="1294" w:type="dxa"/>
            <w:tcBorders>
              <w:top w:val="nil"/>
              <w:left w:val="nil"/>
              <w:bottom w:val="nil"/>
              <w:right w:val="nil"/>
            </w:tcBorders>
            <w:shd w:val="clear" w:color="auto" w:fill="auto"/>
            <w:noWrap/>
            <w:vAlign w:val="bottom"/>
          </w:tcPr>
          <w:p w14:paraId="59E2C39A" w14:textId="77777777" w:rsidR="00E22CE5" w:rsidRPr="00C501A5" w:rsidRDefault="00E22CE5" w:rsidP="00E22CE5">
            <w:pPr>
              <w:spacing w:line="240" w:lineRule="auto"/>
              <w:ind w:firstLine="0"/>
              <w:jc w:val="left"/>
              <w:outlineLvl w:val="9"/>
              <w:rPr>
                <w:sz w:val="20"/>
              </w:rPr>
            </w:pPr>
            <w:r w:rsidRPr="00C501A5">
              <w:rPr>
                <w:sz w:val="20"/>
              </w:rPr>
              <w:t>-0.0349***</w:t>
            </w:r>
          </w:p>
        </w:tc>
        <w:tc>
          <w:tcPr>
            <w:tcW w:w="1260" w:type="dxa"/>
            <w:tcBorders>
              <w:top w:val="nil"/>
              <w:left w:val="nil"/>
              <w:bottom w:val="nil"/>
              <w:right w:val="nil"/>
            </w:tcBorders>
            <w:shd w:val="clear" w:color="auto" w:fill="auto"/>
            <w:noWrap/>
            <w:vAlign w:val="bottom"/>
          </w:tcPr>
          <w:p w14:paraId="6B76C262" w14:textId="77777777" w:rsidR="00E22CE5" w:rsidRPr="00C501A5" w:rsidRDefault="00E22CE5" w:rsidP="00E22CE5">
            <w:pPr>
              <w:spacing w:line="240" w:lineRule="auto"/>
              <w:ind w:firstLine="0"/>
              <w:jc w:val="left"/>
              <w:outlineLvl w:val="9"/>
              <w:rPr>
                <w:sz w:val="20"/>
              </w:rPr>
            </w:pPr>
          </w:p>
        </w:tc>
      </w:tr>
      <w:tr w:rsidR="00E22CE5" w:rsidRPr="00C501A5" w14:paraId="4B2C45EF" w14:textId="77777777" w:rsidTr="00E22CE5">
        <w:trPr>
          <w:trHeight w:val="255"/>
          <w:jc w:val="center"/>
        </w:trPr>
        <w:tc>
          <w:tcPr>
            <w:tcW w:w="2625" w:type="dxa"/>
            <w:vMerge/>
            <w:tcBorders>
              <w:top w:val="nil"/>
              <w:left w:val="nil"/>
              <w:bottom w:val="nil"/>
              <w:right w:val="nil"/>
            </w:tcBorders>
            <w:vAlign w:val="center"/>
          </w:tcPr>
          <w:p w14:paraId="5B873756" w14:textId="77777777" w:rsidR="00E22CE5" w:rsidRPr="00C501A5" w:rsidRDefault="00E22CE5" w:rsidP="006E3917">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6D62D4C7" w14:textId="77777777" w:rsidR="00E22CE5" w:rsidRPr="00C501A5" w:rsidRDefault="00E22CE5" w:rsidP="00E22CE5">
            <w:pPr>
              <w:spacing w:line="240" w:lineRule="auto"/>
              <w:ind w:firstLine="0"/>
              <w:jc w:val="left"/>
              <w:outlineLvl w:val="9"/>
              <w:rPr>
                <w:sz w:val="20"/>
              </w:rPr>
            </w:pPr>
          </w:p>
        </w:tc>
        <w:tc>
          <w:tcPr>
            <w:tcW w:w="1259" w:type="dxa"/>
            <w:tcBorders>
              <w:top w:val="nil"/>
              <w:left w:val="nil"/>
              <w:bottom w:val="nil"/>
              <w:right w:val="nil"/>
            </w:tcBorders>
            <w:shd w:val="clear" w:color="auto" w:fill="auto"/>
            <w:noWrap/>
            <w:vAlign w:val="bottom"/>
          </w:tcPr>
          <w:p w14:paraId="0389BDC6" w14:textId="77777777" w:rsidR="00E22CE5" w:rsidRPr="00C501A5" w:rsidRDefault="00E22CE5" w:rsidP="00E22CE5">
            <w:pPr>
              <w:spacing w:line="240" w:lineRule="auto"/>
              <w:ind w:firstLine="0"/>
              <w:jc w:val="left"/>
              <w:outlineLvl w:val="9"/>
              <w:rPr>
                <w:sz w:val="20"/>
              </w:rPr>
            </w:pPr>
            <w:r w:rsidRPr="00C501A5">
              <w:rPr>
                <w:sz w:val="20"/>
              </w:rPr>
              <w:t>(6.07)</w:t>
            </w:r>
          </w:p>
        </w:tc>
        <w:tc>
          <w:tcPr>
            <w:tcW w:w="1260" w:type="dxa"/>
            <w:tcBorders>
              <w:top w:val="nil"/>
              <w:left w:val="nil"/>
              <w:bottom w:val="nil"/>
              <w:right w:val="nil"/>
            </w:tcBorders>
            <w:shd w:val="clear" w:color="auto" w:fill="auto"/>
            <w:noWrap/>
            <w:vAlign w:val="bottom"/>
          </w:tcPr>
          <w:p w14:paraId="5642028F" w14:textId="77777777" w:rsidR="00E22CE5" w:rsidRPr="00C501A5" w:rsidRDefault="00E22CE5" w:rsidP="00E22CE5">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3D69198A" w14:textId="77777777" w:rsidR="00E22CE5" w:rsidRPr="00C501A5" w:rsidRDefault="00E22CE5" w:rsidP="00E22CE5">
            <w:pPr>
              <w:spacing w:line="240" w:lineRule="auto"/>
              <w:ind w:firstLine="0"/>
              <w:jc w:val="left"/>
              <w:outlineLvl w:val="9"/>
              <w:rPr>
                <w:sz w:val="20"/>
              </w:rPr>
            </w:pPr>
          </w:p>
        </w:tc>
        <w:tc>
          <w:tcPr>
            <w:tcW w:w="1278" w:type="dxa"/>
            <w:tcBorders>
              <w:top w:val="nil"/>
              <w:left w:val="nil"/>
              <w:bottom w:val="nil"/>
              <w:right w:val="nil"/>
            </w:tcBorders>
            <w:shd w:val="clear" w:color="auto" w:fill="auto"/>
            <w:noWrap/>
            <w:vAlign w:val="bottom"/>
          </w:tcPr>
          <w:p w14:paraId="0405AB10" w14:textId="77777777" w:rsidR="00E22CE5" w:rsidRPr="00C501A5" w:rsidRDefault="00E22CE5" w:rsidP="00E22CE5">
            <w:pPr>
              <w:spacing w:line="240" w:lineRule="auto"/>
              <w:ind w:firstLine="0"/>
              <w:jc w:val="left"/>
              <w:outlineLvl w:val="9"/>
              <w:rPr>
                <w:sz w:val="20"/>
              </w:rPr>
            </w:pPr>
            <w:r w:rsidRPr="00C501A5">
              <w:rPr>
                <w:sz w:val="20"/>
              </w:rPr>
              <w:t>(7.11)</w:t>
            </w:r>
          </w:p>
        </w:tc>
        <w:tc>
          <w:tcPr>
            <w:tcW w:w="1060" w:type="dxa"/>
            <w:tcBorders>
              <w:top w:val="nil"/>
              <w:left w:val="nil"/>
              <w:bottom w:val="nil"/>
              <w:right w:val="nil"/>
            </w:tcBorders>
            <w:shd w:val="clear" w:color="auto" w:fill="auto"/>
            <w:noWrap/>
            <w:vAlign w:val="bottom"/>
          </w:tcPr>
          <w:p w14:paraId="688035D0" w14:textId="77777777" w:rsidR="00E22CE5" w:rsidRPr="00C501A5" w:rsidRDefault="00E22CE5" w:rsidP="00E22CE5">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199D64D3" w14:textId="77777777" w:rsidR="00E22CE5" w:rsidRPr="00C501A5" w:rsidRDefault="00E22CE5" w:rsidP="00E22CE5">
            <w:pPr>
              <w:spacing w:line="240" w:lineRule="auto"/>
              <w:ind w:firstLine="0"/>
              <w:jc w:val="left"/>
              <w:outlineLvl w:val="9"/>
              <w:rPr>
                <w:sz w:val="20"/>
              </w:rPr>
            </w:pPr>
          </w:p>
        </w:tc>
        <w:tc>
          <w:tcPr>
            <w:tcW w:w="1294" w:type="dxa"/>
            <w:tcBorders>
              <w:top w:val="nil"/>
              <w:left w:val="nil"/>
              <w:bottom w:val="nil"/>
              <w:right w:val="nil"/>
            </w:tcBorders>
            <w:shd w:val="clear" w:color="auto" w:fill="auto"/>
            <w:noWrap/>
            <w:vAlign w:val="bottom"/>
          </w:tcPr>
          <w:p w14:paraId="4631BA95" w14:textId="77777777" w:rsidR="00E22CE5" w:rsidRPr="00C501A5" w:rsidRDefault="00E22CE5" w:rsidP="00E22CE5">
            <w:pPr>
              <w:spacing w:line="240" w:lineRule="auto"/>
              <w:ind w:firstLine="0"/>
              <w:jc w:val="left"/>
              <w:outlineLvl w:val="9"/>
              <w:rPr>
                <w:sz w:val="20"/>
              </w:rPr>
            </w:pPr>
            <w:r w:rsidRPr="00C501A5">
              <w:rPr>
                <w:sz w:val="20"/>
              </w:rPr>
              <w:t>(7.24)</w:t>
            </w:r>
          </w:p>
        </w:tc>
        <w:tc>
          <w:tcPr>
            <w:tcW w:w="1260" w:type="dxa"/>
            <w:tcBorders>
              <w:top w:val="nil"/>
              <w:left w:val="nil"/>
              <w:bottom w:val="nil"/>
              <w:right w:val="nil"/>
            </w:tcBorders>
            <w:shd w:val="clear" w:color="auto" w:fill="auto"/>
            <w:noWrap/>
            <w:vAlign w:val="bottom"/>
          </w:tcPr>
          <w:p w14:paraId="7CCFCE5A" w14:textId="77777777" w:rsidR="00E22CE5" w:rsidRPr="00C501A5" w:rsidRDefault="00E22CE5" w:rsidP="00E22CE5">
            <w:pPr>
              <w:spacing w:line="240" w:lineRule="auto"/>
              <w:ind w:firstLine="0"/>
              <w:jc w:val="left"/>
              <w:outlineLvl w:val="9"/>
              <w:rPr>
                <w:sz w:val="20"/>
              </w:rPr>
            </w:pPr>
          </w:p>
        </w:tc>
      </w:tr>
      <w:tr w:rsidR="00E22CE5" w:rsidRPr="00C501A5" w14:paraId="672FAA2F" w14:textId="77777777" w:rsidTr="00E22CE5">
        <w:trPr>
          <w:trHeight w:val="255"/>
          <w:jc w:val="center"/>
        </w:trPr>
        <w:tc>
          <w:tcPr>
            <w:tcW w:w="2625" w:type="dxa"/>
            <w:tcBorders>
              <w:top w:val="nil"/>
              <w:left w:val="nil"/>
              <w:bottom w:val="nil"/>
              <w:right w:val="nil"/>
            </w:tcBorders>
            <w:shd w:val="clear" w:color="auto" w:fill="auto"/>
            <w:noWrap/>
            <w:vAlign w:val="bottom"/>
          </w:tcPr>
          <w:p w14:paraId="7C83C9BF" w14:textId="77777777" w:rsidR="00E22CE5" w:rsidRPr="00C501A5" w:rsidRDefault="00E22CE5" w:rsidP="006E3917">
            <w:pPr>
              <w:spacing w:line="240" w:lineRule="auto"/>
              <w:ind w:firstLine="0"/>
              <w:jc w:val="left"/>
              <w:outlineLvl w:val="9"/>
              <w:rPr>
                <w:sz w:val="20"/>
              </w:rPr>
            </w:pPr>
            <w:r w:rsidRPr="00C501A5">
              <w:rPr>
                <w:sz w:val="20"/>
              </w:rPr>
              <w:t>HHI of Patent Portfolio</w:t>
            </w:r>
          </w:p>
        </w:tc>
        <w:tc>
          <w:tcPr>
            <w:tcW w:w="1166" w:type="dxa"/>
            <w:tcBorders>
              <w:top w:val="nil"/>
              <w:left w:val="nil"/>
              <w:bottom w:val="nil"/>
              <w:right w:val="nil"/>
            </w:tcBorders>
            <w:shd w:val="clear" w:color="auto" w:fill="auto"/>
            <w:noWrap/>
            <w:vAlign w:val="bottom"/>
          </w:tcPr>
          <w:p w14:paraId="66DFA21D" w14:textId="77777777" w:rsidR="00E22CE5" w:rsidRPr="00C501A5" w:rsidRDefault="00E22CE5" w:rsidP="00E22CE5">
            <w:pPr>
              <w:spacing w:line="240" w:lineRule="auto"/>
              <w:ind w:firstLine="0"/>
              <w:jc w:val="left"/>
              <w:outlineLvl w:val="9"/>
              <w:rPr>
                <w:sz w:val="20"/>
              </w:rPr>
            </w:pPr>
          </w:p>
        </w:tc>
        <w:tc>
          <w:tcPr>
            <w:tcW w:w="1259" w:type="dxa"/>
            <w:tcBorders>
              <w:top w:val="nil"/>
              <w:left w:val="nil"/>
              <w:bottom w:val="nil"/>
              <w:right w:val="nil"/>
            </w:tcBorders>
            <w:shd w:val="clear" w:color="auto" w:fill="auto"/>
            <w:noWrap/>
            <w:vAlign w:val="bottom"/>
          </w:tcPr>
          <w:p w14:paraId="2C5B2AF2" w14:textId="77777777" w:rsidR="00E22CE5" w:rsidRPr="00C501A5" w:rsidRDefault="00E22CE5" w:rsidP="00E22CE5">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408B5BC8" w14:textId="77777777" w:rsidR="00E22CE5" w:rsidRPr="00C501A5" w:rsidRDefault="00E22CE5" w:rsidP="00E22CE5">
            <w:pPr>
              <w:spacing w:line="240" w:lineRule="auto"/>
              <w:ind w:firstLine="0"/>
              <w:jc w:val="left"/>
              <w:outlineLvl w:val="9"/>
              <w:rPr>
                <w:sz w:val="20"/>
              </w:rPr>
            </w:pPr>
            <w:r w:rsidRPr="00C501A5">
              <w:rPr>
                <w:sz w:val="20"/>
              </w:rPr>
              <w:t>-0.0990***</w:t>
            </w:r>
          </w:p>
        </w:tc>
        <w:tc>
          <w:tcPr>
            <w:tcW w:w="1166" w:type="dxa"/>
            <w:tcBorders>
              <w:top w:val="nil"/>
              <w:left w:val="nil"/>
              <w:bottom w:val="nil"/>
              <w:right w:val="nil"/>
            </w:tcBorders>
            <w:shd w:val="clear" w:color="auto" w:fill="auto"/>
            <w:noWrap/>
            <w:vAlign w:val="bottom"/>
          </w:tcPr>
          <w:p w14:paraId="3D4CE7A4" w14:textId="77777777" w:rsidR="00E22CE5" w:rsidRPr="00C501A5" w:rsidRDefault="00E22CE5" w:rsidP="00E22CE5">
            <w:pPr>
              <w:spacing w:line="240" w:lineRule="auto"/>
              <w:ind w:firstLine="0"/>
              <w:jc w:val="left"/>
              <w:outlineLvl w:val="9"/>
              <w:rPr>
                <w:sz w:val="20"/>
              </w:rPr>
            </w:pPr>
          </w:p>
        </w:tc>
        <w:tc>
          <w:tcPr>
            <w:tcW w:w="1278" w:type="dxa"/>
            <w:tcBorders>
              <w:top w:val="nil"/>
              <w:left w:val="nil"/>
              <w:bottom w:val="nil"/>
              <w:right w:val="nil"/>
            </w:tcBorders>
            <w:shd w:val="clear" w:color="auto" w:fill="auto"/>
            <w:noWrap/>
            <w:vAlign w:val="bottom"/>
          </w:tcPr>
          <w:p w14:paraId="4A5F4C34" w14:textId="77777777" w:rsidR="00E22CE5" w:rsidRPr="00C501A5" w:rsidRDefault="00E22CE5" w:rsidP="00E22CE5">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44FB47A0" w14:textId="77777777" w:rsidR="00E22CE5" w:rsidRPr="00C501A5" w:rsidRDefault="00E22CE5" w:rsidP="00E22CE5">
            <w:pPr>
              <w:spacing w:line="240" w:lineRule="auto"/>
              <w:ind w:firstLine="0"/>
              <w:jc w:val="left"/>
              <w:outlineLvl w:val="9"/>
              <w:rPr>
                <w:sz w:val="20"/>
              </w:rPr>
            </w:pPr>
            <w:r w:rsidRPr="00C501A5">
              <w:rPr>
                <w:sz w:val="20"/>
              </w:rPr>
              <w:t>-0.0104</w:t>
            </w:r>
          </w:p>
        </w:tc>
        <w:tc>
          <w:tcPr>
            <w:tcW w:w="1166" w:type="dxa"/>
            <w:tcBorders>
              <w:top w:val="nil"/>
              <w:left w:val="nil"/>
              <w:bottom w:val="nil"/>
              <w:right w:val="nil"/>
            </w:tcBorders>
            <w:shd w:val="clear" w:color="auto" w:fill="auto"/>
            <w:noWrap/>
            <w:vAlign w:val="bottom"/>
          </w:tcPr>
          <w:p w14:paraId="76F78BB4" w14:textId="77777777" w:rsidR="00E22CE5" w:rsidRPr="00C501A5" w:rsidRDefault="00E22CE5" w:rsidP="00E22CE5">
            <w:pPr>
              <w:spacing w:line="240" w:lineRule="auto"/>
              <w:ind w:firstLine="0"/>
              <w:jc w:val="left"/>
              <w:outlineLvl w:val="9"/>
              <w:rPr>
                <w:sz w:val="20"/>
              </w:rPr>
            </w:pPr>
          </w:p>
        </w:tc>
        <w:tc>
          <w:tcPr>
            <w:tcW w:w="1294" w:type="dxa"/>
            <w:tcBorders>
              <w:top w:val="nil"/>
              <w:left w:val="nil"/>
              <w:bottom w:val="nil"/>
              <w:right w:val="nil"/>
            </w:tcBorders>
            <w:shd w:val="clear" w:color="auto" w:fill="auto"/>
            <w:noWrap/>
            <w:vAlign w:val="bottom"/>
          </w:tcPr>
          <w:p w14:paraId="11B77CA4" w14:textId="77777777" w:rsidR="00E22CE5" w:rsidRPr="00C501A5" w:rsidRDefault="00E22CE5" w:rsidP="00E22CE5">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473569FB" w14:textId="77777777" w:rsidR="00E22CE5" w:rsidRPr="00C501A5" w:rsidRDefault="00D62D9F" w:rsidP="00E22CE5">
            <w:pPr>
              <w:spacing w:line="240" w:lineRule="auto"/>
              <w:ind w:firstLine="0"/>
              <w:jc w:val="left"/>
              <w:outlineLvl w:val="9"/>
              <w:rPr>
                <w:sz w:val="20"/>
              </w:rPr>
            </w:pPr>
            <w:r w:rsidRPr="00C501A5">
              <w:rPr>
                <w:sz w:val="20"/>
              </w:rPr>
              <w:t>-</w:t>
            </w:r>
            <w:r w:rsidR="00E22CE5" w:rsidRPr="00C501A5">
              <w:rPr>
                <w:sz w:val="20"/>
              </w:rPr>
              <w:t>0.00473</w:t>
            </w:r>
          </w:p>
        </w:tc>
      </w:tr>
      <w:tr w:rsidR="00E22CE5" w:rsidRPr="00C501A5" w14:paraId="3300681B" w14:textId="77777777" w:rsidTr="00E22CE5">
        <w:trPr>
          <w:trHeight w:val="255"/>
          <w:jc w:val="center"/>
        </w:trPr>
        <w:tc>
          <w:tcPr>
            <w:tcW w:w="2625" w:type="dxa"/>
            <w:tcBorders>
              <w:top w:val="nil"/>
              <w:left w:val="nil"/>
              <w:bottom w:val="nil"/>
              <w:right w:val="nil"/>
            </w:tcBorders>
            <w:shd w:val="clear" w:color="auto" w:fill="auto"/>
            <w:noWrap/>
            <w:vAlign w:val="bottom"/>
          </w:tcPr>
          <w:p w14:paraId="2AA0AB69" w14:textId="77777777" w:rsidR="00E22CE5" w:rsidRPr="00C501A5" w:rsidRDefault="00E22CE5" w:rsidP="006E3917">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70DCA8EB" w14:textId="77777777" w:rsidR="00E22CE5" w:rsidRPr="00C501A5" w:rsidRDefault="00E22CE5" w:rsidP="00E22CE5">
            <w:pPr>
              <w:spacing w:line="240" w:lineRule="auto"/>
              <w:ind w:firstLine="0"/>
              <w:jc w:val="left"/>
              <w:outlineLvl w:val="9"/>
              <w:rPr>
                <w:sz w:val="20"/>
              </w:rPr>
            </w:pPr>
          </w:p>
        </w:tc>
        <w:tc>
          <w:tcPr>
            <w:tcW w:w="1259" w:type="dxa"/>
            <w:tcBorders>
              <w:top w:val="nil"/>
              <w:left w:val="nil"/>
              <w:bottom w:val="nil"/>
              <w:right w:val="nil"/>
            </w:tcBorders>
            <w:shd w:val="clear" w:color="auto" w:fill="auto"/>
            <w:noWrap/>
            <w:vAlign w:val="bottom"/>
          </w:tcPr>
          <w:p w14:paraId="5C492E0A" w14:textId="77777777" w:rsidR="00E22CE5" w:rsidRPr="00C501A5" w:rsidRDefault="00E22CE5" w:rsidP="00E22CE5">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7E781A68" w14:textId="77777777" w:rsidR="00E22CE5" w:rsidRPr="00C501A5" w:rsidRDefault="00E22CE5" w:rsidP="00E22CE5">
            <w:pPr>
              <w:spacing w:line="240" w:lineRule="auto"/>
              <w:ind w:firstLine="0"/>
              <w:jc w:val="left"/>
              <w:outlineLvl w:val="9"/>
              <w:rPr>
                <w:sz w:val="20"/>
              </w:rPr>
            </w:pPr>
            <w:r w:rsidRPr="00C501A5">
              <w:rPr>
                <w:sz w:val="20"/>
              </w:rPr>
              <w:t>(9.58)</w:t>
            </w:r>
          </w:p>
        </w:tc>
        <w:tc>
          <w:tcPr>
            <w:tcW w:w="1166" w:type="dxa"/>
            <w:tcBorders>
              <w:top w:val="nil"/>
              <w:left w:val="nil"/>
              <w:bottom w:val="nil"/>
              <w:right w:val="nil"/>
            </w:tcBorders>
            <w:shd w:val="clear" w:color="auto" w:fill="auto"/>
            <w:noWrap/>
            <w:vAlign w:val="bottom"/>
          </w:tcPr>
          <w:p w14:paraId="609A13BF" w14:textId="77777777" w:rsidR="00E22CE5" w:rsidRPr="00C501A5" w:rsidRDefault="00E22CE5" w:rsidP="00E22CE5">
            <w:pPr>
              <w:spacing w:line="240" w:lineRule="auto"/>
              <w:ind w:firstLine="0"/>
              <w:jc w:val="left"/>
              <w:outlineLvl w:val="9"/>
              <w:rPr>
                <w:sz w:val="20"/>
              </w:rPr>
            </w:pPr>
          </w:p>
        </w:tc>
        <w:tc>
          <w:tcPr>
            <w:tcW w:w="1278" w:type="dxa"/>
            <w:tcBorders>
              <w:top w:val="nil"/>
              <w:left w:val="nil"/>
              <w:bottom w:val="nil"/>
              <w:right w:val="nil"/>
            </w:tcBorders>
            <w:shd w:val="clear" w:color="auto" w:fill="auto"/>
            <w:noWrap/>
            <w:vAlign w:val="bottom"/>
          </w:tcPr>
          <w:p w14:paraId="11F46BEB" w14:textId="77777777" w:rsidR="00E22CE5" w:rsidRPr="00C501A5" w:rsidRDefault="00E22CE5" w:rsidP="00E22CE5">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68DCCE91" w14:textId="77777777" w:rsidR="00E22CE5" w:rsidRPr="00C501A5" w:rsidRDefault="00E22CE5" w:rsidP="00E22CE5">
            <w:pPr>
              <w:spacing w:line="240" w:lineRule="auto"/>
              <w:ind w:firstLine="0"/>
              <w:jc w:val="left"/>
              <w:outlineLvl w:val="9"/>
              <w:rPr>
                <w:sz w:val="20"/>
              </w:rPr>
            </w:pPr>
            <w:r w:rsidRPr="00C501A5">
              <w:rPr>
                <w:sz w:val="20"/>
              </w:rPr>
              <w:t>(1.63)</w:t>
            </w:r>
          </w:p>
        </w:tc>
        <w:tc>
          <w:tcPr>
            <w:tcW w:w="1166" w:type="dxa"/>
            <w:tcBorders>
              <w:top w:val="nil"/>
              <w:left w:val="nil"/>
              <w:bottom w:val="nil"/>
              <w:right w:val="nil"/>
            </w:tcBorders>
            <w:shd w:val="clear" w:color="auto" w:fill="auto"/>
            <w:noWrap/>
            <w:vAlign w:val="bottom"/>
          </w:tcPr>
          <w:p w14:paraId="79ED735A" w14:textId="77777777" w:rsidR="00E22CE5" w:rsidRPr="00C501A5" w:rsidRDefault="00E22CE5" w:rsidP="00E22CE5">
            <w:pPr>
              <w:spacing w:line="240" w:lineRule="auto"/>
              <w:ind w:firstLine="0"/>
              <w:jc w:val="left"/>
              <w:outlineLvl w:val="9"/>
              <w:rPr>
                <w:sz w:val="20"/>
              </w:rPr>
            </w:pPr>
          </w:p>
        </w:tc>
        <w:tc>
          <w:tcPr>
            <w:tcW w:w="1294" w:type="dxa"/>
            <w:tcBorders>
              <w:top w:val="nil"/>
              <w:left w:val="nil"/>
              <w:bottom w:val="nil"/>
              <w:right w:val="nil"/>
            </w:tcBorders>
            <w:shd w:val="clear" w:color="auto" w:fill="auto"/>
            <w:noWrap/>
            <w:vAlign w:val="bottom"/>
          </w:tcPr>
          <w:p w14:paraId="256F4C5E" w14:textId="77777777" w:rsidR="00E22CE5" w:rsidRPr="00C501A5" w:rsidRDefault="00E22CE5" w:rsidP="00E22CE5">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39D1719D" w14:textId="77777777" w:rsidR="00E22CE5" w:rsidRPr="00C501A5" w:rsidRDefault="00E22CE5" w:rsidP="00D62D9F">
            <w:pPr>
              <w:spacing w:line="240" w:lineRule="auto"/>
              <w:ind w:firstLine="0"/>
              <w:jc w:val="left"/>
              <w:outlineLvl w:val="9"/>
              <w:rPr>
                <w:sz w:val="20"/>
              </w:rPr>
            </w:pPr>
            <w:r w:rsidRPr="00C501A5">
              <w:rPr>
                <w:sz w:val="20"/>
              </w:rPr>
              <w:t>(</w:t>
            </w:r>
            <w:r w:rsidR="00D62D9F" w:rsidRPr="00C501A5">
              <w:rPr>
                <w:sz w:val="20"/>
              </w:rPr>
              <w:t>1</w:t>
            </w:r>
            <w:r w:rsidRPr="00C501A5">
              <w:rPr>
                <w:sz w:val="20"/>
              </w:rPr>
              <w:t>.55)</w:t>
            </w:r>
          </w:p>
        </w:tc>
      </w:tr>
      <w:tr w:rsidR="00A73DFF" w:rsidRPr="00C501A5" w14:paraId="16EF9F4D" w14:textId="77777777" w:rsidTr="00E22CE5">
        <w:trPr>
          <w:trHeight w:val="255"/>
          <w:jc w:val="center"/>
        </w:trPr>
        <w:tc>
          <w:tcPr>
            <w:tcW w:w="2625" w:type="dxa"/>
            <w:tcBorders>
              <w:top w:val="nil"/>
              <w:left w:val="nil"/>
              <w:bottom w:val="nil"/>
              <w:right w:val="nil"/>
            </w:tcBorders>
            <w:shd w:val="clear" w:color="auto" w:fill="auto"/>
            <w:noWrap/>
            <w:vAlign w:val="bottom"/>
          </w:tcPr>
          <w:p w14:paraId="31A6A602" w14:textId="77777777" w:rsidR="00A73DFF" w:rsidRPr="00C501A5" w:rsidRDefault="00A73DFF" w:rsidP="006E3917">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613B582B" w14:textId="77777777" w:rsidR="00A73DFF" w:rsidRPr="00C501A5" w:rsidRDefault="00A73DFF" w:rsidP="00E22CE5">
            <w:pPr>
              <w:spacing w:line="240" w:lineRule="auto"/>
              <w:ind w:firstLine="0"/>
              <w:jc w:val="left"/>
              <w:outlineLvl w:val="9"/>
              <w:rPr>
                <w:sz w:val="20"/>
              </w:rPr>
            </w:pPr>
          </w:p>
        </w:tc>
        <w:tc>
          <w:tcPr>
            <w:tcW w:w="1259" w:type="dxa"/>
            <w:tcBorders>
              <w:top w:val="nil"/>
              <w:left w:val="nil"/>
              <w:bottom w:val="nil"/>
              <w:right w:val="nil"/>
            </w:tcBorders>
            <w:shd w:val="clear" w:color="auto" w:fill="auto"/>
            <w:noWrap/>
            <w:vAlign w:val="bottom"/>
          </w:tcPr>
          <w:p w14:paraId="3CB2415D" w14:textId="77777777" w:rsidR="00A73DFF" w:rsidRPr="00C501A5" w:rsidRDefault="00A73DFF" w:rsidP="00E22CE5">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1D825B2A" w14:textId="77777777" w:rsidR="00A73DFF" w:rsidRPr="00C501A5" w:rsidRDefault="00A73DFF" w:rsidP="00E22CE5">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2CF00D96" w14:textId="77777777" w:rsidR="00A73DFF" w:rsidRPr="00C501A5" w:rsidRDefault="00A73DFF" w:rsidP="00E22CE5">
            <w:pPr>
              <w:spacing w:line="240" w:lineRule="auto"/>
              <w:ind w:firstLine="0"/>
              <w:jc w:val="left"/>
              <w:outlineLvl w:val="9"/>
              <w:rPr>
                <w:sz w:val="20"/>
              </w:rPr>
            </w:pPr>
          </w:p>
        </w:tc>
        <w:tc>
          <w:tcPr>
            <w:tcW w:w="1278" w:type="dxa"/>
            <w:tcBorders>
              <w:top w:val="nil"/>
              <w:left w:val="nil"/>
              <w:bottom w:val="nil"/>
              <w:right w:val="nil"/>
            </w:tcBorders>
            <w:shd w:val="clear" w:color="auto" w:fill="auto"/>
            <w:noWrap/>
            <w:vAlign w:val="bottom"/>
          </w:tcPr>
          <w:p w14:paraId="1045F73B" w14:textId="77777777" w:rsidR="00A73DFF" w:rsidRPr="00C501A5" w:rsidRDefault="00A73DFF" w:rsidP="00E22CE5">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672A4DB3" w14:textId="77777777" w:rsidR="00A73DFF" w:rsidRPr="00C501A5" w:rsidRDefault="00A73DFF" w:rsidP="00E22CE5">
            <w:pPr>
              <w:spacing w:line="240" w:lineRule="auto"/>
              <w:ind w:firstLine="0"/>
              <w:jc w:val="left"/>
              <w:outlineLvl w:val="9"/>
              <w:rPr>
                <w:sz w:val="20"/>
              </w:rPr>
            </w:pPr>
          </w:p>
        </w:tc>
        <w:tc>
          <w:tcPr>
            <w:tcW w:w="1166" w:type="dxa"/>
            <w:tcBorders>
              <w:top w:val="nil"/>
              <w:left w:val="nil"/>
              <w:bottom w:val="nil"/>
              <w:right w:val="nil"/>
            </w:tcBorders>
            <w:shd w:val="clear" w:color="auto" w:fill="auto"/>
            <w:noWrap/>
            <w:vAlign w:val="bottom"/>
          </w:tcPr>
          <w:p w14:paraId="5CF3BFDD" w14:textId="77777777" w:rsidR="00A73DFF" w:rsidRPr="00C501A5" w:rsidRDefault="00A73DFF" w:rsidP="00E22CE5">
            <w:pPr>
              <w:spacing w:line="240" w:lineRule="auto"/>
              <w:ind w:firstLine="0"/>
              <w:jc w:val="left"/>
              <w:outlineLvl w:val="9"/>
              <w:rPr>
                <w:sz w:val="20"/>
              </w:rPr>
            </w:pPr>
          </w:p>
        </w:tc>
        <w:tc>
          <w:tcPr>
            <w:tcW w:w="1294" w:type="dxa"/>
            <w:tcBorders>
              <w:top w:val="nil"/>
              <w:left w:val="nil"/>
              <w:bottom w:val="nil"/>
              <w:right w:val="nil"/>
            </w:tcBorders>
            <w:shd w:val="clear" w:color="auto" w:fill="auto"/>
            <w:noWrap/>
            <w:vAlign w:val="bottom"/>
          </w:tcPr>
          <w:p w14:paraId="0E147A73" w14:textId="77777777" w:rsidR="00A73DFF" w:rsidRPr="00C501A5" w:rsidRDefault="00A73DFF" w:rsidP="00E22CE5">
            <w:pPr>
              <w:spacing w:line="240" w:lineRule="auto"/>
              <w:ind w:firstLine="0"/>
              <w:jc w:val="left"/>
              <w:outlineLvl w:val="9"/>
              <w:rPr>
                <w:sz w:val="20"/>
              </w:rPr>
            </w:pPr>
          </w:p>
        </w:tc>
        <w:tc>
          <w:tcPr>
            <w:tcW w:w="1260" w:type="dxa"/>
            <w:tcBorders>
              <w:top w:val="nil"/>
              <w:left w:val="nil"/>
              <w:bottom w:val="nil"/>
              <w:right w:val="nil"/>
            </w:tcBorders>
            <w:shd w:val="clear" w:color="auto" w:fill="auto"/>
            <w:noWrap/>
            <w:vAlign w:val="bottom"/>
          </w:tcPr>
          <w:p w14:paraId="42AA363D" w14:textId="77777777" w:rsidR="00A73DFF" w:rsidRPr="00C501A5" w:rsidRDefault="00A73DFF" w:rsidP="00E22CE5">
            <w:pPr>
              <w:spacing w:line="240" w:lineRule="auto"/>
              <w:ind w:firstLine="0"/>
              <w:jc w:val="left"/>
              <w:outlineLvl w:val="9"/>
              <w:rPr>
                <w:sz w:val="20"/>
              </w:rPr>
            </w:pPr>
          </w:p>
        </w:tc>
      </w:tr>
      <w:tr w:rsidR="00E22CE5" w:rsidRPr="00C501A5" w14:paraId="10D1B8B5" w14:textId="77777777" w:rsidTr="00E22CE5">
        <w:trPr>
          <w:trHeight w:val="255"/>
          <w:jc w:val="center"/>
        </w:trPr>
        <w:tc>
          <w:tcPr>
            <w:tcW w:w="2625" w:type="dxa"/>
            <w:tcBorders>
              <w:top w:val="nil"/>
              <w:left w:val="nil"/>
              <w:bottom w:val="nil"/>
              <w:right w:val="nil"/>
            </w:tcBorders>
            <w:shd w:val="clear" w:color="auto" w:fill="auto"/>
            <w:noWrap/>
            <w:vAlign w:val="bottom"/>
          </w:tcPr>
          <w:p w14:paraId="01BEF7FC" w14:textId="77777777" w:rsidR="00E22CE5" w:rsidRPr="00C501A5" w:rsidRDefault="00E22CE5" w:rsidP="006E3917">
            <w:pPr>
              <w:spacing w:line="240" w:lineRule="auto"/>
              <w:ind w:firstLine="0"/>
              <w:jc w:val="left"/>
              <w:outlineLvl w:val="9"/>
              <w:rPr>
                <w:sz w:val="20"/>
              </w:rPr>
            </w:pPr>
            <w:r w:rsidRPr="00C501A5">
              <w:rPr>
                <w:sz w:val="20"/>
              </w:rPr>
              <w:t>Observations</w:t>
            </w:r>
          </w:p>
        </w:tc>
        <w:tc>
          <w:tcPr>
            <w:tcW w:w="1166" w:type="dxa"/>
            <w:tcBorders>
              <w:top w:val="nil"/>
              <w:left w:val="nil"/>
              <w:bottom w:val="nil"/>
              <w:right w:val="nil"/>
            </w:tcBorders>
            <w:shd w:val="clear" w:color="auto" w:fill="auto"/>
            <w:noWrap/>
            <w:vAlign w:val="bottom"/>
          </w:tcPr>
          <w:p w14:paraId="163C3C11" w14:textId="77777777" w:rsidR="00E22CE5" w:rsidRPr="00C501A5" w:rsidRDefault="00E22CE5" w:rsidP="00E22CE5">
            <w:pPr>
              <w:spacing w:line="240" w:lineRule="auto"/>
              <w:ind w:firstLine="0"/>
              <w:jc w:val="left"/>
              <w:outlineLvl w:val="9"/>
              <w:rPr>
                <w:sz w:val="20"/>
              </w:rPr>
            </w:pPr>
            <w:r w:rsidRPr="00C501A5">
              <w:rPr>
                <w:sz w:val="20"/>
              </w:rPr>
              <w:t>20,606</w:t>
            </w:r>
          </w:p>
        </w:tc>
        <w:tc>
          <w:tcPr>
            <w:tcW w:w="1259" w:type="dxa"/>
            <w:tcBorders>
              <w:top w:val="nil"/>
              <w:left w:val="nil"/>
              <w:bottom w:val="nil"/>
              <w:right w:val="nil"/>
            </w:tcBorders>
            <w:shd w:val="clear" w:color="auto" w:fill="auto"/>
            <w:noWrap/>
            <w:vAlign w:val="bottom"/>
          </w:tcPr>
          <w:p w14:paraId="1FD91087" w14:textId="77777777" w:rsidR="00E22CE5" w:rsidRPr="00C501A5" w:rsidRDefault="00E22CE5" w:rsidP="00E22CE5">
            <w:pPr>
              <w:spacing w:line="240" w:lineRule="auto"/>
              <w:ind w:firstLine="0"/>
              <w:jc w:val="left"/>
              <w:outlineLvl w:val="9"/>
              <w:rPr>
                <w:sz w:val="20"/>
              </w:rPr>
            </w:pPr>
            <w:r w:rsidRPr="00C501A5">
              <w:rPr>
                <w:sz w:val="20"/>
              </w:rPr>
              <w:t>22,717</w:t>
            </w:r>
          </w:p>
        </w:tc>
        <w:tc>
          <w:tcPr>
            <w:tcW w:w="1260" w:type="dxa"/>
            <w:tcBorders>
              <w:top w:val="nil"/>
              <w:left w:val="nil"/>
              <w:bottom w:val="nil"/>
              <w:right w:val="nil"/>
            </w:tcBorders>
            <w:shd w:val="clear" w:color="auto" w:fill="auto"/>
            <w:noWrap/>
            <w:vAlign w:val="bottom"/>
          </w:tcPr>
          <w:p w14:paraId="655BC5EF" w14:textId="77777777" w:rsidR="00E22CE5" w:rsidRPr="00C501A5" w:rsidRDefault="00E22CE5" w:rsidP="00E22CE5">
            <w:pPr>
              <w:spacing w:line="240" w:lineRule="auto"/>
              <w:ind w:firstLine="0"/>
              <w:jc w:val="left"/>
              <w:outlineLvl w:val="9"/>
              <w:rPr>
                <w:sz w:val="20"/>
              </w:rPr>
            </w:pPr>
            <w:r w:rsidRPr="00C501A5">
              <w:rPr>
                <w:sz w:val="20"/>
              </w:rPr>
              <w:t>20,164</w:t>
            </w:r>
          </w:p>
        </w:tc>
        <w:tc>
          <w:tcPr>
            <w:tcW w:w="1166" w:type="dxa"/>
            <w:tcBorders>
              <w:top w:val="nil"/>
              <w:left w:val="nil"/>
              <w:bottom w:val="nil"/>
              <w:right w:val="nil"/>
            </w:tcBorders>
            <w:shd w:val="clear" w:color="auto" w:fill="auto"/>
            <w:noWrap/>
            <w:vAlign w:val="bottom"/>
          </w:tcPr>
          <w:p w14:paraId="0CC55930" w14:textId="77777777" w:rsidR="00E22CE5" w:rsidRPr="00C501A5" w:rsidRDefault="00E22CE5" w:rsidP="00E22CE5">
            <w:pPr>
              <w:spacing w:line="240" w:lineRule="auto"/>
              <w:ind w:firstLine="0"/>
              <w:jc w:val="left"/>
              <w:outlineLvl w:val="9"/>
              <w:rPr>
                <w:sz w:val="20"/>
              </w:rPr>
            </w:pPr>
            <w:r w:rsidRPr="00C501A5">
              <w:rPr>
                <w:sz w:val="20"/>
              </w:rPr>
              <w:t>21,700</w:t>
            </w:r>
          </w:p>
        </w:tc>
        <w:tc>
          <w:tcPr>
            <w:tcW w:w="1278" w:type="dxa"/>
            <w:tcBorders>
              <w:top w:val="nil"/>
              <w:left w:val="nil"/>
              <w:bottom w:val="nil"/>
              <w:right w:val="nil"/>
            </w:tcBorders>
            <w:shd w:val="clear" w:color="auto" w:fill="auto"/>
            <w:noWrap/>
            <w:vAlign w:val="bottom"/>
          </w:tcPr>
          <w:p w14:paraId="09FB477B" w14:textId="77777777" w:rsidR="00E22CE5" w:rsidRPr="00C501A5" w:rsidRDefault="00E22CE5" w:rsidP="00E22CE5">
            <w:pPr>
              <w:spacing w:line="240" w:lineRule="auto"/>
              <w:ind w:firstLine="0"/>
              <w:jc w:val="left"/>
              <w:outlineLvl w:val="9"/>
              <w:rPr>
                <w:sz w:val="20"/>
              </w:rPr>
            </w:pPr>
            <w:r w:rsidRPr="00C501A5">
              <w:rPr>
                <w:sz w:val="20"/>
              </w:rPr>
              <w:t>24,175</w:t>
            </w:r>
          </w:p>
        </w:tc>
        <w:tc>
          <w:tcPr>
            <w:tcW w:w="1060" w:type="dxa"/>
            <w:tcBorders>
              <w:top w:val="nil"/>
              <w:left w:val="nil"/>
              <w:bottom w:val="nil"/>
              <w:right w:val="nil"/>
            </w:tcBorders>
            <w:shd w:val="clear" w:color="auto" w:fill="auto"/>
            <w:noWrap/>
            <w:vAlign w:val="bottom"/>
          </w:tcPr>
          <w:p w14:paraId="07F1E047" w14:textId="77777777" w:rsidR="00E22CE5" w:rsidRPr="00C501A5" w:rsidRDefault="00E22CE5" w:rsidP="00E22CE5">
            <w:pPr>
              <w:spacing w:line="240" w:lineRule="auto"/>
              <w:ind w:firstLine="0"/>
              <w:jc w:val="left"/>
              <w:outlineLvl w:val="9"/>
              <w:rPr>
                <w:sz w:val="20"/>
              </w:rPr>
            </w:pPr>
            <w:r w:rsidRPr="00C501A5">
              <w:rPr>
                <w:sz w:val="20"/>
              </w:rPr>
              <w:t>21,397</w:t>
            </w:r>
          </w:p>
        </w:tc>
        <w:tc>
          <w:tcPr>
            <w:tcW w:w="1166" w:type="dxa"/>
            <w:tcBorders>
              <w:top w:val="nil"/>
              <w:left w:val="nil"/>
              <w:bottom w:val="nil"/>
              <w:right w:val="nil"/>
            </w:tcBorders>
            <w:shd w:val="clear" w:color="auto" w:fill="auto"/>
            <w:noWrap/>
            <w:vAlign w:val="bottom"/>
          </w:tcPr>
          <w:p w14:paraId="6535A5CF" w14:textId="77777777" w:rsidR="00E22CE5" w:rsidRPr="00C501A5" w:rsidRDefault="00E22CE5" w:rsidP="00E22CE5">
            <w:pPr>
              <w:spacing w:line="240" w:lineRule="auto"/>
              <w:ind w:firstLine="0"/>
              <w:jc w:val="left"/>
              <w:outlineLvl w:val="9"/>
              <w:rPr>
                <w:sz w:val="20"/>
              </w:rPr>
            </w:pPr>
            <w:r w:rsidRPr="00C501A5">
              <w:rPr>
                <w:sz w:val="20"/>
              </w:rPr>
              <w:t>25,719</w:t>
            </w:r>
          </w:p>
        </w:tc>
        <w:tc>
          <w:tcPr>
            <w:tcW w:w="1294" w:type="dxa"/>
            <w:tcBorders>
              <w:top w:val="nil"/>
              <w:left w:val="nil"/>
              <w:bottom w:val="nil"/>
              <w:right w:val="nil"/>
            </w:tcBorders>
            <w:shd w:val="clear" w:color="auto" w:fill="auto"/>
            <w:noWrap/>
            <w:vAlign w:val="bottom"/>
          </w:tcPr>
          <w:p w14:paraId="5626E1DF" w14:textId="77777777" w:rsidR="00E22CE5" w:rsidRPr="00C501A5" w:rsidRDefault="00E22CE5" w:rsidP="00E22CE5">
            <w:pPr>
              <w:spacing w:line="240" w:lineRule="auto"/>
              <w:ind w:firstLine="0"/>
              <w:jc w:val="left"/>
              <w:outlineLvl w:val="9"/>
              <w:rPr>
                <w:sz w:val="20"/>
              </w:rPr>
            </w:pPr>
            <w:r w:rsidRPr="00C501A5">
              <w:rPr>
                <w:sz w:val="20"/>
              </w:rPr>
              <w:t>28,407</w:t>
            </w:r>
          </w:p>
        </w:tc>
        <w:tc>
          <w:tcPr>
            <w:tcW w:w="1260" w:type="dxa"/>
            <w:tcBorders>
              <w:top w:val="nil"/>
              <w:left w:val="nil"/>
              <w:bottom w:val="nil"/>
              <w:right w:val="nil"/>
            </w:tcBorders>
            <w:shd w:val="clear" w:color="auto" w:fill="auto"/>
            <w:noWrap/>
            <w:vAlign w:val="bottom"/>
          </w:tcPr>
          <w:p w14:paraId="2CB40287" w14:textId="77777777" w:rsidR="00E22CE5" w:rsidRPr="00C501A5" w:rsidRDefault="00E22CE5" w:rsidP="00E22CE5">
            <w:pPr>
              <w:spacing w:line="240" w:lineRule="auto"/>
              <w:ind w:firstLine="0"/>
              <w:jc w:val="left"/>
              <w:outlineLvl w:val="9"/>
              <w:rPr>
                <w:sz w:val="20"/>
              </w:rPr>
            </w:pPr>
            <w:r w:rsidRPr="00C501A5">
              <w:rPr>
                <w:sz w:val="20"/>
              </w:rPr>
              <w:t>24,996</w:t>
            </w:r>
          </w:p>
        </w:tc>
      </w:tr>
      <w:tr w:rsidR="00E22CE5" w:rsidRPr="00C501A5" w14:paraId="682E5A1A" w14:textId="77777777" w:rsidTr="00E22CE5">
        <w:trPr>
          <w:trHeight w:val="270"/>
          <w:jc w:val="center"/>
        </w:trPr>
        <w:tc>
          <w:tcPr>
            <w:tcW w:w="2625" w:type="dxa"/>
            <w:tcBorders>
              <w:top w:val="nil"/>
              <w:left w:val="nil"/>
              <w:bottom w:val="double" w:sz="6" w:space="0" w:color="auto"/>
              <w:right w:val="nil"/>
            </w:tcBorders>
            <w:shd w:val="clear" w:color="auto" w:fill="auto"/>
            <w:noWrap/>
            <w:vAlign w:val="bottom"/>
          </w:tcPr>
          <w:p w14:paraId="58A7AC0D" w14:textId="77777777" w:rsidR="00E22CE5" w:rsidRPr="00C501A5" w:rsidRDefault="00E22CE5" w:rsidP="006E3917">
            <w:pPr>
              <w:spacing w:line="240" w:lineRule="auto"/>
              <w:ind w:firstLine="0"/>
              <w:jc w:val="left"/>
              <w:outlineLvl w:val="9"/>
              <w:rPr>
                <w:sz w:val="20"/>
              </w:rPr>
            </w:pPr>
            <w:r w:rsidRPr="00C501A5">
              <w:rPr>
                <w:sz w:val="20"/>
              </w:rPr>
              <w:t>R-squared</w:t>
            </w:r>
          </w:p>
        </w:tc>
        <w:tc>
          <w:tcPr>
            <w:tcW w:w="1166" w:type="dxa"/>
            <w:tcBorders>
              <w:top w:val="nil"/>
              <w:left w:val="nil"/>
              <w:bottom w:val="double" w:sz="6" w:space="0" w:color="auto"/>
              <w:right w:val="nil"/>
            </w:tcBorders>
            <w:shd w:val="clear" w:color="auto" w:fill="auto"/>
            <w:noWrap/>
            <w:vAlign w:val="bottom"/>
          </w:tcPr>
          <w:p w14:paraId="338066AF" w14:textId="77777777" w:rsidR="00E22CE5" w:rsidRPr="00C501A5" w:rsidRDefault="00E22CE5" w:rsidP="00E22CE5">
            <w:pPr>
              <w:spacing w:line="240" w:lineRule="auto"/>
              <w:ind w:firstLine="0"/>
              <w:jc w:val="left"/>
              <w:outlineLvl w:val="9"/>
              <w:rPr>
                <w:sz w:val="20"/>
              </w:rPr>
            </w:pPr>
            <w:r w:rsidRPr="00C501A5">
              <w:rPr>
                <w:sz w:val="20"/>
              </w:rPr>
              <w:t>0.245</w:t>
            </w:r>
          </w:p>
        </w:tc>
        <w:tc>
          <w:tcPr>
            <w:tcW w:w="1259" w:type="dxa"/>
            <w:tcBorders>
              <w:top w:val="nil"/>
              <w:left w:val="nil"/>
              <w:bottom w:val="double" w:sz="6" w:space="0" w:color="auto"/>
              <w:right w:val="nil"/>
            </w:tcBorders>
            <w:shd w:val="clear" w:color="auto" w:fill="auto"/>
            <w:noWrap/>
            <w:vAlign w:val="bottom"/>
          </w:tcPr>
          <w:p w14:paraId="5FF019FE" w14:textId="77777777" w:rsidR="00E22CE5" w:rsidRPr="00C501A5" w:rsidRDefault="00E22CE5" w:rsidP="00E22CE5">
            <w:pPr>
              <w:spacing w:line="240" w:lineRule="auto"/>
              <w:ind w:firstLine="0"/>
              <w:jc w:val="left"/>
              <w:outlineLvl w:val="9"/>
              <w:rPr>
                <w:sz w:val="20"/>
              </w:rPr>
            </w:pPr>
            <w:r w:rsidRPr="00C501A5">
              <w:rPr>
                <w:sz w:val="20"/>
              </w:rPr>
              <w:t>0.249</w:t>
            </w:r>
          </w:p>
        </w:tc>
        <w:tc>
          <w:tcPr>
            <w:tcW w:w="1260" w:type="dxa"/>
            <w:tcBorders>
              <w:top w:val="nil"/>
              <w:left w:val="nil"/>
              <w:bottom w:val="double" w:sz="6" w:space="0" w:color="auto"/>
              <w:right w:val="nil"/>
            </w:tcBorders>
            <w:shd w:val="clear" w:color="auto" w:fill="auto"/>
            <w:noWrap/>
            <w:vAlign w:val="bottom"/>
          </w:tcPr>
          <w:p w14:paraId="19221DFC" w14:textId="77777777" w:rsidR="00E22CE5" w:rsidRPr="00C501A5" w:rsidRDefault="00E22CE5" w:rsidP="00E22CE5">
            <w:pPr>
              <w:spacing w:line="240" w:lineRule="auto"/>
              <w:ind w:firstLine="0"/>
              <w:jc w:val="left"/>
              <w:outlineLvl w:val="9"/>
              <w:rPr>
                <w:sz w:val="20"/>
              </w:rPr>
            </w:pPr>
            <w:r w:rsidRPr="00C501A5">
              <w:rPr>
                <w:sz w:val="20"/>
              </w:rPr>
              <w:t>0.255</w:t>
            </w:r>
          </w:p>
        </w:tc>
        <w:tc>
          <w:tcPr>
            <w:tcW w:w="1166" w:type="dxa"/>
            <w:tcBorders>
              <w:top w:val="nil"/>
              <w:left w:val="nil"/>
              <w:bottom w:val="double" w:sz="6" w:space="0" w:color="auto"/>
              <w:right w:val="nil"/>
            </w:tcBorders>
            <w:shd w:val="clear" w:color="auto" w:fill="auto"/>
            <w:noWrap/>
            <w:vAlign w:val="bottom"/>
          </w:tcPr>
          <w:p w14:paraId="4CE517ED" w14:textId="77777777" w:rsidR="00E22CE5" w:rsidRPr="00C501A5" w:rsidRDefault="00E22CE5" w:rsidP="00E22CE5">
            <w:pPr>
              <w:spacing w:line="240" w:lineRule="auto"/>
              <w:ind w:firstLine="0"/>
              <w:jc w:val="left"/>
              <w:outlineLvl w:val="9"/>
              <w:rPr>
                <w:sz w:val="20"/>
              </w:rPr>
            </w:pPr>
            <w:r w:rsidRPr="00C501A5">
              <w:rPr>
                <w:sz w:val="20"/>
              </w:rPr>
              <w:t>0.258</w:t>
            </w:r>
          </w:p>
        </w:tc>
        <w:tc>
          <w:tcPr>
            <w:tcW w:w="1278" w:type="dxa"/>
            <w:tcBorders>
              <w:top w:val="nil"/>
              <w:left w:val="nil"/>
              <w:bottom w:val="double" w:sz="6" w:space="0" w:color="auto"/>
              <w:right w:val="nil"/>
            </w:tcBorders>
            <w:shd w:val="clear" w:color="auto" w:fill="auto"/>
            <w:noWrap/>
            <w:vAlign w:val="bottom"/>
          </w:tcPr>
          <w:p w14:paraId="0BD3AE9A" w14:textId="77777777" w:rsidR="00E22CE5" w:rsidRPr="00C501A5" w:rsidRDefault="00E22CE5" w:rsidP="00E22CE5">
            <w:pPr>
              <w:spacing w:line="240" w:lineRule="auto"/>
              <w:ind w:firstLine="0"/>
              <w:jc w:val="left"/>
              <w:outlineLvl w:val="9"/>
              <w:rPr>
                <w:sz w:val="20"/>
              </w:rPr>
            </w:pPr>
            <w:r w:rsidRPr="00C501A5">
              <w:rPr>
                <w:sz w:val="20"/>
              </w:rPr>
              <w:t>0.269</w:t>
            </w:r>
          </w:p>
        </w:tc>
        <w:tc>
          <w:tcPr>
            <w:tcW w:w="1060" w:type="dxa"/>
            <w:tcBorders>
              <w:top w:val="nil"/>
              <w:left w:val="nil"/>
              <w:bottom w:val="double" w:sz="6" w:space="0" w:color="auto"/>
              <w:right w:val="nil"/>
            </w:tcBorders>
            <w:shd w:val="clear" w:color="auto" w:fill="auto"/>
            <w:noWrap/>
            <w:vAlign w:val="bottom"/>
          </w:tcPr>
          <w:p w14:paraId="52DDF2B5" w14:textId="77777777" w:rsidR="00E22CE5" w:rsidRPr="00C501A5" w:rsidRDefault="00E22CE5" w:rsidP="00E22CE5">
            <w:pPr>
              <w:spacing w:line="240" w:lineRule="auto"/>
              <w:ind w:firstLine="0"/>
              <w:jc w:val="left"/>
              <w:outlineLvl w:val="9"/>
              <w:rPr>
                <w:sz w:val="20"/>
              </w:rPr>
            </w:pPr>
            <w:r w:rsidRPr="00C501A5">
              <w:rPr>
                <w:sz w:val="20"/>
              </w:rPr>
              <w:t>0.269</w:t>
            </w:r>
          </w:p>
        </w:tc>
        <w:tc>
          <w:tcPr>
            <w:tcW w:w="1166" w:type="dxa"/>
            <w:tcBorders>
              <w:top w:val="nil"/>
              <w:left w:val="nil"/>
              <w:bottom w:val="double" w:sz="6" w:space="0" w:color="auto"/>
              <w:right w:val="nil"/>
            </w:tcBorders>
            <w:shd w:val="clear" w:color="auto" w:fill="auto"/>
            <w:noWrap/>
            <w:vAlign w:val="bottom"/>
          </w:tcPr>
          <w:p w14:paraId="27B4DC67" w14:textId="77777777" w:rsidR="00E22CE5" w:rsidRPr="00C501A5" w:rsidRDefault="00E22CE5" w:rsidP="00E22CE5">
            <w:pPr>
              <w:spacing w:line="240" w:lineRule="auto"/>
              <w:ind w:firstLine="0"/>
              <w:jc w:val="left"/>
              <w:outlineLvl w:val="9"/>
              <w:rPr>
                <w:sz w:val="20"/>
              </w:rPr>
            </w:pPr>
            <w:r w:rsidRPr="00C501A5">
              <w:rPr>
                <w:sz w:val="20"/>
              </w:rPr>
              <w:t>0.258</w:t>
            </w:r>
          </w:p>
        </w:tc>
        <w:tc>
          <w:tcPr>
            <w:tcW w:w="1294" w:type="dxa"/>
            <w:tcBorders>
              <w:top w:val="nil"/>
              <w:left w:val="nil"/>
              <w:bottom w:val="double" w:sz="6" w:space="0" w:color="auto"/>
              <w:right w:val="nil"/>
            </w:tcBorders>
            <w:shd w:val="clear" w:color="auto" w:fill="auto"/>
            <w:noWrap/>
            <w:vAlign w:val="bottom"/>
          </w:tcPr>
          <w:p w14:paraId="60781C4E" w14:textId="77777777" w:rsidR="00E22CE5" w:rsidRPr="00C501A5" w:rsidRDefault="00E22CE5" w:rsidP="00E22CE5">
            <w:pPr>
              <w:spacing w:line="240" w:lineRule="auto"/>
              <w:ind w:firstLine="0"/>
              <w:jc w:val="left"/>
              <w:outlineLvl w:val="9"/>
              <w:rPr>
                <w:sz w:val="20"/>
              </w:rPr>
            </w:pPr>
            <w:r w:rsidRPr="00C501A5">
              <w:rPr>
                <w:sz w:val="20"/>
              </w:rPr>
              <w:t>0.266</w:t>
            </w:r>
          </w:p>
        </w:tc>
        <w:tc>
          <w:tcPr>
            <w:tcW w:w="1260" w:type="dxa"/>
            <w:tcBorders>
              <w:top w:val="nil"/>
              <w:left w:val="nil"/>
              <w:bottom w:val="double" w:sz="6" w:space="0" w:color="auto"/>
              <w:right w:val="nil"/>
            </w:tcBorders>
            <w:shd w:val="clear" w:color="auto" w:fill="auto"/>
            <w:noWrap/>
            <w:vAlign w:val="bottom"/>
          </w:tcPr>
          <w:p w14:paraId="7AE2C1B6" w14:textId="77777777" w:rsidR="00E22CE5" w:rsidRPr="00C501A5" w:rsidRDefault="00E22CE5" w:rsidP="00E22CE5">
            <w:pPr>
              <w:spacing w:line="240" w:lineRule="auto"/>
              <w:ind w:firstLine="0"/>
              <w:jc w:val="left"/>
              <w:outlineLvl w:val="9"/>
              <w:rPr>
                <w:sz w:val="20"/>
              </w:rPr>
            </w:pPr>
            <w:r w:rsidRPr="00C501A5">
              <w:rPr>
                <w:sz w:val="20"/>
              </w:rPr>
              <w:t>0.269</w:t>
            </w:r>
          </w:p>
        </w:tc>
      </w:tr>
    </w:tbl>
    <w:p w14:paraId="5543825E" w14:textId="340F97DB" w:rsidR="006E3917" w:rsidRPr="00C501A5" w:rsidRDefault="006E3917" w:rsidP="004E5CBF">
      <w:pPr>
        <w:spacing w:line="240" w:lineRule="auto"/>
        <w:ind w:firstLine="0"/>
        <w:jc w:val="center"/>
        <w:rPr>
          <w:b/>
        </w:rPr>
      </w:pPr>
      <w:r w:rsidRPr="00C501A5">
        <w:rPr>
          <w:b/>
        </w:rPr>
        <w:br w:type="page"/>
      </w:r>
      <w:r w:rsidR="00490196">
        <w:rPr>
          <w:b/>
        </w:rPr>
        <w:lastRenderedPageBreak/>
        <w:t>Table 8</w:t>
      </w:r>
    </w:p>
    <w:p w14:paraId="19ED31B5" w14:textId="77777777" w:rsidR="004E5CBF" w:rsidRPr="00C501A5" w:rsidRDefault="004E5CBF" w:rsidP="004E5CBF">
      <w:pPr>
        <w:spacing w:line="240" w:lineRule="auto"/>
        <w:ind w:firstLine="0"/>
        <w:jc w:val="center"/>
        <w:rPr>
          <w:b/>
        </w:rPr>
      </w:pPr>
    </w:p>
    <w:p w14:paraId="3B98B343" w14:textId="77777777" w:rsidR="004E5CBF" w:rsidRPr="00C501A5" w:rsidRDefault="006E3917" w:rsidP="004E5CBF">
      <w:pPr>
        <w:spacing w:line="240" w:lineRule="auto"/>
        <w:ind w:firstLine="0"/>
        <w:jc w:val="center"/>
        <w:rPr>
          <w:b/>
        </w:rPr>
      </w:pPr>
      <w:r w:rsidRPr="00C501A5">
        <w:rPr>
          <w:b/>
        </w:rPr>
        <w:t>Robustness Tests</w:t>
      </w:r>
      <w:r w:rsidR="00D62D9F" w:rsidRPr="00C501A5">
        <w:rPr>
          <w:b/>
        </w:rPr>
        <w:t>: Distribution of the Depend</w:t>
      </w:r>
      <w:r w:rsidR="00DD67D5" w:rsidRPr="00C501A5">
        <w:rPr>
          <w:b/>
        </w:rPr>
        <w:t>e</w:t>
      </w:r>
      <w:r w:rsidR="00D62D9F" w:rsidRPr="00C501A5">
        <w:rPr>
          <w:b/>
        </w:rPr>
        <w:t>nt Variable</w:t>
      </w:r>
    </w:p>
    <w:p w14:paraId="6C21E841" w14:textId="70ED53C6" w:rsidR="000A44D3" w:rsidRPr="00C501A5" w:rsidRDefault="000A44D3" w:rsidP="000A44D3">
      <w:pPr>
        <w:autoSpaceDE w:val="0"/>
        <w:autoSpaceDN w:val="0"/>
        <w:adjustRightInd w:val="0"/>
        <w:spacing w:before="240" w:after="240" w:line="240" w:lineRule="auto"/>
        <w:ind w:firstLine="0"/>
        <w:outlineLvl w:val="9"/>
        <w:rPr>
          <w:b/>
        </w:rPr>
      </w:pPr>
      <w:r w:rsidRPr="00C501A5">
        <w:rPr>
          <w:color w:val="auto"/>
          <w:sz w:val="17"/>
          <w:szCs w:val="17"/>
        </w:rPr>
        <w:t>This table reports various statistical analysis of the technological search distance. Panel A presents the OLS analysis where the technological search distance measure is ordered and t</w:t>
      </w:r>
      <w:r w:rsidR="00A22387">
        <w:rPr>
          <w:color w:val="auto"/>
          <w:sz w:val="17"/>
          <w:szCs w:val="17"/>
        </w:rPr>
        <w:t>h</w:t>
      </w:r>
      <w:r w:rsidRPr="00C501A5">
        <w:rPr>
          <w:color w:val="auto"/>
          <w:sz w:val="17"/>
          <w:szCs w:val="17"/>
        </w:rPr>
        <w:t xml:space="preserve">en transformed into 20 categories (1 through 20) each containing 5% of the sample.  Panel B presents the ordered </w:t>
      </w:r>
      <w:r w:rsidR="00A22387">
        <w:rPr>
          <w:color w:val="auto"/>
          <w:sz w:val="17"/>
          <w:szCs w:val="17"/>
        </w:rPr>
        <w:t>logit analysis where the depende</w:t>
      </w:r>
      <w:r w:rsidRPr="00C501A5">
        <w:rPr>
          <w:color w:val="auto"/>
          <w:sz w:val="17"/>
          <w:szCs w:val="17"/>
        </w:rPr>
        <w:t>nt variable is</w:t>
      </w:r>
      <w:r w:rsidR="00A22387">
        <w:rPr>
          <w:color w:val="auto"/>
          <w:sz w:val="17"/>
          <w:szCs w:val="17"/>
        </w:rPr>
        <w:t xml:space="preserve"> transformed similarly to Panel </w:t>
      </w:r>
      <w:r w:rsidRPr="00C501A5">
        <w:rPr>
          <w:color w:val="auto"/>
          <w:sz w:val="17"/>
          <w:szCs w:val="17"/>
        </w:rPr>
        <w:t>A. Finally, Panel C presents the OLS regression analysis where the dependent variable is equal to log of our original distance measure and all firm-year observations with zero distance are dropped from consideration. Only the coefficients of interest are reported. All regressions contain a full set of control variables as reported in Table 5. The unit of observation is the firm-year, from 1980 to 2002. Specification (1) through (3) measure innovation vector based on patents applied for in year t+1 (similar to the core tests reported in Table</w:t>
      </w:r>
      <w:r w:rsidR="00A22387">
        <w:rPr>
          <w:color w:val="auto"/>
          <w:sz w:val="17"/>
          <w:szCs w:val="17"/>
        </w:rPr>
        <w:t xml:space="preserve"> </w:t>
      </w:r>
      <w:r w:rsidRPr="00C501A5">
        <w:rPr>
          <w:color w:val="auto"/>
          <w:sz w:val="17"/>
          <w:szCs w:val="17"/>
        </w:rPr>
        <w:t>5); specifications (4) through (6) measure the innovations over four year horizon starting one year after the portfolio vector is formed; specifications (7) through (9) measure the innovation vector over 5 year horizon immediately after the portfolio vector is formed. T-statistics in parentheses are based on robust standard errors clustered at the industry level: * significant at 10%; ** significant at 5%; *** significant at 1%.</w:t>
      </w:r>
    </w:p>
    <w:tbl>
      <w:tblPr>
        <w:tblW w:w="12705" w:type="dxa"/>
        <w:jc w:val="center"/>
        <w:tblLook w:val="04A0" w:firstRow="1" w:lastRow="0" w:firstColumn="1" w:lastColumn="0" w:noHBand="0" w:noVBand="1"/>
      </w:tblPr>
      <w:tblGrid>
        <w:gridCol w:w="2895"/>
        <w:gridCol w:w="1060"/>
        <w:gridCol w:w="1060"/>
        <w:gridCol w:w="1060"/>
        <w:gridCol w:w="1060"/>
        <w:gridCol w:w="1060"/>
        <w:gridCol w:w="1060"/>
        <w:gridCol w:w="1060"/>
        <w:gridCol w:w="1060"/>
        <w:gridCol w:w="1330"/>
      </w:tblGrid>
      <w:tr w:rsidR="006E3917" w:rsidRPr="00C501A5" w14:paraId="52BAFF7B" w14:textId="77777777" w:rsidTr="004E5CBF">
        <w:trPr>
          <w:trHeight w:val="567"/>
          <w:tblHeader/>
          <w:jc w:val="center"/>
        </w:trPr>
        <w:tc>
          <w:tcPr>
            <w:tcW w:w="2895" w:type="dxa"/>
            <w:tcBorders>
              <w:top w:val="double" w:sz="6" w:space="0" w:color="auto"/>
              <w:left w:val="nil"/>
              <w:bottom w:val="single" w:sz="4" w:space="0" w:color="auto"/>
              <w:right w:val="nil"/>
            </w:tcBorders>
            <w:shd w:val="clear" w:color="auto" w:fill="auto"/>
            <w:noWrap/>
            <w:vAlign w:val="bottom"/>
          </w:tcPr>
          <w:p w14:paraId="6BD7FA6D" w14:textId="72C1DAB2" w:rsidR="006E3917" w:rsidRPr="00C501A5" w:rsidRDefault="006E3917" w:rsidP="006E3917">
            <w:pPr>
              <w:spacing w:line="240" w:lineRule="auto"/>
              <w:ind w:firstLine="0"/>
              <w:jc w:val="left"/>
              <w:outlineLvl w:val="9"/>
              <w:rPr>
                <w:sz w:val="20"/>
              </w:rPr>
            </w:pPr>
          </w:p>
        </w:tc>
        <w:tc>
          <w:tcPr>
            <w:tcW w:w="3180" w:type="dxa"/>
            <w:gridSpan w:val="3"/>
            <w:tcBorders>
              <w:top w:val="double" w:sz="6" w:space="0" w:color="auto"/>
              <w:left w:val="nil"/>
              <w:bottom w:val="single" w:sz="4" w:space="0" w:color="auto"/>
              <w:right w:val="nil"/>
            </w:tcBorders>
            <w:shd w:val="clear" w:color="auto" w:fill="auto"/>
            <w:vAlign w:val="bottom"/>
          </w:tcPr>
          <w:p w14:paraId="57AF0854" w14:textId="77777777" w:rsidR="006E3917" w:rsidRPr="00C501A5" w:rsidRDefault="006E3917" w:rsidP="000B30D6">
            <w:pPr>
              <w:spacing w:line="240" w:lineRule="auto"/>
              <w:ind w:firstLine="0"/>
              <w:jc w:val="center"/>
              <w:outlineLvl w:val="9"/>
              <w:rPr>
                <w:b/>
                <w:bCs/>
                <w:sz w:val="20"/>
              </w:rPr>
            </w:pPr>
            <w:r w:rsidRPr="00C501A5">
              <w:rPr>
                <w:b/>
                <w:bCs/>
                <w:sz w:val="20"/>
              </w:rPr>
              <w:t>Innovation Measured</w:t>
            </w:r>
            <w:r w:rsidRPr="00C501A5">
              <w:rPr>
                <w:b/>
                <w:bCs/>
                <w:sz w:val="20"/>
              </w:rPr>
              <w:br/>
              <w:t xml:space="preserve"> from </w:t>
            </w:r>
            <w:r w:rsidRPr="00C501A5">
              <w:rPr>
                <w:b/>
                <w:bCs/>
                <w:i/>
                <w:sz w:val="20"/>
              </w:rPr>
              <w:t>t</w:t>
            </w:r>
            <w:r w:rsidRPr="00C501A5">
              <w:rPr>
                <w:b/>
                <w:bCs/>
                <w:sz w:val="20"/>
              </w:rPr>
              <w:t xml:space="preserve"> to </w:t>
            </w:r>
            <w:r w:rsidRPr="00C501A5">
              <w:rPr>
                <w:b/>
                <w:bCs/>
                <w:i/>
                <w:spacing w:val="30"/>
                <w:sz w:val="20"/>
              </w:rPr>
              <w:t>t</w:t>
            </w:r>
            <w:r w:rsidR="000B30D6" w:rsidRPr="00C501A5">
              <w:rPr>
                <w:b/>
                <w:bCs/>
                <w:spacing w:val="30"/>
                <w:sz w:val="20"/>
              </w:rPr>
              <w:t>+</w:t>
            </w:r>
            <w:r w:rsidRPr="00C501A5">
              <w:rPr>
                <w:b/>
                <w:bCs/>
                <w:spacing w:val="30"/>
                <w:sz w:val="20"/>
              </w:rPr>
              <w:t>1</w:t>
            </w:r>
          </w:p>
        </w:tc>
        <w:tc>
          <w:tcPr>
            <w:tcW w:w="3180" w:type="dxa"/>
            <w:gridSpan w:val="3"/>
            <w:tcBorders>
              <w:top w:val="double" w:sz="6" w:space="0" w:color="auto"/>
              <w:left w:val="nil"/>
              <w:bottom w:val="single" w:sz="4" w:space="0" w:color="auto"/>
              <w:right w:val="nil"/>
            </w:tcBorders>
            <w:shd w:val="clear" w:color="auto" w:fill="auto"/>
            <w:vAlign w:val="bottom"/>
          </w:tcPr>
          <w:p w14:paraId="70DF6B89" w14:textId="77777777" w:rsidR="006E3917" w:rsidRPr="00C501A5" w:rsidRDefault="006E3917" w:rsidP="006E3917">
            <w:pPr>
              <w:spacing w:line="240" w:lineRule="auto"/>
              <w:ind w:firstLine="0"/>
              <w:jc w:val="center"/>
              <w:outlineLvl w:val="9"/>
              <w:rPr>
                <w:b/>
                <w:bCs/>
                <w:sz w:val="20"/>
              </w:rPr>
            </w:pPr>
            <w:r w:rsidRPr="00C501A5">
              <w:rPr>
                <w:b/>
                <w:bCs/>
                <w:sz w:val="20"/>
              </w:rPr>
              <w:t xml:space="preserve">Innovation Measured </w:t>
            </w:r>
            <w:r w:rsidRPr="00C501A5">
              <w:rPr>
                <w:b/>
                <w:bCs/>
                <w:sz w:val="20"/>
              </w:rPr>
              <w:br/>
              <w:t xml:space="preserve">from </w:t>
            </w:r>
            <w:r w:rsidRPr="00C501A5">
              <w:rPr>
                <w:b/>
                <w:bCs/>
                <w:i/>
                <w:spacing w:val="30"/>
                <w:sz w:val="20"/>
              </w:rPr>
              <w:t>t</w:t>
            </w:r>
            <w:r w:rsidRPr="00C501A5">
              <w:rPr>
                <w:b/>
                <w:bCs/>
                <w:spacing w:val="30"/>
                <w:sz w:val="20"/>
              </w:rPr>
              <w:t>+1</w:t>
            </w:r>
            <w:r w:rsidRPr="00C501A5">
              <w:rPr>
                <w:b/>
                <w:bCs/>
                <w:sz w:val="20"/>
              </w:rPr>
              <w:t xml:space="preserve"> to </w:t>
            </w:r>
            <w:r w:rsidRPr="00C501A5">
              <w:rPr>
                <w:b/>
                <w:bCs/>
                <w:i/>
                <w:spacing w:val="30"/>
                <w:sz w:val="20"/>
              </w:rPr>
              <w:t>t</w:t>
            </w:r>
            <w:r w:rsidRPr="00C501A5">
              <w:rPr>
                <w:b/>
                <w:bCs/>
                <w:spacing w:val="30"/>
                <w:sz w:val="20"/>
              </w:rPr>
              <w:t>+4</w:t>
            </w:r>
          </w:p>
        </w:tc>
        <w:tc>
          <w:tcPr>
            <w:tcW w:w="3450" w:type="dxa"/>
            <w:gridSpan w:val="3"/>
            <w:tcBorders>
              <w:top w:val="double" w:sz="6" w:space="0" w:color="auto"/>
              <w:left w:val="nil"/>
              <w:bottom w:val="single" w:sz="4" w:space="0" w:color="auto"/>
              <w:right w:val="nil"/>
            </w:tcBorders>
            <w:shd w:val="clear" w:color="auto" w:fill="auto"/>
            <w:vAlign w:val="bottom"/>
          </w:tcPr>
          <w:p w14:paraId="462D4B9F" w14:textId="77777777" w:rsidR="006E3917" w:rsidRPr="00C501A5" w:rsidRDefault="006E3917" w:rsidP="006E3917">
            <w:pPr>
              <w:spacing w:line="240" w:lineRule="auto"/>
              <w:ind w:firstLine="0"/>
              <w:jc w:val="center"/>
              <w:outlineLvl w:val="9"/>
              <w:rPr>
                <w:b/>
                <w:bCs/>
                <w:sz w:val="20"/>
              </w:rPr>
            </w:pPr>
            <w:r w:rsidRPr="00C501A5">
              <w:rPr>
                <w:b/>
                <w:bCs/>
                <w:sz w:val="20"/>
              </w:rPr>
              <w:t>Innovation Measured</w:t>
            </w:r>
            <w:r w:rsidRPr="00C501A5">
              <w:rPr>
                <w:b/>
                <w:bCs/>
                <w:sz w:val="20"/>
              </w:rPr>
              <w:br/>
              <w:t xml:space="preserve"> from </w:t>
            </w:r>
            <w:r w:rsidRPr="00C501A5">
              <w:rPr>
                <w:b/>
                <w:bCs/>
                <w:i/>
                <w:sz w:val="20"/>
              </w:rPr>
              <w:t>t</w:t>
            </w:r>
            <w:r w:rsidRPr="00C501A5">
              <w:rPr>
                <w:b/>
                <w:bCs/>
                <w:sz w:val="20"/>
              </w:rPr>
              <w:t xml:space="preserve"> to </w:t>
            </w:r>
            <w:r w:rsidRPr="00C501A5">
              <w:rPr>
                <w:b/>
                <w:bCs/>
                <w:i/>
                <w:spacing w:val="30"/>
                <w:sz w:val="20"/>
              </w:rPr>
              <w:t>t</w:t>
            </w:r>
            <w:r w:rsidRPr="00C501A5">
              <w:rPr>
                <w:b/>
                <w:bCs/>
                <w:spacing w:val="30"/>
                <w:sz w:val="20"/>
              </w:rPr>
              <w:t>+4</w:t>
            </w:r>
          </w:p>
        </w:tc>
      </w:tr>
      <w:tr w:rsidR="006E3917" w:rsidRPr="00C501A5" w14:paraId="0A1D1590" w14:textId="77777777" w:rsidTr="004E5CBF">
        <w:trPr>
          <w:trHeight w:val="255"/>
          <w:jc w:val="center"/>
        </w:trPr>
        <w:tc>
          <w:tcPr>
            <w:tcW w:w="2895" w:type="dxa"/>
            <w:tcBorders>
              <w:top w:val="nil"/>
              <w:left w:val="nil"/>
              <w:bottom w:val="single" w:sz="4" w:space="0" w:color="auto"/>
              <w:right w:val="nil"/>
            </w:tcBorders>
            <w:shd w:val="clear" w:color="auto" w:fill="auto"/>
            <w:noWrap/>
            <w:vAlign w:val="bottom"/>
          </w:tcPr>
          <w:p w14:paraId="6AE80106" w14:textId="160FAF39" w:rsidR="006E3917" w:rsidRPr="00C501A5" w:rsidRDefault="006E3917" w:rsidP="006E3917">
            <w:pPr>
              <w:spacing w:line="240" w:lineRule="auto"/>
              <w:ind w:firstLine="0"/>
              <w:jc w:val="left"/>
              <w:outlineLvl w:val="9"/>
              <w:rPr>
                <w:sz w:val="20"/>
              </w:rPr>
            </w:pPr>
          </w:p>
        </w:tc>
        <w:tc>
          <w:tcPr>
            <w:tcW w:w="1060" w:type="dxa"/>
            <w:tcBorders>
              <w:top w:val="nil"/>
              <w:left w:val="nil"/>
              <w:bottom w:val="single" w:sz="4" w:space="0" w:color="auto"/>
              <w:right w:val="nil"/>
            </w:tcBorders>
            <w:shd w:val="clear" w:color="auto" w:fill="auto"/>
            <w:vAlign w:val="bottom"/>
          </w:tcPr>
          <w:p w14:paraId="617C403C" w14:textId="77777777" w:rsidR="006E3917" w:rsidRPr="00C501A5" w:rsidRDefault="006E3917" w:rsidP="006E3917">
            <w:pPr>
              <w:spacing w:line="240" w:lineRule="auto"/>
              <w:ind w:firstLine="0"/>
              <w:jc w:val="center"/>
              <w:outlineLvl w:val="9"/>
              <w:rPr>
                <w:sz w:val="20"/>
              </w:rPr>
            </w:pPr>
            <w:r w:rsidRPr="00C501A5">
              <w:rPr>
                <w:sz w:val="20"/>
              </w:rPr>
              <w:t>(1)</w:t>
            </w:r>
          </w:p>
        </w:tc>
        <w:tc>
          <w:tcPr>
            <w:tcW w:w="1060" w:type="dxa"/>
            <w:tcBorders>
              <w:top w:val="nil"/>
              <w:left w:val="nil"/>
              <w:bottom w:val="single" w:sz="4" w:space="0" w:color="auto"/>
              <w:right w:val="nil"/>
            </w:tcBorders>
            <w:shd w:val="clear" w:color="auto" w:fill="auto"/>
            <w:vAlign w:val="bottom"/>
          </w:tcPr>
          <w:p w14:paraId="76B91DC7" w14:textId="77777777" w:rsidR="006E3917" w:rsidRPr="00C501A5" w:rsidRDefault="006E3917" w:rsidP="006E3917">
            <w:pPr>
              <w:spacing w:line="240" w:lineRule="auto"/>
              <w:ind w:firstLine="0"/>
              <w:jc w:val="center"/>
              <w:outlineLvl w:val="9"/>
              <w:rPr>
                <w:sz w:val="20"/>
              </w:rPr>
            </w:pPr>
            <w:r w:rsidRPr="00C501A5">
              <w:rPr>
                <w:sz w:val="20"/>
              </w:rPr>
              <w:t>(2)</w:t>
            </w:r>
          </w:p>
        </w:tc>
        <w:tc>
          <w:tcPr>
            <w:tcW w:w="1060" w:type="dxa"/>
            <w:tcBorders>
              <w:top w:val="nil"/>
              <w:left w:val="nil"/>
              <w:bottom w:val="single" w:sz="4" w:space="0" w:color="auto"/>
              <w:right w:val="nil"/>
            </w:tcBorders>
            <w:shd w:val="clear" w:color="auto" w:fill="auto"/>
            <w:vAlign w:val="bottom"/>
          </w:tcPr>
          <w:p w14:paraId="36B84F48" w14:textId="77777777" w:rsidR="006E3917" w:rsidRPr="00C501A5" w:rsidRDefault="006E3917" w:rsidP="006E3917">
            <w:pPr>
              <w:spacing w:line="240" w:lineRule="auto"/>
              <w:ind w:firstLine="0"/>
              <w:jc w:val="center"/>
              <w:outlineLvl w:val="9"/>
              <w:rPr>
                <w:sz w:val="20"/>
              </w:rPr>
            </w:pPr>
            <w:r w:rsidRPr="00C501A5">
              <w:rPr>
                <w:sz w:val="20"/>
              </w:rPr>
              <w:t>(3)</w:t>
            </w:r>
          </w:p>
        </w:tc>
        <w:tc>
          <w:tcPr>
            <w:tcW w:w="1060" w:type="dxa"/>
            <w:tcBorders>
              <w:top w:val="nil"/>
              <w:left w:val="nil"/>
              <w:bottom w:val="single" w:sz="4" w:space="0" w:color="auto"/>
              <w:right w:val="nil"/>
            </w:tcBorders>
            <w:shd w:val="clear" w:color="auto" w:fill="auto"/>
            <w:vAlign w:val="bottom"/>
          </w:tcPr>
          <w:p w14:paraId="57C65DE3" w14:textId="77777777" w:rsidR="006E3917" w:rsidRPr="00C501A5" w:rsidRDefault="006E3917" w:rsidP="006E3917">
            <w:pPr>
              <w:spacing w:line="240" w:lineRule="auto"/>
              <w:ind w:firstLine="0"/>
              <w:jc w:val="center"/>
              <w:outlineLvl w:val="9"/>
              <w:rPr>
                <w:sz w:val="20"/>
              </w:rPr>
            </w:pPr>
            <w:r w:rsidRPr="00C501A5">
              <w:rPr>
                <w:sz w:val="20"/>
              </w:rPr>
              <w:t>(4)</w:t>
            </w:r>
          </w:p>
        </w:tc>
        <w:tc>
          <w:tcPr>
            <w:tcW w:w="1060" w:type="dxa"/>
            <w:tcBorders>
              <w:top w:val="nil"/>
              <w:left w:val="nil"/>
              <w:bottom w:val="single" w:sz="4" w:space="0" w:color="auto"/>
              <w:right w:val="nil"/>
            </w:tcBorders>
            <w:shd w:val="clear" w:color="auto" w:fill="auto"/>
            <w:vAlign w:val="bottom"/>
          </w:tcPr>
          <w:p w14:paraId="700CBA68" w14:textId="77777777" w:rsidR="006E3917" w:rsidRPr="00C501A5" w:rsidRDefault="006E3917" w:rsidP="006E3917">
            <w:pPr>
              <w:spacing w:line="240" w:lineRule="auto"/>
              <w:ind w:firstLine="0"/>
              <w:jc w:val="center"/>
              <w:outlineLvl w:val="9"/>
              <w:rPr>
                <w:sz w:val="20"/>
              </w:rPr>
            </w:pPr>
            <w:r w:rsidRPr="00C501A5">
              <w:rPr>
                <w:sz w:val="20"/>
              </w:rPr>
              <w:t>(5)</w:t>
            </w:r>
          </w:p>
        </w:tc>
        <w:tc>
          <w:tcPr>
            <w:tcW w:w="1060" w:type="dxa"/>
            <w:tcBorders>
              <w:top w:val="nil"/>
              <w:left w:val="nil"/>
              <w:bottom w:val="single" w:sz="4" w:space="0" w:color="auto"/>
              <w:right w:val="nil"/>
            </w:tcBorders>
            <w:shd w:val="clear" w:color="auto" w:fill="auto"/>
            <w:vAlign w:val="bottom"/>
          </w:tcPr>
          <w:p w14:paraId="33582C08" w14:textId="77777777" w:rsidR="006E3917" w:rsidRPr="00C501A5" w:rsidRDefault="006E3917" w:rsidP="006E3917">
            <w:pPr>
              <w:spacing w:line="240" w:lineRule="auto"/>
              <w:ind w:firstLine="0"/>
              <w:jc w:val="center"/>
              <w:outlineLvl w:val="9"/>
              <w:rPr>
                <w:sz w:val="20"/>
              </w:rPr>
            </w:pPr>
            <w:r w:rsidRPr="00C501A5">
              <w:rPr>
                <w:sz w:val="20"/>
              </w:rPr>
              <w:t>(6)</w:t>
            </w:r>
          </w:p>
        </w:tc>
        <w:tc>
          <w:tcPr>
            <w:tcW w:w="1060" w:type="dxa"/>
            <w:tcBorders>
              <w:top w:val="nil"/>
              <w:left w:val="nil"/>
              <w:bottom w:val="single" w:sz="4" w:space="0" w:color="auto"/>
              <w:right w:val="nil"/>
            </w:tcBorders>
            <w:shd w:val="clear" w:color="auto" w:fill="auto"/>
            <w:vAlign w:val="bottom"/>
          </w:tcPr>
          <w:p w14:paraId="589DF94F" w14:textId="77777777" w:rsidR="006E3917" w:rsidRPr="00C501A5" w:rsidRDefault="006E3917" w:rsidP="006E3917">
            <w:pPr>
              <w:spacing w:line="240" w:lineRule="auto"/>
              <w:ind w:firstLine="0"/>
              <w:jc w:val="center"/>
              <w:outlineLvl w:val="9"/>
              <w:rPr>
                <w:sz w:val="20"/>
              </w:rPr>
            </w:pPr>
            <w:r w:rsidRPr="00C501A5">
              <w:rPr>
                <w:sz w:val="20"/>
              </w:rPr>
              <w:t>(7)</w:t>
            </w:r>
          </w:p>
        </w:tc>
        <w:tc>
          <w:tcPr>
            <w:tcW w:w="1060" w:type="dxa"/>
            <w:tcBorders>
              <w:top w:val="nil"/>
              <w:left w:val="nil"/>
              <w:bottom w:val="single" w:sz="4" w:space="0" w:color="auto"/>
              <w:right w:val="nil"/>
            </w:tcBorders>
            <w:shd w:val="clear" w:color="auto" w:fill="auto"/>
            <w:vAlign w:val="bottom"/>
          </w:tcPr>
          <w:p w14:paraId="3F7233B3" w14:textId="77777777" w:rsidR="006E3917" w:rsidRPr="00C501A5" w:rsidRDefault="006E3917" w:rsidP="006E3917">
            <w:pPr>
              <w:spacing w:line="240" w:lineRule="auto"/>
              <w:ind w:firstLine="0"/>
              <w:jc w:val="center"/>
              <w:outlineLvl w:val="9"/>
              <w:rPr>
                <w:sz w:val="20"/>
              </w:rPr>
            </w:pPr>
            <w:r w:rsidRPr="00C501A5">
              <w:rPr>
                <w:sz w:val="20"/>
              </w:rPr>
              <w:t>(8)</w:t>
            </w:r>
          </w:p>
        </w:tc>
        <w:tc>
          <w:tcPr>
            <w:tcW w:w="1330" w:type="dxa"/>
            <w:tcBorders>
              <w:top w:val="nil"/>
              <w:left w:val="nil"/>
              <w:bottom w:val="single" w:sz="4" w:space="0" w:color="auto"/>
              <w:right w:val="nil"/>
            </w:tcBorders>
            <w:shd w:val="clear" w:color="auto" w:fill="auto"/>
            <w:vAlign w:val="bottom"/>
          </w:tcPr>
          <w:p w14:paraId="1B36385D" w14:textId="77777777" w:rsidR="006E3917" w:rsidRPr="00C501A5" w:rsidRDefault="006E3917" w:rsidP="006E3917">
            <w:pPr>
              <w:spacing w:line="240" w:lineRule="auto"/>
              <w:ind w:firstLine="0"/>
              <w:jc w:val="center"/>
              <w:outlineLvl w:val="9"/>
              <w:rPr>
                <w:sz w:val="20"/>
              </w:rPr>
            </w:pPr>
            <w:r w:rsidRPr="00C501A5">
              <w:rPr>
                <w:sz w:val="20"/>
              </w:rPr>
              <w:t>(9)</w:t>
            </w:r>
          </w:p>
        </w:tc>
      </w:tr>
      <w:tr w:rsidR="00A22387" w:rsidRPr="00C501A5" w14:paraId="6EE57314" w14:textId="77777777" w:rsidTr="00A22387">
        <w:trPr>
          <w:trHeight w:val="288"/>
          <w:jc w:val="center"/>
        </w:trPr>
        <w:tc>
          <w:tcPr>
            <w:tcW w:w="12705" w:type="dxa"/>
            <w:gridSpan w:val="10"/>
            <w:tcBorders>
              <w:top w:val="nil"/>
              <w:left w:val="nil"/>
              <w:bottom w:val="single" w:sz="4" w:space="0" w:color="auto"/>
              <w:right w:val="nil"/>
            </w:tcBorders>
            <w:shd w:val="clear" w:color="auto" w:fill="auto"/>
            <w:noWrap/>
            <w:vAlign w:val="bottom"/>
          </w:tcPr>
          <w:p w14:paraId="249E7B1B" w14:textId="77777777" w:rsidR="00A22387" w:rsidRPr="00C501A5" w:rsidRDefault="00A22387" w:rsidP="00A22387">
            <w:pPr>
              <w:spacing w:line="240" w:lineRule="auto"/>
              <w:ind w:firstLine="0"/>
              <w:jc w:val="left"/>
              <w:outlineLvl w:val="9"/>
              <w:rPr>
                <w:b/>
                <w:bCs/>
                <w:sz w:val="20"/>
              </w:rPr>
            </w:pPr>
            <w:r w:rsidRPr="00C501A5">
              <w:rPr>
                <w:b/>
                <w:bCs/>
                <w:sz w:val="20"/>
              </w:rPr>
              <w:t>Panel A: OLS Regressions with Ordered Categorical Distance Measure</w:t>
            </w:r>
          </w:p>
        </w:tc>
      </w:tr>
      <w:tr w:rsidR="00A73DFF" w:rsidRPr="00C501A5" w14:paraId="6FB645BC" w14:textId="77777777" w:rsidTr="00EF41D6">
        <w:trPr>
          <w:trHeight w:val="255"/>
          <w:jc w:val="center"/>
        </w:trPr>
        <w:tc>
          <w:tcPr>
            <w:tcW w:w="2895" w:type="dxa"/>
            <w:tcBorders>
              <w:top w:val="nil"/>
              <w:left w:val="nil"/>
              <w:bottom w:val="nil"/>
              <w:right w:val="nil"/>
            </w:tcBorders>
            <w:shd w:val="clear" w:color="auto" w:fill="auto"/>
            <w:noWrap/>
            <w:vAlign w:val="bottom"/>
          </w:tcPr>
          <w:p w14:paraId="737CAFE9" w14:textId="77777777" w:rsidR="00A73DFF" w:rsidRPr="00C501A5" w:rsidRDefault="00A73DFF" w:rsidP="00EF41D6">
            <w:pPr>
              <w:spacing w:line="240" w:lineRule="auto"/>
              <w:ind w:firstLine="0"/>
              <w:jc w:val="left"/>
              <w:outlineLvl w:val="9"/>
              <w:rPr>
                <w:sz w:val="20"/>
              </w:rPr>
            </w:pPr>
            <w:r w:rsidRPr="00C501A5">
              <w:rPr>
                <w:sz w:val="20"/>
              </w:rPr>
              <w:t>Cash/Total Assets</w:t>
            </w:r>
          </w:p>
        </w:tc>
        <w:tc>
          <w:tcPr>
            <w:tcW w:w="1060" w:type="dxa"/>
            <w:tcBorders>
              <w:top w:val="nil"/>
              <w:left w:val="nil"/>
              <w:bottom w:val="nil"/>
              <w:right w:val="nil"/>
            </w:tcBorders>
            <w:shd w:val="clear" w:color="auto" w:fill="auto"/>
            <w:noWrap/>
            <w:vAlign w:val="bottom"/>
          </w:tcPr>
          <w:p w14:paraId="11758259" w14:textId="77777777" w:rsidR="00A73DFF" w:rsidRPr="00C501A5" w:rsidRDefault="00A73DFF" w:rsidP="00EF41D6">
            <w:pPr>
              <w:spacing w:line="240" w:lineRule="auto"/>
              <w:ind w:firstLine="0"/>
              <w:jc w:val="left"/>
              <w:outlineLvl w:val="9"/>
              <w:rPr>
                <w:sz w:val="20"/>
              </w:rPr>
            </w:pPr>
            <w:r w:rsidRPr="00C501A5">
              <w:rPr>
                <w:sz w:val="20"/>
              </w:rPr>
              <w:t>-1.042***</w:t>
            </w:r>
          </w:p>
        </w:tc>
        <w:tc>
          <w:tcPr>
            <w:tcW w:w="1060" w:type="dxa"/>
            <w:tcBorders>
              <w:top w:val="nil"/>
              <w:left w:val="nil"/>
              <w:bottom w:val="nil"/>
              <w:right w:val="nil"/>
            </w:tcBorders>
            <w:shd w:val="clear" w:color="auto" w:fill="auto"/>
            <w:noWrap/>
            <w:vAlign w:val="bottom"/>
          </w:tcPr>
          <w:p w14:paraId="641637D1"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43684290"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11CE6EE6" w14:textId="77777777" w:rsidR="00A73DFF" w:rsidRPr="00C501A5" w:rsidRDefault="00A73DFF" w:rsidP="00EF41D6">
            <w:pPr>
              <w:spacing w:line="240" w:lineRule="auto"/>
              <w:ind w:firstLine="0"/>
              <w:jc w:val="left"/>
              <w:outlineLvl w:val="9"/>
              <w:rPr>
                <w:sz w:val="20"/>
              </w:rPr>
            </w:pPr>
            <w:r w:rsidRPr="00C501A5">
              <w:rPr>
                <w:sz w:val="20"/>
              </w:rPr>
              <w:t>-1.180***</w:t>
            </w:r>
          </w:p>
        </w:tc>
        <w:tc>
          <w:tcPr>
            <w:tcW w:w="1060" w:type="dxa"/>
            <w:tcBorders>
              <w:top w:val="nil"/>
              <w:left w:val="nil"/>
              <w:bottom w:val="nil"/>
              <w:right w:val="nil"/>
            </w:tcBorders>
            <w:shd w:val="clear" w:color="auto" w:fill="auto"/>
            <w:noWrap/>
            <w:vAlign w:val="bottom"/>
          </w:tcPr>
          <w:p w14:paraId="37812634"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70A358A7"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458CEE9C" w14:textId="77777777" w:rsidR="00A73DFF" w:rsidRPr="00C501A5" w:rsidRDefault="00A73DFF" w:rsidP="00EF41D6">
            <w:pPr>
              <w:spacing w:line="240" w:lineRule="auto"/>
              <w:ind w:firstLine="0"/>
              <w:jc w:val="left"/>
              <w:outlineLvl w:val="9"/>
              <w:rPr>
                <w:sz w:val="20"/>
              </w:rPr>
            </w:pPr>
            <w:r w:rsidRPr="00C501A5">
              <w:rPr>
                <w:sz w:val="20"/>
              </w:rPr>
              <w:t>-1.099***</w:t>
            </w:r>
          </w:p>
        </w:tc>
        <w:tc>
          <w:tcPr>
            <w:tcW w:w="1060" w:type="dxa"/>
            <w:tcBorders>
              <w:top w:val="nil"/>
              <w:left w:val="nil"/>
              <w:bottom w:val="nil"/>
              <w:right w:val="nil"/>
            </w:tcBorders>
            <w:shd w:val="clear" w:color="auto" w:fill="auto"/>
            <w:noWrap/>
            <w:vAlign w:val="bottom"/>
          </w:tcPr>
          <w:p w14:paraId="4AAABEE6" w14:textId="77777777" w:rsidR="00A73DFF" w:rsidRPr="00C501A5" w:rsidRDefault="00A73DFF" w:rsidP="00EF41D6">
            <w:pPr>
              <w:spacing w:line="240" w:lineRule="auto"/>
              <w:ind w:firstLine="0"/>
              <w:jc w:val="left"/>
              <w:outlineLvl w:val="9"/>
              <w:rPr>
                <w:sz w:val="20"/>
              </w:rPr>
            </w:pPr>
          </w:p>
        </w:tc>
        <w:tc>
          <w:tcPr>
            <w:tcW w:w="1330" w:type="dxa"/>
            <w:tcBorders>
              <w:top w:val="nil"/>
              <w:left w:val="nil"/>
              <w:bottom w:val="nil"/>
              <w:right w:val="nil"/>
            </w:tcBorders>
            <w:shd w:val="clear" w:color="auto" w:fill="auto"/>
            <w:noWrap/>
            <w:vAlign w:val="bottom"/>
          </w:tcPr>
          <w:p w14:paraId="136A4A6F" w14:textId="77777777" w:rsidR="00A73DFF" w:rsidRPr="00C501A5" w:rsidRDefault="00A73DFF" w:rsidP="00EF41D6">
            <w:pPr>
              <w:spacing w:line="240" w:lineRule="auto"/>
              <w:ind w:firstLine="0"/>
              <w:jc w:val="left"/>
              <w:outlineLvl w:val="9"/>
              <w:rPr>
                <w:sz w:val="20"/>
              </w:rPr>
            </w:pPr>
          </w:p>
        </w:tc>
      </w:tr>
      <w:tr w:rsidR="00A73DFF" w:rsidRPr="00C501A5" w14:paraId="3AFDDFFE" w14:textId="77777777" w:rsidTr="00EF41D6">
        <w:trPr>
          <w:trHeight w:val="255"/>
          <w:jc w:val="center"/>
        </w:trPr>
        <w:tc>
          <w:tcPr>
            <w:tcW w:w="2895" w:type="dxa"/>
            <w:tcBorders>
              <w:top w:val="nil"/>
              <w:left w:val="nil"/>
              <w:bottom w:val="nil"/>
              <w:right w:val="nil"/>
            </w:tcBorders>
            <w:shd w:val="clear" w:color="auto" w:fill="auto"/>
            <w:noWrap/>
            <w:vAlign w:val="bottom"/>
          </w:tcPr>
          <w:p w14:paraId="3E9E2D17"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5534A57E" w14:textId="77777777" w:rsidR="00A73DFF" w:rsidRPr="00C501A5" w:rsidRDefault="00A73DFF" w:rsidP="00EF41D6">
            <w:pPr>
              <w:spacing w:line="240" w:lineRule="auto"/>
              <w:ind w:firstLine="0"/>
              <w:jc w:val="left"/>
              <w:outlineLvl w:val="9"/>
              <w:rPr>
                <w:sz w:val="20"/>
              </w:rPr>
            </w:pPr>
            <w:r w:rsidRPr="00C501A5">
              <w:rPr>
                <w:sz w:val="20"/>
              </w:rPr>
              <w:t>(5.53)</w:t>
            </w:r>
          </w:p>
        </w:tc>
        <w:tc>
          <w:tcPr>
            <w:tcW w:w="1060" w:type="dxa"/>
            <w:tcBorders>
              <w:top w:val="nil"/>
              <w:left w:val="nil"/>
              <w:bottom w:val="nil"/>
              <w:right w:val="nil"/>
            </w:tcBorders>
            <w:shd w:val="clear" w:color="auto" w:fill="auto"/>
            <w:noWrap/>
            <w:vAlign w:val="bottom"/>
          </w:tcPr>
          <w:p w14:paraId="5FBDC051"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0D87D2B3"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2EAAC664" w14:textId="77777777" w:rsidR="00A73DFF" w:rsidRPr="00C501A5" w:rsidRDefault="00A73DFF" w:rsidP="00EF41D6">
            <w:pPr>
              <w:spacing w:line="240" w:lineRule="auto"/>
              <w:ind w:firstLine="0"/>
              <w:jc w:val="left"/>
              <w:outlineLvl w:val="9"/>
              <w:rPr>
                <w:sz w:val="20"/>
              </w:rPr>
            </w:pPr>
            <w:r w:rsidRPr="00C501A5">
              <w:rPr>
                <w:sz w:val="20"/>
              </w:rPr>
              <w:t>(2.91)</w:t>
            </w:r>
          </w:p>
        </w:tc>
        <w:tc>
          <w:tcPr>
            <w:tcW w:w="1060" w:type="dxa"/>
            <w:tcBorders>
              <w:top w:val="nil"/>
              <w:left w:val="nil"/>
              <w:bottom w:val="nil"/>
              <w:right w:val="nil"/>
            </w:tcBorders>
            <w:shd w:val="clear" w:color="auto" w:fill="auto"/>
            <w:noWrap/>
            <w:vAlign w:val="bottom"/>
          </w:tcPr>
          <w:p w14:paraId="6889A7FE"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03FEA7EC"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5B7CCABF" w14:textId="77777777" w:rsidR="00A73DFF" w:rsidRPr="00C501A5" w:rsidRDefault="00A73DFF" w:rsidP="00EF41D6">
            <w:pPr>
              <w:spacing w:line="240" w:lineRule="auto"/>
              <w:ind w:firstLine="0"/>
              <w:jc w:val="left"/>
              <w:outlineLvl w:val="9"/>
              <w:rPr>
                <w:sz w:val="20"/>
              </w:rPr>
            </w:pPr>
            <w:r w:rsidRPr="00C501A5">
              <w:rPr>
                <w:sz w:val="20"/>
              </w:rPr>
              <w:t>(3.59)</w:t>
            </w:r>
          </w:p>
        </w:tc>
        <w:tc>
          <w:tcPr>
            <w:tcW w:w="1060" w:type="dxa"/>
            <w:tcBorders>
              <w:top w:val="nil"/>
              <w:left w:val="nil"/>
              <w:bottom w:val="nil"/>
              <w:right w:val="nil"/>
            </w:tcBorders>
            <w:shd w:val="clear" w:color="auto" w:fill="auto"/>
            <w:noWrap/>
            <w:vAlign w:val="bottom"/>
          </w:tcPr>
          <w:p w14:paraId="5D7ADC33" w14:textId="77777777" w:rsidR="00A73DFF" w:rsidRPr="00C501A5" w:rsidRDefault="00A73DFF" w:rsidP="00EF41D6">
            <w:pPr>
              <w:spacing w:line="240" w:lineRule="auto"/>
              <w:ind w:firstLine="0"/>
              <w:jc w:val="left"/>
              <w:outlineLvl w:val="9"/>
              <w:rPr>
                <w:sz w:val="20"/>
              </w:rPr>
            </w:pPr>
          </w:p>
        </w:tc>
        <w:tc>
          <w:tcPr>
            <w:tcW w:w="1330" w:type="dxa"/>
            <w:tcBorders>
              <w:top w:val="nil"/>
              <w:left w:val="nil"/>
              <w:bottom w:val="nil"/>
              <w:right w:val="nil"/>
            </w:tcBorders>
            <w:shd w:val="clear" w:color="auto" w:fill="auto"/>
            <w:noWrap/>
            <w:vAlign w:val="bottom"/>
          </w:tcPr>
          <w:p w14:paraId="4D5E700F" w14:textId="77777777" w:rsidR="00A73DFF" w:rsidRPr="00C501A5" w:rsidRDefault="00A73DFF" w:rsidP="00EF41D6">
            <w:pPr>
              <w:spacing w:line="240" w:lineRule="auto"/>
              <w:ind w:firstLine="0"/>
              <w:jc w:val="left"/>
              <w:outlineLvl w:val="9"/>
              <w:rPr>
                <w:sz w:val="20"/>
              </w:rPr>
            </w:pPr>
          </w:p>
        </w:tc>
      </w:tr>
      <w:tr w:rsidR="00A73DFF" w:rsidRPr="00C501A5" w14:paraId="239E0B16" w14:textId="77777777" w:rsidTr="00EF41D6">
        <w:trPr>
          <w:trHeight w:val="255"/>
          <w:jc w:val="center"/>
        </w:trPr>
        <w:tc>
          <w:tcPr>
            <w:tcW w:w="2895" w:type="dxa"/>
            <w:tcBorders>
              <w:top w:val="nil"/>
              <w:left w:val="nil"/>
              <w:bottom w:val="nil"/>
              <w:right w:val="nil"/>
            </w:tcBorders>
            <w:shd w:val="clear" w:color="auto" w:fill="auto"/>
            <w:noWrap/>
            <w:vAlign w:val="bottom"/>
          </w:tcPr>
          <w:p w14:paraId="3886E65F" w14:textId="77777777" w:rsidR="00A73DFF" w:rsidRPr="00C501A5" w:rsidRDefault="00A73DFF" w:rsidP="00EF41D6">
            <w:pPr>
              <w:spacing w:line="240" w:lineRule="auto"/>
              <w:ind w:firstLine="0"/>
              <w:jc w:val="left"/>
              <w:outlineLvl w:val="9"/>
              <w:rPr>
                <w:sz w:val="20"/>
              </w:rPr>
            </w:pPr>
            <w:r w:rsidRPr="00C501A5">
              <w:rPr>
                <w:sz w:val="20"/>
              </w:rPr>
              <w:t>Book Value Leverage</w:t>
            </w:r>
          </w:p>
        </w:tc>
        <w:tc>
          <w:tcPr>
            <w:tcW w:w="1060" w:type="dxa"/>
            <w:tcBorders>
              <w:top w:val="nil"/>
              <w:left w:val="nil"/>
              <w:bottom w:val="nil"/>
              <w:right w:val="nil"/>
            </w:tcBorders>
            <w:shd w:val="clear" w:color="auto" w:fill="auto"/>
            <w:noWrap/>
            <w:vAlign w:val="bottom"/>
          </w:tcPr>
          <w:p w14:paraId="2A408ED9"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09B4E77D" w14:textId="77777777" w:rsidR="00A73DFF" w:rsidRPr="00C501A5" w:rsidRDefault="00A73DFF" w:rsidP="00EF41D6">
            <w:pPr>
              <w:spacing w:line="240" w:lineRule="auto"/>
              <w:ind w:firstLine="0"/>
              <w:jc w:val="left"/>
              <w:outlineLvl w:val="9"/>
              <w:rPr>
                <w:sz w:val="20"/>
              </w:rPr>
            </w:pPr>
            <w:r w:rsidRPr="00C501A5">
              <w:rPr>
                <w:sz w:val="20"/>
              </w:rPr>
              <w:t>0.662***</w:t>
            </w:r>
          </w:p>
        </w:tc>
        <w:tc>
          <w:tcPr>
            <w:tcW w:w="1060" w:type="dxa"/>
            <w:tcBorders>
              <w:top w:val="nil"/>
              <w:left w:val="nil"/>
              <w:bottom w:val="nil"/>
              <w:right w:val="nil"/>
            </w:tcBorders>
            <w:shd w:val="clear" w:color="auto" w:fill="auto"/>
            <w:noWrap/>
            <w:vAlign w:val="bottom"/>
          </w:tcPr>
          <w:p w14:paraId="7C2152EA"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2576D72A"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5B293F59" w14:textId="77777777" w:rsidR="00A73DFF" w:rsidRPr="00C501A5" w:rsidRDefault="00A73DFF" w:rsidP="00EF41D6">
            <w:pPr>
              <w:spacing w:line="240" w:lineRule="auto"/>
              <w:ind w:firstLine="0"/>
              <w:jc w:val="left"/>
              <w:outlineLvl w:val="9"/>
              <w:rPr>
                <w:sz w:val="20"/>
              </w:rPr>
            </w:pPr>
            <w:r w:rsidRPr="00C501A5">
              <w:rPr>
                <w:sz w:val="20"/>
              </w:rPr>
              <w:t>1.229***</w:t>
            </w:r>
          </w:p>
        </w:tc>
        <w:tc>
          <w:tcPr>
            <w:tcW w:w="1060" w:type="dxa"/>
            <w:tcBorders>
              <w:top w:val="nil"/>
              <w:left w:val="nil"/>
              <w:bottom w:val="nil"/>
              <w:right w:val="nil"/>
            </w:tcBorders>
            <w:shd w:val="clear" w:color="auto" w:fill="auto"/>
            <w:noWrap/>
            <w:vAlign w:val="bottom"/>
          </w:tcPr>
          <w:p w14:paraId="5870120C"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5E713298"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37AEE210" w14:textId="77777777" w:rsidR="00A73DFF" w:rsidRPr="00C501A5" w:rsidRDefault="00A73DFF" w:rsidP="00EF41D6">
            <w:pPr>
              <w:spacing w:line="240" w:lineRule="auto"/>
              <w:ind w:firstLine="0"/>
              <w:jc w:val="left"/>
              <w:outlineLvl w:val="9"/>
              <w:rPr>
                <w:sz w:val="20"/>
              </w:rPr>
            </w:pPr>
            <w:r w:rsidRPr="00C501A5">
              <w:rPr>
                <w:sz w:val="20"/>
              </w:rPr>
              <w:t>0.940***</w:t>
            </w:r>
          </w:p>
        </w:tc>
        <w:tc>
          <w:tcPr>
            <w:tcW w:w="1330" w:type="dxa"/>
            <w:tcBorders>
              <w:top w:val="nil"/>
              <w:left w:val="nil"/>
              <w:bottom w:val="nil"/>
              <w:right w:val="nil"/>
            </w:tcBorders>
            <w:shd w:val="clear" w:color="auto" w:fill="auto"/>
            <w:noWrap/>
            <w:vAlign w:val="bottom"/>
          </w:tcPr>
          <w:p w14:paraId="4B23486B" w14:textId="77777777" w:rsidR="00A73DFF" w:rsidRPr="00C501A5" w:rsidRDefault="00A73DFF" w:rsidP="00EF41D6">
            <w:pPr>
              <w:spacing w:line="240" w:lineRule="auto"/>
              <w:ind w:firstLine="0"/>
              <w:jc w:val="left"/>
              <w:outlineLvl w:val="9"/>
              <w:rPr>
                <w:sz w:val="20"/>
              </w:rPr>
            </w:pPr>
          </w:p>
        </w:tc>
      </w:tr>
      <w:tr w:rsidR="00A73DFF" w:rsidRPr="00C501A5" w14:paraId="45C2E804" w14:textId="77777777" w:rsidTr="00EF41D6">
        <w:trPr>
          <w:trHeight w:val="255"/>
          <w:jc w:val="center"/>
        </w:trPr>
        <w:tc>
          <w:tcPr>
            <w:tcW w:w="2895" w:type="dxa"/>
            <w:tcBorders>
              <w:top w:val="nil"/>
              <w:left w:val="nil"/>
              <w:bottom w:val="nil"/>
              <w:right w:val="nil"/>
            </w:tcBorders>
            <w:shd w:val="clear" w:color="auto" w:fill="auto"/>
            <w:noWrap/>
            <w:vAlign w:val="bottom"/>
          </w:tcPr>
          <w:p w14:paraId="011C1926"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2DFD653A"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6D21322B" w14:textId="77777777" w:rsidR="00A73DFF" w:rsidRPr="00C501A5" w:rsidRDefault="00A73DFF" w:rsidP="00EF41D6">
            <w:pPr>
              <w:spacing w:line="240" w:lineRule="auto"/>
              <w:ind w:firstLine="0"/>
              <w:jc w:val="left"/>
              <w:outlineLvl w:val="9"/>
              <w:rPr>
                <w:sz w:val="20"/>
              </w:rPr>
            </w:pPr>
            <w:r w:rsidRPr="00C501A5">
              <w:rPr>
                <w:sz w:val="20"/>
              </w:rPr>
              <w:t>(3.65)</w:t>
            </w:r>
          </w:p>
        </w:tc>
        <w:tc>
          <w:tcPr>
            <w:tcW w:w="1060" w:type="dxa"/>
            <w:tcBorders>
              <w:top w:val="nil"/>
              <w:left w:val="nil"/>
              <w:bottom w:val="nil"/>
              <w:right w:val="nil"/>
            </w:tcBorders>
            <w:shd w:val="clear" w:color="auto" w:fill="auto"/>
            <w:noWrap/>
            <w:vAlign w:val="bottom"/>
          </w:tcPr>
          <w:p w14:paraId="2D8E87A2"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4FF61237"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2E25A2F2" w14:textId="77777777" w:rsidR="00A73DFF" w:rsidRPr="00C501A5" w:rsidRDefault="00A73DFF" w:rsidP="00EF41D6">
            <w:pPr>
              <w:spacing w:line="240" w:lineRule="auto"/>
              <w:ind w:firstLine="0"/>
              <w:jc w:val="left"/>
              <w:outlineLvl w:val="9"/>
              <w:rPr>
                <w:sz w:val="20"/>
              </w:rPr>
            </w:pPr>
            <w:r w:rsidRPr="00C501A5">
              <w:rPr>
                <w:sz w:val="20"/>
              </w:rPr>
              <w:t>(6.75)</w:t>
            </w:r>
          </w:p>
        </w:tc>
        <w:tc>
          <w:tcPr>
            <w:tcW w:w="1060" w:type="dxa"/>
            <w:tcBorders>
              <w:top w:val="nil"/>
              <w:left w:val="nil"/>
              <w:bottom w:val="nil"/>
              <w:right w:val="nil"/>
            </w:tcBorders>
            <w:shd w:val="clear" w:color="auto" w:fill="auto"/>
            <w:noWrap/>
            <w:vAlign w:val="bottom"/>
          </w:tcPr>
          <w:p w14:paraId="74E8E505"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25A6D91E"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0CE427BF" w14:textId="77777777" w:rsidR="00A73DFF" w:rsidRPr="00C501A5" w:rsidRDefault="00A73DFF" w:rsidP="00EF41D6">
            <w:pPr>
              <w:spacing w:line="240" w:lineRule="auto"/>
              <w:ind w:firstLine="0"/>
              <w:jc w:val="left"/>
              <w:outlineLvl w:val="9"/>
              <w:rPr>
                <w:sz w:val="20"/>
              </w:rPr>
            </w:pPr>
            <w:r w:rsidRPr="00C501A5">
              <w:rPr>
                <w:sz w:val="20"/>
              </w:rPr>
              <w:t>(6.03)</w:t>
            </w:r>
          </w:p>
        </w:tc>
        <w:tc>
          <w:tcPr>
            <w:tcW w:w="1330" w:type="dxa"/>
            <w:tcBorders>
              <w:top w:val="nil"/>
              <w:left w:val="nil"/>
              <w:bottom w:val="nil"/>
              <w:right w:val="nil"/>
            </w:tcBorders>
            <w:shd w:val="clear" w:color="auto" w:fill="auto"/>
            <w:noWrap/>
            <w:vAlign w:val="bottom"/>
          </w:tcPr>
          <w:p w14:paraId="27D587AE" w14:textId="77777777" w:rsidR="00A73DFF" w:rsidRPr="00C501A5" w:rsidRDefault="00A73DFF" w:rsidP="00EF41D6">
            <w:pPr>
              <w:spacing w:line="240" w:lineRule="auto"/>
              <w:ind w:firstLine="0"/>
              <w:jc w:val="left"/>
              <w:outlineLvl w:val="9"/>
              <w:rPr>
                <w:sz w:val="20"/>
              </w:rPr>
            </w:pPr>
          </w:p>
        </w:tc>
      </w:tr>
      <w:tr w:rsidR="00A73DFF" w:rsidRPr="00C501A5" w14:paraId="5BFF495B" w14:textId="77777777" w:rsidTr="00A73DFF">
        <w:trPr>
          <w:trHeight w:val="255"/>
          <w:jc w:val="center"/>
        </w:trPr>
        <w:tc>
          <w:tcPr>
            <w:tcW w:w="2895" w:type="dxa"/>
            <w:tcBorders>
              <w:top w:val="nil"/>
              <w:left w:val="nil"/>
              <w:right w:val="nil"/>
            </w:tcBorders>
            <w:shd w:val="clear" w:color="auto" w:fill="auto"/>
            <w:noWrap/>
            <w:vAlign w:val="bottom"/>
          </w:tcPr>
          <w:p w14:paraId="614BB812" w14:textId="77777777" w:rsidR="00A73DFF" w:rsidRPr="00C501A5" w:rsidRDefault="00A73DFF" w:rsidP="00EF41D6">
            <w:pPr>
              <w:spacing w:line="240" w:lineRule="auto"/>
              <w:ind w:firstLine="0"/>
              <w:jc w:val="left"/>
              <w:outlineLvl w:val="9"/>
              <w:rPr>
                <w:sz w:val="20"/>
              </w:rPr>
            </w:pPr>
            <w:r w:rsidRPr="00C501A5">
              <w:rPr>
                <w:sz w:val="20"/>
              </w:rPr>
              <w:t>Return on Equity</w:t>
            </w:r>
          </w:p>
        </w:tc>
        <w:tc>
          <w:tcPr>
            <w:tcW w:w="1060" w:type="dxa"/>
            <w:tcBorders>
              <w:top w:val="nil"/>
              <w:left w:val="nil"/>
              <w:right w:val="nil"/>
            </w:tcBorders>
            <w:shd w:val="clear" w:color="auto" w:fill="auto"/>
            <w:noWrap/>
            <w:vAlign w:val="bottom"/>
          </w:tcPr>
          <w:p w14:paraId="30E1637B" w14:textId="77777777" w:rsidR="00A73DFF" w:rsidRPr="00C501A5" w:rsidRDefault="00A73DFF" w:rsidP="00EF41D6">
            <w:pPr>
              <w:spacing w:line="240" w:lineRule="auto"/>
              <w:ind w:firstLine="0"/>
              <w:jc w:val="left"/>
              <w:outlineLvl w:val="9"/>
              <w:rPr>
                <w:sz w:val="20"/>
              </w:rPr>
            </w:pPr>
          </w:p>
        </w:tc>
        <w:tc>
          <w:tcPr>
            <w:tcW w:w="1060" w:type="dxa"/>
            <w:tcBorders>
              <w:top w:val="nil"/>
              <w:left w:val="nil"/>
              <w:right w:val="nil"/>
            </w:tcBorders>
            <w:shd w:val="clear" w:color="auto" w:fill="auto"/>
            <w:noWrap/>
            <w:vAlign w:val="bottom"/>
          </w:tcPr>
          <w:p w14:paraId="51B23076" w14:textId="77777777" w:rsidR="00A73DFF" w:rsidRPr="00C501A5" w:rsidRDefault="00A73DFF" w:rsidP="00EF41D6">
            <w:pPr>
              <w:spacing w:line="240" w:lineRule="auto"/>
              <w:ind w:firstLine="0"/>
              <w:jc w:val="left"/>
              <w:outlineLvl w:val="9"/>
              <w:rPr>
                <w:sz w:val="20"/>
              </w:rPr>
            </w:pPr>
          </w:p>
        </w:tc>
        <w:tc>
          <w:tcPr>
            <w:tcW w:w="1060" w:type="dxa"/>
            <w:tcBorders>
              <w:top w:val="nil"/>
              <w:left w:val="nil"/>
              <w:right w:val="nil"/>
            </w:tcBorders>
            <w:shd w:val="clear" w:color="auto" w:fill="auto"/>
            <w:noWrap/>
            <w:vAlign w:val="bottom"/>
          </w:tcPr>
          <w:p w14:paraId="3BFA0359" w14:textId="77777777" w:rsidR="00A73DFF" w:rsidRPr="00C501A5" w:rsidRDefault="00A73DFF" w:rsidP="00EF41D6">
            <w:pPr>
              <w:spacing w:line="240" w:lineRule="auto"/>
              <w:ind w:firstLine="0"/>
              <w:jc w:val="left"/>
              <w:outlineLvl w:val="9"/>
              <w:rPr>
                <w:sz w:val="20"/>
              </w:rPr>
            </w:pPr>
            <w:r w:rsidRPr="00C501A5">
              <w:rPr>
                <w:sz w:val="20"/>
              </w:rPr>
              <w:t>-1.485***</w:t>
            </w:r>
          </w:p>
        </w:tc>
        <w:tc>
          <w:tcPr>
            <w:tcW w:w="1060" w:type="dxa"/>
            <w:tcBorders>
              <w:top w:val="nil"/>
              <w:left w:val="nil"/>
              <w:right w:val="nil"/>
            </w:tcBorders>
            <w:shd w:val="clear" w:color="auto" w:fill="auto"/>
            <w:noWrap/>
            <w:vAlign w:val="bottom"/>
          </w:tcPr>
          <w:p w14:paraId="015F3711" w14:textId="77777777" w:rsidR="00A73DFF" w:rsidRPr="00C501A5" w:rsidRDefault="00A73DFF" w:rsidP="00EF41D6">
            <w:pPr>
              <w:spacing w:line="240" w:lineRule="auto"/>
              <w:ind w:firstLine="0"/>
              <w:jc w:val="left"/>
              <w:outlineLvl w:val="9"/>
              <w:rPr>
                <w:sz w:val="20"/>
              </w:rPr>
            </w:pPr>
          </w:p>
        </w:tc>
        <w:tc>
          <w:tcPr>
            <w:tcW w:w="1060" w:type="dxa"/>
            <w:tcBorders>
              <w:top w:val="nil"/>
              <w:left w:val="nil"/>
              <w:right w:val="nil"/>
            </w:tcBorders>
            <w:shd w:val="clear" w:color="auto" w:fill="auto"/>
            <w:noWrap/>
            <w:vAlign w:val="bottom"/>
          </w:tcPr>
          <w:p w14:paraId="3CD03076" w14:textId="77777777" w:rsidR="00A73DFF" w:rsidRPr="00C501A5" w:rsidRDefault="00A73DFF" w:rsidP="00EF41D6">
            <w:pPr>
              <w:spacing w:line="240" w:lineRule="auto"/>
              <w:ind w:firstLine="0"/>
              <w:jc w:val="left"/>
              <w:outlineLvl w:val="9"/>
              <w:rPr>
                <w:sz w:val="20"/>
              </w:rPr>
            </w:pPr>
          </w:p>
        </w:tc>
        <w:tc>
          <w:tcPr>
            <w:tcW w:w="1060" w:type="dxa"/>
            <w:tcBorders>
              <w:top w:val="nil"/>
              <w:left w:val="nil"/>
              <w:right w:val="nil"/>
            </w:tcBorders>
            <w:shd w:val="clear" w:color="auto" w:fill="auto"/>
            <w:noWrap/>
            <w:vAlign w:val="bottom"/>
          </w:tcPr>
          <w:p w14:paraId="19DFFBEF" w14:textId="77777777" w:rsidR="00A73DFF" w:rsidRPr="00C501A5" w:rsidRDefault="00A73DFF" w:rsidP="00EF41D6">
            <w:pPr>
              <w:spacing w:line="240" w:lineRule="auto"/>
              <w:ind w:firstLine="0"/>
              <w:jc w:val="left"/>
              <w:outlineLvl w:val="9"/>
              <w:rPr>
                <w:sz w:val="20"/>
              </w:rPr>
            </w:pPr>
            <w:r w:rsidRPr="00C501A5">
              <w:rPr>
                <w:sz w:val="20"/>
              </w:rPr>
              <w:t>-1.652</w:t>
            </w:r>
          </w:p>
        </w:tc>
        <w:tc>
          <w:tcPr>
            <w:tcW w:w="1060" w:type="dxa"/>
            <w:tcBorders>
              <w:top w:val="nil"/>
              <w:left w:val="nil"/>
              <w:right w:val="nil"/>
            </w:tcBorders>
            <w:shd w:val="clear" w:color="auto" w:fill="auto"/>
            <w:noWrap/>
            <w:vAlign w:val="bottom"/>
          </w:tcPr>
          <w:p w14:paraId="40D0AF54" w14:textId="77777777" w:rsidR="00A73DFF" w:rsidRPr="00C501A5" w:rsidRDefault="00A73DFF" w:rsidP="00EF41D6">
            <w:pPr>
              <w:spacing w:line="240" w:lineRule="auto"/>
              <w:ind w:firstLine="0"/>
              <w:jc w:val="left"/>
              <w:outlineLvl w:val="9"/>
              <w:rPr>
                <w:sz w:val="20"/>
              </w:rPr>
            </w:pPr>
          </w:p>
        </w:tc>
        <w:tc>
          <w:tcPr>
            <w:tcW w:w="1060" w:type="dxa"/>
            <w:tcBorders>
              <w:top w:val="nil"/>
              <w:left w:val="nil"/>
              <w:right w:val="nil"/>
            </w:tcBorders>
            <w:shd w:val="clear" w:color="auto" w:fill="auto"/>
            <w:noWrap/>
            <w:vAlign w:val="bottom"/>
          </w:tcPr>
          <w:p w14:paraId="20E30980" w14:textId="77777777" w:rsidR="00A73DFF" w:rsidRPr="00C501A5" w:rsidRDefault="00A73DFF" w:rsidP="00EF41D6">
            <w:pPr>
              <w:spacing w:line="240" w:lineRule="auto"/>
              <w:ind w:firstLine="0"/>
              <w:jc w:val="left"/>
              <w:outlineLvl w:val="9"/>
              <w:rPr>
                <w:sz w:val="20"/>
              </w:rPr>
            </w:pPr>
          </w:p>
        </w:tc>
        <w:tc>
          <w:tcPr>
            <w:tcW w:w="1330" w:type="dxa"/>
            <w:tcBorders>
              <w:top w:val="nil"/>
              <w:left w:val="nil"/>
              <w:right w:val="nil"/>
            </w:tcBorders>
            <w:shd w:val="clear" w:color="auto" w:fill="auto"/>
            <w:noWrap/>
            <w:vAlign w:val="bottom"/>
          </w:tcPr>
          <w:p w14:paraId="40F04120" w14:textId="77777777" w:rsidR="00A73DFF" w:rsidRPr="00C501A5" w:rsidRDefault="00A73DFF" w:rsidP="00EF41D6">
            <w:pPr>
              <w:spacing w:line="240" w:lineRule="auto"/>
              <w:ind w:firstLine="0"/>
              <w:jc w:val="left"/>
              <w:outlineLvl w:val="9"/>
              <w:rPr>
                <w:sz w:val="20"/>
              </w:rPr>
            </w:pPr>
            <w:r w:rsidRPr="00C501A5">
              <w:rPr>
                <w:sz w:val="20"/>
              </w:rPr>
              <w:t>-2.178***</w:t>
            </w:r>
          </w:p>
        </w:tc>
      </w:tr>
      <w:tr w:rsidR="00A73DFF" w:rsidRPr="00C501A5" w14:paraId="61E1F289" w14:textId="77777777" w:rsidTr="00A73DFF">
        <w:trPr>
          <w:trHeight w:val="255"/>
          <w:jc w:val="center"/>
        </w:trPr>
        <w:tc>
          <w:tcPr>
            <w:tcW w:w="2895" w:type="dxa"/>
            <w:tcBorders>
              <w:top w:val="nil"/>
              <w:left w:val="nil"/>
              <w:right w:val="nil"/>
            </w:tcBorders>
            <w:shd w:val="clear" w:color="auto" w:fill="auto"/>
            <w:noWrap/>
            <w:vAlign w:val="bottom"/>
          </w:tcPr>
          <w:p w14:paraId="6BAE1501" w14:textId="77777777" w:rsidR="00A73DFF" w:rsidRPr="00C501A5" w:rsidRDefault="00A73DFF" w:rsidP="00EF41D6">
            <w:pPr>
              <w:spacing w:line="240" w:lineRule="auto"/>
              <w:ind w:firstLine="0"/>
              <w:jc w:val="left"/>
              <w:outlineLvl w:val="9"/>
              <w:rPr>
                <w:sz w:val="20"/>
              </w:rPr>
            </w:pPr>
            <w:r w:rsidRPr="00C501A5">
              <w:rPr>
                <w:sz w:val="20"/>
              </w:rPr>
              <w:t> </w:t>
            </w:r>
          </w:p>
        </w:tc>
        <w:tc>
          <w:tcPr>
            <w:tcW w:w="1060" w:type="dxa"/>
            <w:tcBorders>
              <w:top w:val="nil"/>
              <w:left w:val="nil"/>
              <w:right w:val="nil"/>
            </w:tcBorders>
            <w:shd w:val="clear" w:color="auto" w:fill="auto"/>
            <w:noWrap/>
            <w:vAlign w:val="bottom"/>
          </w:tcPr>
          <w:p w14:paraId="1068A540" w14:textId="77777777" w:rsidR="00A73DFF" w:rsidRPr="00C501A5" w:rsidRDefault="00A73DFF" w:rsidP="00EF41D6">
            <w:pPr>
              <w:spacing w:line="240" w:lineRule="auto"/>
              <w:ind w:firstLine="0"/>
              <w:jc w:val="left"/>
              <w:outlineLvl w:val="9"/>
              <w:rPr>
                <w:sz w:val="20"/>
              </w:rPr>
            </w:pPr>
          </w:p>
        </w:tc>
        <w:tc>
          <w:tcPr>
            <w:tcW w:w="1060" w:type="dxa"/>
            <w:tcBorders>
              <w:top w:val="nil"/>
              <w:left w:val="nil"/>
              <w:right w:val="nil"/>
            </w:tcBorders>
            <w:shd w:val="clear" w:color="auto" w:fill="auto"/>
            <w:noWrap/>
            <w:vAlign w:val="bottom"/>
          </w:tcPr>
          <w:p w14:paraId="199852A8" w14:textId="77777777" w:rsidR="00A73DFF" w:rsidRPr="00C501A5" w:rsidRDefault="00A73DFF" w:rsidP="00EF41D6">
            <w:pPr>
              <w:spacing w:line="240" w:lineRule="auto"/>
              <w:ind w:firstLine="0"/>
              <w:jc w:val="left"/>
              <w:outlineLvl w:val="9"/>
              <w:rPr>
                <w:sz w:val="20"/>
              </w:rPr>
            </w:pPr>
          </w:p>
        </w:tc>
        <w:tc>
          <w:tcPr>
            <w:tcW w:w="1060" w:type="dxa"/>
            <w:tcBorders>
              <w:top w:val="nil"/>
              <w:left w:val="nil"/>
              <w:right w:val="nil"/>
            </w:tcBorders>
            <w:shd w:val="clear" w:color="auto" w:fill="auto"/>
            <w:noWrap/>
            <w:vAlign w:val="bottom"/>
          </w:tcPr>
          <w:p w14:paraId="03A7B8AC" w14:textId="77777777" w:rsidR="00A73DFF" w:rsidRPr="00C501A5" w:rsidRDefault="00A73DFF" w:rsidP="00EF41D6">
            <w:pPr>
              <w:spacing w:line="240" w:lineRule="auto"/>
              <w:ind w:firstLine="0"/>
              <w:jc w:val="left"/>
              <w:outlineLvl w:val="9"/>
              <w:rPr>
                <w:sz w:val="20"/>
              </w:rPr>
            </w:pPr>
            <w:r w:rsidRPr="00C501A5">
              <w:rPr>
                <w:sz w:val="20"/>
              </w:rPr>
              <w:t>(4.06)</w:t>
            </w:r>
          </w:p>
        </w:tc>
        <w:tc>
          <w:tcPr>
            <w:tcW w:w="1060" w:type="dxa"/>
            <w:tcBorders>
              <w:top w:val="nil"/>
              <w:left w:val="nil"/>
              <w:right w:val="nil"/>
            </w:tcBorders>
            <w:shd w:val="clear" w:color="auto" w:fill="auto"/>
            <w:noWrap/>
            <w:vAlign w:val="bottom"/>
          </w:tcPr>
          <w:p w14:paraId="54645674" w14:textId="77777777" w:rsidR="00A73DFF" w:rsidRPr="00C501A5" w:rsidRDefault="00A73DFF" w:rsidP="00EF41D6">
            <w:pPr>
              <w:spacing w:line="240" w:lineRule="auto"/>
              <w:ind w:firstLine="0"/>
              <w:jc w:val="left"/>
              <w:outlineLvl w:val="9"/>
              <w:rPr>
                <w:sz w:val="20"/>
              </w:rPr>
            </w:pPr>
          </w:p>
        </w:tc>
        <w:tc>
          <w:tcPr>
            <w:tcW w:w="1060" w:type="dxa"/>
            <w:tcBorders>
              <w:top w:val="nil"/>
              <w:left w:val="nil"/>
              <w:right w:val="nil"/>
            </w:tcBorders>
            <w:shd w:val="clear" w:color="auto" w:fill="auto"/>
            <w:noWrap/>
            <w:vAlign w:val="bottom"/>
          </w:tcPr>
          <w:p w14:paraId="28559448" w14:textId="77777777" w:rsidR="00A73DFF" w:rsidRPr="00C501A5" w:rsidRDefault="00A73DFF" w:rsidP="00EF41D6">
            <w:pPr>
              <w:spacing w:line="240" w:lineRule="auto"/>
              <w:ind w:firstLine="0"/>
              <w:jc w:val="left"/>
              <w:outlineLvl w:val="9"/>
              <w:rPr>
                <w:sz w:val="20"/>
              </w:rPr>
            </w:pPr>
          </w:p>
        </w:tc>
        <w:tc>
          <w:tcPr>
            <w:tcW w:w="1060" w:type="dxa"/>
            <w:tcBorders>
              <w:top w:val="nil"/>
              <w:left w:val="nil"/>
              <w:right w:val="nil"/>
            </w:tcBorders>
            <w:shd w:val="clear" w:color="auto" w:fill="auto"/>
            <w:noWrap/>
            <w:vAlign w:val="bottom"/>
          </w:tcPr>
          <w:p w14:paraId="76265676" w14:textId="77777777" w:rsidR="00A73DFF" w:rsidRPr="00C501A5" w:rsidRDefault="00A73DFF" w:rsidP="00EF41D6">
            <w:pPr>
              <w:spacing w:line="240" w:lineRule="auto"/>
              <w:ind w:firstLine="0"/>
              <w:jc w:val="left"/>
              <w:outlineLvl w:val="9"/>
              <w:rPr>
                <w:sz w:val="20"/>
              </w:rPr>
            </w:pPr>
            <w:r w:rsidRPr="00C501A5">
              <w:rPr>
                <w:sz w:val="20"/>
              </w:rPr>
              <w:t>(1.68)</w:t>
            </w:r>
          </w:p>
        </w:tc>
        <w:tc>
          <w:tcPr>
            <w:tcW w:w="1060" w:type="dxa"/>
            <w:tcBorders>
              <w:top w:val="nil"/>
              <w:left w:val="nil"/>
              <w:right w:val="nil"/>
            </w:tcBorders>
            <w:shd w:val="clear" w:color="auto" w:fill="auto"/>
            <w:noWrap/>
            <w:vAlign w:val="bottom"/>
          </w:tcPr>
          <w:p w14:paraId="37CFD192" w14:textId="77777777" w:rsidR="00A73DFF" w:rsidRPr="00C501A5" w:rsidRDefault="00A73DFF" w:rsidP="00EF41D6">
            <w:pPr>
              <w:spacing w:line="240" w:lineRule="auto"/>
              <w:ind w:firstLine="0"/>
              <w:jc w:val="left"/>
              <w:outlineLvl w:val="9"/>
              <w:rPr>
                <w:sz w:val="20"/>
              </w:rPr>
            </w:pPr>
          </w:p>
        </w:tc>
        <w:tc>
          <w:tcPr>
            <w:tcW w:w="1060" w:type="dxa"/>
            <w:tcBorders>
              <w:top w:val="nil"/>
              <w:left w:val="nil"/>
              <w:right w:val="nil"/>
            </w:tcBorders>
            <w:shd w:val="clear" w:color="auto" w:fill="auto"/>
            <w:noWrap/>
            <w:vAlign w:val="bottom"/>
          </w:tcPr>
          <w:p w14:paraId="3AA7ACAD" w14:textId="77777777" w:rsidR="00A73DFF" w:rsidRPr="00C501A5" w:rsidRDefault="00A73DFF" w:rsidP="00EF41D6">
            <w:pPr>
              <w:spacing w:line="240" w:lineRule="auto"/>
              <w:ind w:firstLine="0"/>
              <w:jc w:val="left"/>
              <w:outlineLvl w:val="9"/>
              <w:rPr>
                <w:sz w:val="20"/>
              </w:rPr>
            </w:pPr>
          </w:p>
        </w:tc>
        <w:tc>
          <w:tcPr>
            <w:tcW w:w="1330" w:type="dxa"/>
            <w:tcBorders>
              <w:top w:val="nil"/>
              <w:left w:val="nil"/>
              <w:right w:val="nil"/>
            </w:tcBorders>
            <w:shd w:val="clear" w:color="auto" w:fill="auto"/>
            <w:noWrap/>
            <w:vAlign w:val="bottom"/>
          </w:tcPr>
          <w:p w14:paraId="4D982C22" w14:textId="77777777" w:rsidR="00A73DFF" w:rsidRPr="00C501A5" w:rsidRDefault="00A73DFF" w:rsidP="00EF41D6">
            <w:pPr>
              <w:spacing w:line="240" w:lineRule="auto"/>
              <w:ind w:firstLine="0"/>
              <w:jc w:val="left"/>
              <w:outlineLvl w:val="9"/>
              <w:rPr>
                <w:sz w:val="20"/>
              </w:rPr>
            </w:pPr>
            <w:r w:rsidRPr="00C501A5">
              <w:rPr>
                <w:sz w:val="20"/>
              </w:rPr>
              <w:t>(5.29)</w:t>
            </w:r>
          </w:p>
        </w:tc>
      </w:tr>
      <w:tr w:rsidR="000647D0" w:rsidRPr="00C501A5" w14:paraId="7FCA603C" w14:textId="77777777" w:rsidTr="004E5CBF">
        <w:trPr>
          <w:trHeight w:val="255"/>
          <w:jc w:val="center"/>
        </w:trPr>
        <w:tc>
          <w:tcPr>
            <w:tcW w:w="2895" w:type="dxa"/>
            <w:tcBorders>
              <w:top w:val="nil"/>
              <w:left w:val="nil"/>
              <w:bottom w:val="nil"/>
              <w:right w:val="nil"/>
            </w:tcBorders>
            <w:shd w:val="clear" w:color="auto" w:fill="auto"/>
            <w:noWrap/>
            <w:vAlign w:val="bottom"/>
          </w:tcPr>
          <w:p w14:paraId="342257F9" w14:textId="77777777" w:rsidR="000647D0" w:rsidRPr="00C501A5" w:rsidRDefault="000647D0" w:rsidP="006E3917">
            <w:pPr>
              <w:spacing w:line="240" w:lineRule="auto"/>
              <w:ind w:firstLine="0"/>
              <w:jc w:val="left"/>
              <w:outlineLvl w:val="9"/>
              <w:rPr>
                <w:sz w:val="20"/>
              </w:rPr>
            </w:pPr>
            <w:r w:rsidRPr="00C501A5">
              <w:rPr>
                <w:sz w:val="20"/>
              </w:rPr>
              <w:t>Log of Total Assets</w:t>
            </w:r>
          </w:p>
        </w:tc>
        <w:tc>
          <w:tcPr>
            <w:tcW w:w="1060" w:type="dxa"/>
            <w:tcBorders>
              <w:top w:val="nil"/>
              <w:left w:val="nil"/>
              <w:bottom w:val="nil"/>
              <w:right w:val="nil"/>
            </w:tcBorders>
            <w:shd w:val="clear" w:color="auto" w:fill="auto"/>
            <w:noWrap/>
            <w:vAlign w:val="bottom"/>
          </w:tcPr>
          <w:p w14:paraId="2495BC02" w14:textId="77777777" w:rsidR="000647D0" w:rsidRPr="00C501A5" w:rsidRDefault="000647D0" w:rsidP="000647D0">
            <w:pPr>
              <w:spacing w:line="240" w:lineRule="auto"/>
              <w:ind w:firstLine="0"/>
              <w:jc w:val="left"/>
              <w:outlineLvl w:val="9"/>
              <w:rPr>
                <w:sz w:val="20"/>
              </w:rPr>
            </w:pPr>
            <w:r w:rsidRPr="00C501A5">
              <w:rPr>
                <w:sz w:val="20"/>
              </w:rPr>
              <w:t>0.127***</w:t>
            </w:r>
          </w:p>
        </w:tc>
        <w:tc>
          <w:tcPr>
            <w:tcW w:w="1060" w:type="dxa"/>
            <w:tcBorders>
              <w:top w:val="nil"/>
              <w:left w:val="nil"/>
              <w:bottom w:val="nil"/>
              <w:right w:val="nil"/>
            </w:tcBorders>
            <w:shd w:val="clear" w:color="auto" w:fill="auto"/>
            <w:noWrap/>
            <w:vAlign w:val="bottom"/>
          </w:tcPr>
          <w:p w14:paraId="1F5A5652" w14:textId="77777777" w:rsidR="000647D0" w:rsidRPr="00C501A5" w:rsidRDefault="000647D0" w:rsidP="000647D0">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67AE471A" w14:textId="77777777" w:rsidR="000647D0" w:rsidRPr="00C501A5" w:rsidRDefault="000647D0" w:rsidP="000647D0">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23EA9CF2" w14:textId="77777777" w:rsidR="000647D0" w:rsidRPr="00C501A5" w:rsidRDefault="000647D0" w:rsidP="000647D0">
            <w:pPr>
              <w:spacing w:line="240" w:lineRule="auto"/>
              <w:ind w:firstLine="0"/>
              <w:jc w:val="left"/>
              <w:outlineLvl w:val="9"/>
              <w:rPr>
                <w:sz w:val="20"/>
              </w:rPr>
            </w:pPr>
            <w:r w:rsidRPr="00C501A5">
              <w:rPr>
                <w:sz w:val="20"/>
              </w:rPr>
              <w:t>0.106***</w:t>
            </w:r>
          </w:p>
        </w:tc>
        <w:tc>
          <w:tcPr>
            <w:tcW w:w="1060" w:type="dxa"/>
            <w:tcBorders>
              <w:top w:val="nil"/>
              <w:left w:val="nil"/>
              <w:bottom w:val="nil"/>
              <w:right w:val="nil"/>
            </w:tcBorders>
            <w:shd w:val="clear" w:color="auto" w:fill="auto"/>
            <w:noWrap/>
            <w:vAlign w:val="bottom"/>
          </w:tcPr>
          <w:p w14:paraId="7A93A3FC" w14:textId="77777777" w:rsidR="000647D0" w:rsidRPr="00C501A5" w:rsidRDefault="000647D0" w:rsidP="000647D0">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0D0703F8" w14:textId="77777777" w:rsidR="000647D0" w:rsidRPr="00C501A5" w:rsidRDefault="000647D0" w:rsidP="000647D0">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612FF9AA" w14:textId="77777777" w:rsidR="000647D0" w:rsidRPr="00C501A5" w:rsidRDefault="000647D0" w:rsidP="000647D0">
            <w:pPr>
              <w:spacing w:line="240" w:lineRule="auto"/>
              <w:ind w:firstLine="0"/>
              <w:jc w:val="left"/>
              <w:outlineLvl w:val="9"/>
              <w:rPr>
                <w:sz w:val="20"/>
              </w:rPr>
            </w:pPr>
            <w:r w:rsidRPr="00C501A5">
              <w:rPr>
                <w:sz w:val="20"/>
              </w:rPr>
              <w:t>0.169***</w:t>
            </w:r>
          </w:p>
        </w:tc>
        <w:tc>
          <w:tcPr>
            <w:tcW w:w="1060" w:type="dxa"/>
            <w:tcBorders>
              <w:top w:val="nil"/>
              <w:left w:val="nil"/>
              <w:bottom w:val="nil"/>
              <w:right w:val="nil"/>
            </w:tcBorders>
            <w:shd w:val="clear" w:color="auto" w:fill="auto"/>
            <w:noWrap/>
            <w:vAlign w:val="bottom"/>
          </w:tcPr>
          <w:p w14:paraId="0889CDEC" w14:textId="77777777" w:rsidR="000647D0" w:rsidRPr="00C501A5" w:rsidRDefault="000647D0" w:rsidP="000647D0">
            <w:pPr>
              <w:spacing w:line="240" w:lineRule="auto"/>
              <w:ind w:firstLine="0"/>
              <w:jc w:val="left"/>
              <w:outlineLvl w:val="9"/>
              <w:rPr>
                <w:sz w:val="20"/>
              </w:rPr>
            </w:pPr>
          </w:p>
        </w:tc>
        <w:tc>
          <w:tcPr>
            <w:tcW w:w="1330" w:type="dxa"/>
            <w:tcBorders>
              <w:top w:val="nil"/>
              <w:left w:val="nil"/>
              <w:bottom w:val="nil"/>
              <w:right w:val="nil"/>
            </w:tcBorders>
            <w:shd w:val="clear" w:color="auto" w:fill="auto"/>
            <w:noWrap/>
            <w:vAlign w:val="bottom"/>
          </w:tcPr>
          <w:p w14:paraId="29AD7E13" w14:textId="77777777" w:rsidR="000647D0" w:rsidRPr="00C501A5" w:rsidRDefault="000647D0" w:rsidP="000647D0">
            <w:pPr>
              <w:spacing w:line="240" w:lineRule="auto"/>
              <w:ind w:firstLine="0"/>
              <w:jc w:val="left"/>
              <w:outlineLvl w:val="9"/>
              <w:rPr>
                <w:sz w:val="20"/>
              </w:rPr>
            </w:pPr>
          </w:p>
        </w:tc>
      </w:tr>
      <w:tr w:rsidR="000647D0" w:rsidRPr="00C501A5" w14:paraId="041BAE8B" w14:textId="77777777" w:rsidTr="004E5CBF">
        <w:trPr>
          <w:trHeight w:val="255"/>
          <w:jc w:val="center"/>
        </w:trPr>
        <w:tc>
          <w:tcPr>
            <w:tcW w:w="2895" w:type="dxa"/>
            <w:tcBorders>
              <w:top w:val="nil"/>
              <w:left w:val="nil"/>
              <w:bottom w:val="nil"/>
              <w:right w:val="nil"/>
            </w:tcBorders>
            <w:shd w:val="clear" w:color="auto" w:fill="auto"/>
            <w:noWrap/>
            <w:vAlign w:val="bottom"/>
          </w:tcPr>
          <w:p w14:paraId="11DAECFD" w14:textId="77777777" w:rsidR="000647D0" w:rsidRPr="00C501A5" w:rsidRDefault="000647D0" w:rsidP="006E3917">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16C25DE2" w14:textId="77777777" w:rsidR="000647D0" w:rsidRPr="00C501A5" w:rsidRDefault="000647D0" w:rsidP="000647D0">
            <w:pPr>
              <w:spacing w:line="240" w:lineRule="auto"/>
              <w:ind w:firstLine="0"/>
              <w:jc w:val="left"/>
              <w:outlineLvl w:val="9"/>
              <w:rPr>
                <w:sz w:val="20"/>
              </w:rPr>
            </w:pPr>
            <w:r w:rsidRPr="00C501A5">
              <w:rPr>
                <w:sz w:val="20"/>
              </w:rPr>
              <w:t>(5.15)</w:t>
            </w:r>
          </w:p>
        </w:tc>
        <w:tc>
          <w:tcPr>
            <w:tcW w:w="1060" w:type="dxa"/>
            <w:tcBorders>
              <w:top w:val="nil"/>
              <w:left w:val="nil"/>
              <w:bottom w:val="nil"/>
              <w:right w:val="nil"/>
            </w:tcBorders>
            <w:shd w:val="clear" w:color="auto" w:fill="auto"/>
            <w:noWrap/>
            <w:vAlign w:val="bottom"/>
          </w:tcPr>
          <w:p w14:paraId="399874E1" w14:textId="77777777" w:rsidR="000647D0" w:rsidRPr="00C501A5" w:rsidRDefault="000647D0" w:rsidP="000647D0">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28C8A40C" w14:textId="77777777" w:rsidR="000647D0" w:rsidRPr="00C501A5" w:rsidRDefault="000647D0" w:rsidP="000647D0">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344A1EB3" w14:textId="77777777" w:rsidR="000647D0" w:rsidRPr="00C501A5" w:rsidRDefault="000647D0" w:rsidP="000647D0">
            <w:pPr>
              <w:spacing w:line="240" w:lineRule="auto"/>
              <w:ind w:firstLine="0"/>
              <w:jc w:val="left"/>
              <w:outlineLvl w:val="9"/>
              <w:rPr>
                <w:sz w:val="20"/>
              </w:rPr>
            </w:pPr>
            <w:r w:rsidRPr="00C501A5">
              <w:rPr>
                <w:sz w:val="20"/>
              </w:rPr>
              <w:t>(3.83)</w:t>
            </w:r>
          </w:p>
        </w:tc>
        <w:tc>
          <w:tcPr>
            <w:tcW w:w="1060" w:type="dxa"/>
            <w:tcBorders>
              <w:top w:val="nil"/>
              <w:left w:val="nil"/>
              <w:bottom w:val="nil"/>
              <w:right w:val="nil"/>
            </w:tcBorders>
            <w:shd w:val="clear" w:color="auto" w:fill="auto"/>
            <w:noWrap/>
            <w:vAlign w:val="bottom"/>
          </w:tcPr>
          <w:p w14:paraId="1A8897AA" w14:textId="77777777" w:rsidR="000647D0" w:rsidRPr="00C501A5" w:rsidRDefault="000647D0" w:rsidP="000647D0">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052F180C" w14:textId="77777777" w:rsidR="000647D0" w:rsidRPr="00C501A5" w:rsidRDefault="000647D0" w:rsidP="000647D0">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7ABA3C2D" w14:textId="77777777" w:rsidR="000647D0" w:rsidRPr="00C501A5" w:rsidRDefault="000647D0" w:rsidP="000647D0">
            <w:pPr>
              <w:spacing w:line="240" w:lineRule="auto"/>
              <w:ind w:firstLine="0"/>
              <w:jc w:val="left"/>
              <w:outlineLvl w:val="9"/>
              <w:rPr>
                <w:sz w:val="20"/>
              </w:rPr>
            </w:pPr>
            <w:r w:rsidRPr="00C501A5">
              <w:rPr>
                <w:sz w:val="20"/>
              </w:rPr>
              <w:t>(7.04)</w:t>
            </w:r>
          </w:p>
        </w:tc>
        <w:tc>
          <w:tcPr>
            <w:tcW w:w="1060" w:type="dxa"/>
            <w:tcBorders>
              <w:top w:val="nil"/>
              <w:left w:val="nil"/>
              <w:bottom w:val="nil"/>
              <w:right w:val="nil"/>
            </w:tcBorders>
            <w:shd w:val="clear" w:color="auto" w:fill="auto"/>
            <w:noWrap/>
            <w:vAlign w:val="bottom"/>
          </w:tcPr>
          <w:p w14:paraId="55A396EA" w14:textId="77777777" w:rsidR="000647D0" w:rsidRPr="00C501A5" w:rsidRDefault="000647D0" w:rsidP="000647D0">
            <w:pPr>
              <w:spacing w:line="240" w:lineRule="auto"/>
              <w:ind w:firstLine="0"/>
              <w:jc w:val="left"/>
              <w:outlineLvl w:val="9"/>
              <w:rPr>
                <w:sz w:val="20"/>
              </w:rPr>
            </w:pPr>
          </w:p>
        </w:tc>
        <w:tc>
          <w:tcPr>
            <w:tcW w:w="1330" w:type="dxa"/>
            <w:tcBorders>
              <w:top w:val="nil"/>
              <w:left w:val="nil"/>
              <w:bottom w:val="nil"/>
              <w:right w:val="nil"/>
            </w:tcBorders>
            <w:shd w:val="clear" w:color="auto" w:fill="auto"/>
            <w:noWrap/>
            <w:vAlign w:val="bottom"/>
          </w:tcPr>
          <w:p w14:paraId="7FE15F8D" w14:textId="77777777" w:rsidR="000647D0" w:rsidRPr="00C501A5" w:rsidRDefault="000647D0" w:rsidP="000647D0">
            <w:pPr>
              <w:spacing w:line="240" w:lineRule="auto"/>
              <w:ind w:firstLine="0"/>
              <w:jc w:val="left"/>
              <w:outlineLvl w:val="9"/>
              <w:rPr>
                <w:sz w:val="20"/>
              </w:rPr>
            </w:pPr>
          </w:p>
        </w:tc>
      </w:tr>
      <w:tr w:rsidR="000647D0" w:rsidRPr="00C501A5" w14:paraId="2CC548C3" w14:textId="77777777" w:rsidTr="004E5CBF">
        <w:trPr>
          <w:trHeight w:val="255"/>
          <w:jc w:val="center"/>
        </w:trPr>
        <w:tc>
          <w:tcPr>
            <w:tcW w:w="2895" w:type="dxa"/>
            <w:vMerge w:val="restart"/>
            <w:tcBorders>
              <w:top w:val="nil"/>
              <w:left w:val="nil"/>
              <w:bottom w:val="nil"/>
              <w:right w:val="nil"/>
            </w:tcBorders>
            <w:shd w:val="clear" w:color="auto" w:fill="auto"/>
          </w:tcPr>
          <w:p w14:paraId="3503C9F6" w14:textId="77777777" w:rsidR="000647D0" w:rsidRPr="00C501A5" w:rsidRDefault="000647D0" w:rsidP="006E3917">
            <w:pPr>
              <w:spacing w:line="240" w:lineRule="auto"/>
              <w:ind w:firstLine="0"/>
              <w:jc w:val="left"/>
              <w:outlineLvl w:val="9"/>
              <w:rPr>
                <w:sz w:val="20"/>
              </w:rPr>
            </w:pPr>
            <w:r w:rsidRPr="00C501A5">
              <w:rPr>
                <w:sz w:val="20"/>
              </w:rPr>
              <w:t>HHI of Business Segments</w:t>
            </w:r>
          </w:p>
        </w:tc>
        <w:tc>
          <w:tcPr>
            <w:tcW w:w="1060" w:type="dxa"/>
            <w:tcBorders>
              <w:top w:val="nil"/>
              <w:left w:val="nil"/>
              <w:bottom w:val="nil"/>
              <w:right w:val="nil"/>
            </w:tcBorders>
            <w:shd w:val="clear" w:color="auto" w:fill="auto"/>
            <w:noWrap/>
            <w:vAlign w:val="bottom"/>
          </w:tcPr>
          <w:p w14:paraId="6D67B66F" w14:textId="77777777" w:rsidR="000647D0" w:rsidRPr="00C501A5" w:rsidRDefault="000647D0" w:rsidP="000647D0">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3ECEB8E2" w14:textId="77777777" w:rsidR="000647D0" w:rsidRPr="00C501A5" w:rsidRDefault="000647D0" w:rsidP="000647D0">
            <w:pPr>
              <w:spacing w:line="240" w:lineRule="auto"/>
              <w:ind w:firstLine="0"/>
              <w:jc w:val="left"/>
              <w:outlineLvl w:val="9"/>
              <w:rPr>
                <w:sz w:val="20"/>
              </w:rPr>
            </w:pPr>
            <w:r w:rsidRPr="00C501A5">
              <w:rPr>
                <w:sz w:val="20"/>
              </w:rPr>
              <w:t>-1.127***</w:t>
            </w:r>
          </w:p>
        </w:tc>
        <w:tc>
          <w:tcPr>
            <w:tcW w:w="1060" w:type="dxa"/>
            <w:tcBorders>
              <w:top w:val="nil"/>
              <w:left w:val="nil"/>
              <w:bottom w:val="nil"/>
              <w:right w:val="nil"/>
            </w:tcBorders>
            <w:shd w:val="clear" w:color="auto" w:fill="auto"/>
            <w:noWrap/>
            <w:vAlign w:val="bottom"/>
          </w:tcPr>
          <w:p w14:paraId="1B9799FC" w14:textId="77777777" w:rsidR="000647D0" w:rsidRPr="00C501A5" w:rsidRDefault="000647D0" w:rsidP="000647D0">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21FB10E5" w14:textId="77777777" w:rsidR="000647D0" w:rsidRPr="00C501A5" w:rsidRDefault="000647D0" w:rsidP="000647D0">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37C3EB72" w14:textId="77777777" w:rsidR="000647D0" w:rsidRPr="00C501A5" w:rsidRDefault="000647D0" w:rsidP="000647D0">
            <w:pPr>
              <w:spacing w:line="240" w:lineRule="auto"/>
              <w:ind w:firstLine="0"/>
              <w:jc w:val="left"/>
              <w:outlineLvl w:val="9"/>
              <w:rPr>
                <w:sz w:val="20"/>
              </w:rPr>
            </w:pPr>
            <w:r w:rsidRPr="00C501A5">
              <w:rPr>
                <w:sz w:val="20"/>
              </w:rPr>
              <w:t>-1.156***</w:t>
            </w:r>
          </w:p>
        </w:tc>
        <w:tc>
          <w:tcPr>
            <w:tcW w:w="1060" w:type="dxa"/>
            <w:tcBorders>
              <w:top w:val="nil"/>
              <w:left w:val="nil"/>
              <w:bottom w:val="nil"/>
              <w:right w:val="nil"/>
            </w:tcBorders>
            <w:shd w:val="clear" w:color="auto" w:fill="auto"/>
            <w:noWrap/>
            <w:vAlign w:val="bottom"/>
          </w:tcPr>
          <w:p w14:paraId="722C4E7A" w14:textId="77777777" w:rsidR="000647D0" w:rsidRPr="00C501A5" w:rsidRDefault="000647D0" w:rsidP="000647D0">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28CB84E6" w14:textId="77777777" w:rsidR="000647D0" w:rsidRPr="00C501A5" w:rsidRDefault="000647D0" w:rsidP="000647D0">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22B638A8" w14:textId="77777777" w:rsidR="000647D0" w:rsidRPr="00C501A5" w:rsidRDefault="000647D0" w:rsidP="000647D0">
            <w:pPr>
              <w:spacing w:line="240" w:lineRule="auto"/>
              <w:ind w:firstLine="0"/>
              <w:jc w:val="left"/>
              <w:outlineLvl w:val="9"/>
              <w:rPr>
                <w:sz w:val="20"/>
              </w:rPr>
            </w:pPr>
            <w:r w:rsidRPr="00C501A5">
              <w:rPr>
                <w:sz w:val="20"/>
              </w:rPr>
              <w:t>-1.264***</w:t>
            </w:r>
          </w:p>
        </w:tc>
        <w:tc>
          <w:tcPr>
            <w:tcW w:w="1330" w:type="dxa"/>
            <w:tcBorders>
              <w:top w:val="nil"/>
              <w:left w:val="nil"/>
              <w:bottom w:val="nil"/>
              <w:right w:val="nil"/>
            </w:tcBorders>
            <w:shd w:val="clear" w:color="auto" w:fill="auto"/>
            <w:noWrap/>
            <w:vAlign w:val="bottom"/>
          </w:tcPr>
          <w:p w14:paraId="43A85B59" w14:textId="77777777" w:rsidR="000647D0" w:rsidRPr="00C501A5" w:rsidRDefault="000647D0" w:rsidP="000647D0">
            <w:pPr>
              <w:spacing w:line="240" w:lineRule="auto"/>
              <w:ind w:firstLine="0"/>
              <w:jc w:val="left"/>
              <w:outlineLvl w:val="9"/>
              <w:rPr>
                <w:sz w:val="20"/>
              </w:rPr>
            </w:pPr>
          </w:p>
        </w:tc>
      </w:tr>
      <w:tr w:rsidR="000647D0" w:rsidRPr="00C501A5" w14:paraId="42887E81" w14:textId="77777777" w:rsidTr="004E5CBF">
        <w:trPr>
          <w:trHeight w:val="255"/>
          <w:jc w:val="center"/>
        </w:trPr>
        <w:tc>
          <w:tcPr>
            <w:tcW w:w="2895" w:type="dxa"/>
            <w:vMerge/>
            <w:tcBorders>
              <w:top w:val="nil"/>
              <w:left w:val="nil"/>
              <w:bottom w:val="nil"/>
              <w:right w:val="nil"/>
            </w:tcBorders>
            <w:vAlign w:val="center"/>
          </w:tcPr>
          <w:p w14:paraId="27853C1B" w14:textId="77777777" w:rsidR="000647D0" w:rsidRPr="00C501A5" w:rsidRDefault="000647D0" w:rsidP="006E3917">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3D5F946D" w14:textId="77777777" w:rsidR="000647D0" w:rsidRPr="00C501A5" w:rsidRDefault="000647D0" w:rsidP="000647D0">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16CDF16B" w14:textId="77777777" w:rsidR="000647D0" w:rsidRPr="00C501A5" w:rsidRDefault="000647D0" w:rsidP="000647D0">
            <w:pPr>
              <w:spacing w:line="240" w:lineRule="auto"/>
              <w:ind w:firstLine="0"/>
              <w:jc w:val="left"/>
              <w:outlineLvl w:val="9"/>
              <w:rPr>
                <w:sz w:val="20"/>
              </w:rPr>
            </w:pPr>
            <w:r w:rsidRPr="00C501A5">
              <w:rPr>
                <w:sz w:val="20"/>
              </w:rPr>
              <w:t>(9.57)</w:t>
            </w:r>
          </w:p>
        </w:tc>
        <w:tc>
          <w:tcPr>
            <w:tcW w:w="1060" w:type="dxa"/>
            <w:tcBorders>
              <w:top w:val="nil"/>
              <w:left w:val="nil"/>
              <w:bottom w:val="nil"/>
              <w:right w:val="nil"/>
            </w:tcBorders>
            <w:shd w:val="clear" w:color="auto" w:fill="auto"/>
            <w:noWrap/>
            <w:vAlign w:val="bottom"/>
          </w:tcPr>
          <w:p w14:paraId="75B344D9" w14:textId="77777777" w:rsidR="000647D0" w:rsidRPr="00C501A5" w:rsidRDefault="000647D0" w:rsidP="000647D0">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796534C3" w14:textId="77777777" w:rsidR="000647D0" w:rsidRPr="00C501A5" w:rsidRDefault="000647D0" w:rsidP="000647D0">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3AA60777" w14:textId="77777777" w:rsidR="000647D0" w:rsidRPr="00C501A5" w:rsidRDefault="000647D0" w:rsidP="000647D0">
            <w:pPr>
              <w:spacing w:line="240" w:lineRule="auto"/>
              <w:ind w:firstLine="0"/>
              <w:jc w:val="left"/>
              <w:outlineLvl w:val="9"/>
              <w:rPr>
                <w:sz w:val="20"/>
              </w:rPr>
            </w:pPr>
            <w:r w:rsidRPr="00C501A5">
              <w:rPr>
                <w:sz w:val="20"/>
              </w:rPr>
              <w:t>(7.77)</w:t>
            </w:r>
          </w:p>
        </w:tc>
        <w:tc>
          <w:tcPr>
            <w:tcW w:w="1060" w:type="dxa"/>
            <w:tcBorders>
              <w:top w:val="nil"/>
              <w:left w:val="nil"/>
              <w:bottom w:val="nil"/>
              <w:right w:val="nil"/>
            </w:tcBorders>
            <w:shd w:val="clear" w:color="auto" w:fill="auto"/>
            <w:noWrap/>
            <w:vAlign w:val="bottom"/>
          </w:tcPr>
          <w:p w14:paraId="0E7925FE" w14:textId="77777777" w:rsidR="000647D0" w:rsidRPr="00C501A5" w:rsidRDefault="000647D0" w:rsidP="000647D0">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58B338DE" w14:textId="77777777" w:rsidR="000647D0" w:rsidRPr="00C501A5" w:rsidRDefault="000647D0" w:rsidP="000647D0">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6E99944E" w14:textId="77777777" w:rsidR="000647D0" w:rsidRPr="00C501A5" w:rsidRDefault="000647D0" w:rsidP="000647D0">
            <w:pPr>
              <w:spacing w:line="240" w:lineRule="auto"/>
              <w:ind w:firstLine="0"/>
              <w:jc w:val="left"/>
              <w:outlineLvl w:val="9"/>
              <w:rPr>
                <w:sz w:val="20"/>
              </w:rPr>
            </w:pPr>
            <w:r w:rsidRPr="00C501A5">
              <w:rPr>
                <w:sz w:val="20"/>
              </w:rPr>
              <w:t>(8.30)</w:t>
            </w:r>
          </w:p>
        </w:tc>
        <w:tc>
          <w:tcPr>
            <w:tcW w:w="1330" w:type="dxa"/>
            <w:tcBorders>
              <w:top w:val="nil"/>
              <w:left w:val="nil"/>
              <w:bottom w:val="nil"/>
              <w:right w:val="nil"/>
            </w:tcBorders>
            <w:shd w:val="clear" w:color="auto" w:fill="auto"/>
            <w:noWrap/>
            <w:vAlign w:val="bottom"/>
          </w:tcPr>
          <w:p w14:paraId="14DB779D" w14:textId="77777777" w:rsidR="000647D0" w:rsidRPr="00C501A5" w:rsidRDefault="000647D0" w:rsidP="000647D0">
            <w:pPr>
              <w:spacing w:line="240" w:lineRule="auto"/>
              <w:ind w:firstLine="0"/>
              <w:jc w:val="left"/>
              <w:outlineLvl w:val="9"/>
              <w:rPr>
                <w:sz w:val="20"/>
              </w:rPr>
            </w:pPr>
          </w:p>
        </w:tc>
      </w:tr>
      <w:tr w:rsidR="000647D0" w:rsidRPr="00C501A5" w14:paraId="2586765C" w14:textId="77777777" w:rsidTr="004E5CBF">
        <w:trPr>
          <w:trHeight w:val="255"/>
          <w:jc w:val="center"/>
        </w:trPr>
        <w:tc>
          <w:tcPr>
            <w:tcW w:w="2895" w:type="dxa"/>
            <w:tcBorders>
              <w:top w:val="nil"/>
              <w:left w:val="nil"/>
              <w:bottom w:val="nil"/>
              <w:right w:val="nil"/>
            </w:tcBorders>
            <w:shd w:val="clear" w:color="auto" w:fill="auto"/>
            <w:noWrap/>
            <w:vAlign w:val="bottom"/>
          </w:tcPr>
          <w:p w14:paraId="0969E4BF" w14:textId="77777777" w:rsidR="000647D0" w:rsidRPr="00C501A5" w:rsidRDefault="000647D0" w:rsidP="006E3917">
            <w:pPr>
              <w:spacing w:line="240" w:lineRule="auto"/>
              <w:ind w:firstLine="0"/>
              <w:jc w:val="left"/>
              <w:outlineLvl w:val="9"/>
              <w:rPr>
                <w:sz w:val="20"/>
              </w:rPr>
            </w:pPr>
            <w:r w:rsidRPr="00C501A5">
              <w:rPr>
                <w:sz w:val="20"/>
              </w:rPr>
              <w:t>HHI of Patent Portfolio</w:t>
            </w:r>
          </w:p>
        </w:tc>
        <w:tc>
          <w:tcPr>
            <w:tcW w:w="1060" w:type="dxa"/>
            <w:tcBorders>
              <w:top w:val="nil"/>
              <w:left w:val="nil"/>
              <w:bottom w:val="nil"/>
              <w:right w:val="nil"/>
            </w:tcBorders>
            <w:shd w:val="clear" w:color="auto" w:fill="auto"/>
            <w:noWrap/>
            <w:vAlign w:val="bottom"/>
          </w:tcPr>
          <w:p w14:paraId="3E792A9C" w14:textId="77777777" w:rsidR="000647D0" w:rsidRPr="00C501A5" w:rsidRDefault="000647D0" w:rsidP="000647D0">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4964777E" w14:textId="77777777" w:rsidR="000647D0" w:rsidRPr="00C501A5" w:rsidRDefault="000647D0" w:rsidP="000647D0">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2E48E7EE" w14:textId="77777777" w:rsidR="000647D0" w:rsidRPr="00C501A5" w:rsidRDefault="000647D0" w:rsidP="000647D0">
            <w:pPr>
              <w:spacing w:line="240" w:lineRule="auto"/>
              <w:ind w:firstLine="0"/>
              <w:jc w:val="left"/>
              <w:outlineLvl w:val="9"/>
              <w:rPr>
                <w:sz w:val="20"/>
              </w:rPr>
            </w:pPr>
            <w:r w:rsidRPr="00C501A5">
              <w:rPr>
                <w:sz w:val="20"/>
              </w:rPr>
              <w:t>-9.987***</w:t>
            </w:r>
          </w:p>
        </w:tc>
        <w:tc>
          <w:tcPr>
            <w:tcW w:w="1060" w:type="dxa"/>
            <w:tcBorders>
              <w:top w:val="nil"/>
              <w:left w:val="nil"/>
              <w:bottom w:val="nil"/>
              <w:right w:val="nil"/>
            </w:tcBorders>
            <w:shd w:val="clear" w:color="auto" w:fill="auto"/>
            <w:noWrap/>
            <w:vAlign w:val="bottom"/>
          </w:tcPr>
          <w:p w14:paraId="3DF6500E" w14:textId="77777777" w:rsidR="000647D0" w:rsidRPr="00C501A5" w:rsidRDefault="000647D0" w:rsidP="000647D0">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2D6A0493" w14:textId="77777777" w:rsidR="000647D0" w:rsidRPr="00C501A5" w:rsidRDefault="000647D0" w:rsidP="000647D0">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573E4CEC" w14:textId="77777777" w:rsidR="000647D0" w:rsidRPr="00C501A5" w:rsidRDefault="000647D0" w:rsidP="000647D0">
            <w:pPr>
              <w:spacing w:line="240" w:lineRule="auto"/>
              <w:ind w:firstLine="0"/>
              <w:jc w:val="left"/>
              <w:outlineLvl w:val="9"/>
              <w:rPr>
                <w:sz w:val="20"/>
              </w:rPr>
            </w:pPr>
            <w:r w:rsidRPr="00C501A5">
              <w:rPr>
                <w:sz w:val="20"/>
              </w:rPr>
              <w:t>-8.116***</w:t>
            </w:r>
          </w:p>
        </w:tc>
        <w:tc>
          <w:tcPr>
            <w:tcW w:w="1060" w:type="dxa"/>
            <w:tcBorders>
              <w:top w:val="nil"/>
              <w:left w:val="nil"/>
              <w:bottom w:val="nil"/>
              <w:right w:val="nil"/>
            </w:tcBorders>
            <w:shd w:val="clear" w:color="auto" w:fill="auto"/>
            <w:noWrap/>
            <w:vAlign w:val="bottom"/>
          </w:tcPr>
          <w:p w14:paraId="0C19EB8E" w14:textId="77777777" w:rsidR="000647D0" w:rsidRPr="00C501A5" w:rsidRDefault="000647D0" w:rsidP="000647D0">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596E56B0" w14:textId="77777777" w:rsidR="000647D0" w:rsidRPr="00C501A5" w:rsidRDefault="000647D0" w:rsidP="000647D0">
            <w:pPr>
              <w:spacing w:line="240" w:lineRule="auto"/>
              <w:ind w:firstLine="0"/>
              <w:jc w:val="left"/>
              <w:outlineLvl w:val="9"/>
              <w:rPr>
                <w:sz w:val="20"/>
              </w:rPr>
            </w:pPr>
          </w:p>
        </w:tc>
        <w:tc>
          <w:tcPr>
            <w:tcW w:w="1330" w:type="dxa"/>
            <w:tcBorders>
              <w:top w:val="nil"/>
              <w:left w:val="nil"/>
              <w:bottom w:val="nil"/>
              <w:right w:val="nil"/>
            </w:tcBorders>
            <w:shd w:val="clear" w:color="auto" w:fill="auto"/>
            <w:noWrap/>
            <w:vAlign w:val="bottom"/>
          </w:tcPr>
          <w:p w14:paraId="79008F4D" w14:textId="77777777" w:rsidR="000647D0" w:rsidRPr="00C501A5" w:rsidRDefault="000647D0" w:rsidP="000647D0">
            <w:pPr>
              <w:spacing w:line="240" w:lineRule="auto"/>
              <w:ind w:firstLine="0"/>
              <w:jc w:val="left"/>
              <w:outlineLvl w:val="9"/>
              <w:rPr>
                <w:sz w:val="20"/>
              </w:rPr>
            </w:pPr>
            <w:r w:rsidRPr="00C501A5">
              <w:rPr>
                <w:sz w:val="20"/>
              </w:rPr>
              <w:t>-8.004***</w:t>
            </w:r>
          </w:p>
        </w:tc>
      </w:tr>
      <w:tr w:rsidR="000647D0" w:rsidRPr="00C501A5" w14:paraId="3C500CE4" w14:textId="77777777" w:rsidTr="004E5CBF">
        <w:trPr>
          <w:trHeight w:val="255"/>
          <w:jc w:val="center"/>
        </w:trPr>
        <w:tc>
          <w:tcPr>
            <w:tcW w:w="2895" w:type="dxa"/>
            <w:tcBorders>
              <w:top w:val="nil"/>
              <w:left w:val="nil"/>
              <w:bottom w:val="nil"/>
              <w:right w:val="nil"/>
            </w:tcBorders>
            <w:shd w:val="clear" w:color="auto" w:fill="auto"/>
            <w:noWrap/>
            <w:vAlign w:val="bottom"/>
          </w:tcPr>
          <w:p w14:paraId="327764CA" w14:textId="77777777" w:rsidR="000647D0" w:rsidRPr="00C501A5" w:rsidRDefault="000647D0" w:rsidP="006E3917">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29626A28" w14:textId="77777777" w:rsidR="000647D0" w:rsidRPr="00C501A5" w:rsidRDefault="000647D0" w:rsidP="000647D0">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3F8F5307" w14:textId="77777777" w:rsidR="000647D0" w:rsidRPr="00C501A5" w:rsidRDefault="000647D0" w:rsidP="000647D0">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78710CDB" w14:textId="77777777" w:rsidR="000647D0" w:rsidRPr="00C501A5" w:rsidRDefault="000647D0" w:rsidP="000647D0">
            <w:pPr>
              <w:spacing w:line="240" w:lineRule="auto"/>
              <w:ind w:firstLine="0"/>
              <w:jc w:val="left"/>
              <w:outlineLvl w:val="9"/>
              <w:rPr>
                <w:sz w:val="20"/>
              </w:rPr>
            </w:pPr>
            <w:r w:rsidRPr="00C501A5">
              <w:rPr>
                <w:sz w:val="20"/>
              </w:rPr>
              <w:t>(34.22)</w:t>
            </w:r>
          </w:p>
        </w:tc>
        <w:tc>
          <w:tcPr>
            <w:tcW w:w="1060" w:type="dxa"/>
            <w:tcBorders>
              <w:top w:val="nil"/>
              <w:left w:val="nil"/>
              <w:bottom w:val="nil"/>
              <w:right w:val="nil"/>
            </w:tcBorders>
            <w:shd w:val="clear" w:color="auto" w:fill="auto"/>
            <w:noWrap/>
            <w:vAlign w:val="bottom"/>
          </w:tcPr>
          <w:p w14:paraId="24071B2E" w14:textId="77777777" w:rsidR="000647D0" w:rsidRPr="00C501A5" w:rsidRDefault="000647D0" w:rsidP="000647D0">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3FAA83A9" w14:textId="77777777" w:rsidR="000647D0" w:rsidRPr="00C501A5" w:rsidRDefault="000647D0" w:rsidP="000647D0">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0B89BCF8" w14:textId="77777777" w:rsidR="000647D0" w:rsidRPr="00C501A5" w:rsidRDefault="000647D0" w:rsidP="000647D0">
            <w:pPr>
              <w:spacing w:line="240" w:lineRule="auto"/>
              <w:ind w:firstLine="0"/>
              <w:jc w:val="left"/>
              <w:outlineLvl w:val="9"/>
              <w:rPr>
                <w:sz w:val="20"/>
              </w:rPr>
            </w:pPr>
            <w:r w:rsidRPr="00C501A5">
              <w:rPr>
                <w:sz w:val="20"/>
              </w:rPr>
              <w:t>(25.34)</w:t>
            </w:r>
          </w:p>
        </w:tc>
        <w:tc>
          <w:tcPr>
            <w:tcW w:w="1060" w:type="dxa"/>
            <w:tcBorders>
              <w:top w:val="nil"/>
              <w:left w:val="nil"/>
              <w:bottom w:val="nil"/>
              <w:right w:val="nil"/>
            </w:tcBorders>
            <w:shd w:val="clear" w:color="auto" w:fill="auto"/>
            <w:noWrap/>
            <w:vAlign w:val="bottom"/>
          </w:tcPr>
          <w:p w14:paraId="3E233004" w14:textId="77777777" w:rsidR="000647D0" w:rsidRPr="00C501A5" w:rsidRDefault="000647D0" w:rsidP="000647D0">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66F5CC96" w14:textId="77777777" w:rsidR="000647D0" w:rsidRPr="00C501A5" w:rsidRDefault="000647D0" w:rsidP="000647D0">
            <w:pPr>
              <w:spacing w:line="240" w:lineRule="auto"/>
              <w:ind w:firstLine="0"/>
              <w:jc w:val="left"/>
              <w:outlineLvl w:val="9"/>
              <w:rPr>
                <w:sz w:val="20"/>
              </w:rPr>
            </w:pPr>
          </w:p>
        </w:tc>
        <w:tc>
          <w:tcPr>
            <w:tcW w:w="1330" w:type="dxa"/>
            <w:tcBorders>
              <w:top w:val="nil"/>
              <w:left w:val="nil"/>
              <w:bottom w:val="nil"/>
              <w:right w:val="nil"/>
            </w:tcBorders>
            <w:shd w:val="clear" w:color="auto" w:fill="auto"/>
            <w:noWrap/>
            <w:vAlign w:val="bottom"/>
          </w:tcPr>
          <w:p w14:paraId="7EB68D1A" w14:textId="77777777" w:rsidR="000647D0" w:rsidRPr="00C501A5" w:rsidRDefault="000647D0" w:rsidP="000647D0">
            <w:pPr>
              <w:spacing w:line="240" w:lineRule="auto"/>
              <w:ind w:firstLine="0"/>
              <w:jc w:val="left"/>
              <w:outlineLvl w:val="9"/>
              <w:rPr>
                <w:sz w:val="20"/>
              </w:rPr>
            </w:pPr>
            <w:r w:rsidRPr="00C501A5">
              <w:rPr>
                <w:sz w:val="20"/>
              </w:rPr>
              <w:t>(32.12)</w:t>
            </w:r>
          </w:p>
        </w:tc>
      </w:tr>
      <w:tr w:rsidR="00A73DFF" w:rsidRPr="00C501A5" w14:paraId="736AAD70" w14:textId="77777777" w:rsidTr="004E5CBF">
        <w:trPr>
          <w:trHeight w:val="255"/>
          <w:jc w:val="center"/>
        </w:trPr>
        <w:tc>
          <w:tcPr>
            <w:tcW w:w="2895" w:type="dxa"/>
            <w:tcBorders>
              <w:top w:val="nil"/>
              <w:left w:val="nil"/>
              <w:right w:val="nil"/>
            </w:tcBorders>
            <w:shd w:val="clear" w:color="auto" w:fill="auto"/>
            <w:noWrap/>
            <w:vAlign w:val="bottom"/>
          </w:tcPr>
          <w:p w14:paraId="660B56C6" w14:textId="77777777" w:rsidR="00A73DFF" w:rsidRPr="00C501A5" w:rsidRDefault="00A73DFF" w:rsidP="006E3917">
            <w:pPr>
              <w:spacing w:line="240" w:lineRule="auto"/>
              <w:ind w:firstLine="0"/>
              <w:jc w:val="left"/>
              <w:outlineLvl w:val="9"/>
              <w:rPr>
                <w:sz w:val="20"/>
              </w:rPr>
            </w:pPr>
          </w:p>
        </w:tc>
        <w:tc>
          <w:tcPr>
            <w:tcW w:w="1060" w:type="dxa"/>
            <w:tcBorders>
              <w:top w:val="nil"/>
              <w:left w:val="nil"/>
              <w:right w:val="nil"/>
            </w:tcBorders>
            <w:shd w:val="clear" w:color="auto" w:fill="auto"/>
            <w:noWrap/>
            <w:vAlign w:val="bottom"/>
          </w:tcPr>
          <w:p w14:paraId="5C0CE2DD" w14:textId="77777777" w:rsidR="00A73DFF" w:rsidRPr="00C501A5" w:rsidRDefault="00A73DFF" w:rsidP="000647D0">
            <w:pPr>
              <w:spacing w:line="240" w:lineRule="auto"/>
              <w:ind w:firstLine="0"/>
              <w:jc w:val="left"/>
              <w:outlineLvl w:val="9"/>
              <w:rPr>
                <w:sz w:val="20"/>
              </w:rPr>
            </w:pPr>
          </w:p>
        </w:tc>
        <w:tc>
          <w:tcPr>
            <w:tcW w:w="1060" w:type="dxa"/>
            <w:tcBorders>
              <w:top w:val="nil"/>
              <w:left w:val="nil"/>
              <w:right w:val="nil"/>
            </w:tcBorders>
            <w:shd w:val="clear" w:color="auto" w:fill="auto"/>
            <w:noWrap/>
            <w:vAlign w:val="bottom"/>
          </w:tcPr>
          <w:p w14:paraId="75681891" w14:textId="77777777" w:rsidR="00A73DFF" w:rsidRPr="00C501A5" w:rsidRDefault="00A73DFF" w:rsidP="000647D0">
            <w:pPr>
              <w:spacing w:line="240" w:lineRule="auto"/>
              <w:ind w:firstLine="0"/>
              <w:jc w:val="left"/>
              <w:outlineLvl w:val="9"/>
              <w:rPr>
                <w:sz w:val="20"/>
              </w:rPr>
            </w:pPr>
          </w:p>
        </w:tc>
        <w:tc>
          <w:tcPr>
            <w:tcW w:w="1060" w:type="dxa"/>
            <w:tcBorders>
              <w:top w:val="nil"/>
              <w:left w:val="nil"/>
              <w:right w:val="nil"/>
            </w:tcBorders>
            <w:shd w:val="clear" w:color="auto" w:fill="auto"/>
            <w:noWrap/>
            <w:vAlign w:val="bottom"/>
          </w:tcPr>
          <w:p w14:paraId="35835C2D" w14:textId="77777777" w:rsidR="00A73DFF" w:rsidRPr="00C501A5" w:rsidRDefault="00A73DFF" w:rsidP="000647D0">
            <w:pPr>
              <w:spacing w:line="240" w:lineRule="auto"/>
              <w:ind w:firstLine="0"/>
              <w:jc w:val="left"/>
              <w:outlineLvl w:val="9"/>
              <w:rPr>
                <w:sz w:val="20"/>
              </w:rPr>
            </w:pPr>
          </w:p>
        </w:tc>
        <w:tc>
          <w:tcPr>
            <w:tcW w:w="1060" w:type="dxa"/>
            <w:tcBorders>
              <w:top w:val="nil"/>
              <w:left w:val="nil"/>
              <w:right w:val="nil"/>
            </w:tcBorders>
            <w:shd w:val="clear" w:color="auto" w:fill="auto"/>
            <w:noWrap/>
            <w:vAlign w:val="bottom"/>
          </w:tcPr>
          <w:p w14:paraId="0B73FA99" w14:textId="77777777" w:rsidR="00A73DFF" w:rsidRPr="00C501A5" w:rsidRDefault="00A73DFF" w:rsidP="000647D0">
            <w:pPr>
              <w:spacing w:line="240" w:lineRule="auto"/>
              <w:ind w:firstLine="0"/>
              <w:jc w:val="left"/>
              <w:outlineLvl w:val="9"/>
              <w:rPr>
                <w:sz w:val="20"/>
              </w:rPr>
            </w:pPr>
          </w:p>
        </w:tc>
        <w:tc>
          <w:tcPr>
            <w:tcW w:w="1060" w:type="dxa"/>
            <w:tcBorders>
              <w:top w:val="nil"/>
              <w:left w:val="nil"/>
              <w:right w:val="nil"/>
            </w:tcBorders>
            <w:shd w:val="clear" w:color="auto" w:fill="auto"/>
            <w:noWrap/>
            <w:vAlign w:val="bottom"/>
          </w:tcPr>
          <w:p w14:paraId="7B6187A9" w14:textId="77777777" w:rsidR="00A73DFF" w:rsidRPr="00C501A5" w:rsidRDefault="00A73DFF" w:rsidP="000647D0">
            <w:pPr>
              <w:spacing w:line="240" w:lineRule="auto"/>
              <w:ind w:firstLine="0"/>
              <w:jc w:val="left"/>
              <w:outlineLvl w:val="9"/>
              <w:rPr>
                <w:sz w:val="20"/>
              </w:rPr>
            </w:pPr>
          </w:p>
        </w:tc>
        <w:tc>
          <w:tcPr>
            <w:tcW w:w="1060" w:type="dxa"/>
            <w:tcBorders>
              <w:top w:val="nil"/>
              <w:left w:val="nil"/>
              <w:right w:val="nil"/>
            </w:tcBorders>
            <w:shd w:val="clear" w:color="auto" w:fill="auto"/>
            <w:noWrap/>
            <w:vAlign w:val="bottom"/>
          </w:tcPr>
          <w:p w14:paraId="679E548E" w14:textId="77777777" w:rsidR="00A73DFF" w:rsidRPr="00C501A5" w:rsidRDefault="00A73DFF" w:rsidP="000647D0">
            <w:pPr>
              <w:spacing w:line="240" w:lineRule="auto"/>
              <w:ind w:firstLine="0"/>
              <w:jc w:val="left"/>
              <w:outlineLvl w:val="9"/>
              <w:rPr>
                <w:sz w:val="20"/>
              </w:rPr>
            </w:pPr>
          </w:p>
        </w:tc>
        <w:tc>
          <w:tcPr>
            <w:tcW w:w="1060" w:type="dxa"/>
            <w:tcBorders>
              <w:top w:val="nil"/>
              <w:left w:val="nil"/>
              <w:right w:val="nil"/>
            </w:tcBorders>
            <w:shd w:val="clear" w:color="auto" w:fill="auto"/>
            <w:noWrap/>
            <w:vAlign w:val="bottom"/>
          </w:tcPr>
          <w:p w14:paraId="401EB6A9" w14:textId="77777777" w:rsidR="00A73DFF" w:rsidRPr="00C501A5" w:rsidRDefault="00A73DFF" w:rsidP="000647D0">
            <w:pPr>
              <w:spacing w:line="240" w:lineRule="auto"/>
              <w:ind w:firstLine="0"/>
              <w:jc w:val="left"/>
              <w:outlineLvl w:val="9"/>
              <w:rPr>
                <w:sz w:val="20"/>
              </w:rPr>
            </w:pPr>
          </w:p>
        </w:tc>
        <w:tc>
          <w:tcPr>
            <w:tcW w:w="1060" w:type="dxa"/>
            <w:tcBorders>
              <w:top w:val="nil"/>
              <w:left w:val="nil"/>
              <w:right w:val="nil"/>
            </w:tcBorders>
            <w:shd w:val="clear" w:color="auto" w:fill="auto"/>
            <w:noWrap/>
            <w:vAlign w:val="bottom"/>
          </w:tcPr>
          <w:p w14:paraId="75523A86" w14:textId="77777777" w:rsidR="00A73DFF" w:rsidRPr="00C501A5" w:rsidRDefault="00A73DFF" w:rsidP="000647D0">
            <w:pPr>
              <w:spacing w:line="240" w:lineRule="auto"/>
              <w:ind w:firstLine="0"/>
              <w:jc w:val="left"/>
              <w:outlineLvl w:val="9"/>
              <w:rPr>
                <w:sz w:val="20"/>
              </w:rPr>
            </w:pPr>
          </w:p>
        </w:tc>
        <w:tc>
          <w:tcPr>
            <w:tcW w:w="1330" w:type="dxa"/>
            <w:tcBorders>
              <w:top w:val="nil"/>
              <w:left w:val="nil"/>
              <w:right w:val="nil"/>
            </w:tcBorders>
            <w:shd w:val="clear" w:color="auto" w:fill="auto"/>
            <w:noWrap/>
            <w:vAlign w:val="bottom"/>
          </w:tcPr>
          <w:p w14:paraId="6E9C0B4E" w14:textId="77777777" w:rsidR="00A73DFF" w:rsidRPr="00C501A5" w:rsidRDefault="00A73DFF" w:rsidP="000647D0">
            <w:pPr>
              <w:spacing w:line="240" w:lineRule="auto"/>
              <w:ind w:firstLine="0"/>
              <w:jc w:val="left"/>
              <w:outlineLvl w:val="9"/>
              <w:rPr>
                <w:sz w:val="20"/>
              </w:rPr>
            </w:pPr>
          </w:p>
        </w:tc>
      </w:tr>
      <w:tr w:rsidR="000647D0" w:rsidRPr="00C501A5" w14:paraId="1ABC10E6" w14:textId="77777777" w:rsidTr="004E5CBF">
        <w:trPr>
          <w:trHeight w:val="255"/>
          <w:jc w:val="center"/>
        </w:trPr>
        <w:tc>
          <w:tcPr>
            <w:tcW w:w="2895" w:type="dxa"/>
            <w:tcBorders>
              <w:top w:val="nil"/>
              <w:left w:val="nil"/>
              <w:right w:val="nil"/>
            </w:tcBorders>
            <w:shd w:val="clear" w:color="auto" w:fill="auto"/>
            <w:noWrap/>
            <w:vAlign w:val="bottom"/>
          </w:tcPr>
          <w:p w14:paraId="5E8C9680" w14:textId="77777777" w:rsidR="000647D0" w:rsidRPr="00C501A5" w:rsidRDefault="000647D0" w:rsidP="006E3917">
            <w:pPr>
              <w:spacing w:line="240" w:lineRule="auto"/>
              <w:ind w:firstLine="0"/>
              <w:jc w:val="left"/>
              <w:outlineLvl w:val="9"/>
              <w:rPr>
                <w:sz w:val="20"/>
              </w:rPr>
            </w:pPr>
            <w:r w:rsidRPr="00C501A5">
              <w:rPr>
                <w:sz w:val="20"/>
              </w:rPr>
              <w:t>Observations</w:t>
            </w:r>
          </w:p>
        </w:tc>
        <w:tc>
          <w:tcPr>
            <w:tcW w:w="1060" w:type="dxa"/>
            <w:tcBorders>
              <w:top w:val="nil"/>
              <w:left w:val="nil"/>
              <w:right w:val="nil"/>
            </w:tcBorders>
            <w:shd w:val="clear" w:color="auto" w:fill="auto"/>
            <w:noWrap/>
            <w:vAlign w:val="bottom"/>
          </w:tcPr>
          <w:p w14:paraId="52768D3B" w14:textId="77777777" w:rsidR="000647D0" w:rsidRPr="00C501A5" w:rsidRDefault="000647D0" w:rsidP="000647D0">
            <w:pPr>
              <w:spacing w:line="240" w:lineRule="auto"/>
              <w:ind w:firstLine="0"/>
              <w:jc w:val="left"/>
              <w:outlineLvl w:val="9"/>
              <w:rPr>
                <w:sz w:val="20"/>
              </w:rPr>
            </w:pPr>
            <w:r w:rsidRPr="00C501A5">
              <w:rPr>
                <w:sz w:val="20"/>
              </w:rPr>
              <w:t>20,553</w:t>
            </w:r>
          </w:p>
        </w:tc>
        <w:tc>
          <w:tcPr>
            <w:tcW w:w="1060" w:type="dxa"/>
            <w:tcBorders>
              <w:top w:val="nil"/>
              <w:left w:val="nil"/>
              <w:right w:val="nil"/>
            </w:tcBorders>
            <w:shd w:val="clear" w:color="auto" w:fill="auto"/>
            <w:noWrap/>
            <w:vAlign w:val="bottom"/>
          </w:tcPr>
          <w:p w14:paraId="2914FD62" w14:textId="77777777" w:rsidR="000647D0" w:rsidRPr="00C501A5" w:rsidRDefault="000647D0" w:rsidP="000647D0">
            <w:pPr>
              <w:spacing w:line="240" w:lineRule="auto"/>
              <w:ind w:firstLine="0"/>
              <w:jc w:val="left"/>
              <w:outlineLvl w:val="9"/>
              <w:rPr>
                <w:sz w:val="20"/>
              </w:rPr>
            </w:pPr>
            <w:r w:rsidRPr="00C501A5">
              <w:rPr>
                <w:sz w:val="20"/>
              </w:rPr>
              <w:t>22,672</w:t>
            </w:r>
          </w:p>
        </w:tc>
        <w:tc>
          <w:tcPr>
            <w:tcW w:w="1060" w:type="dxa"/>
            <w:tcBorders>
              <w:top w:val="nil"/>
              <w:left w:val="nil"/>
              <w:right w:val="nil"/>
            </w:tcBorders>
            <w:shd w:val="clear" w:color="auto" w:fill="auto"/>
            <w:noWrap/>
            <w:vAlign w:val="bottom"/>
          </w:tcPr>
          <w:p w14:paraId="25495020" w14:textId="77777777" w:rsidR="000647D0" w:rsidRPr="00C501A5" w:rsidRDefault="000647D0" w:rsidP="000647D0">
            <w:pPr>
              <w:spacing w:line="240" w:lineRule="auto"/>
              <w:ind w:firstLine="0"/>
              <w:jc w:val="left"/>
              <w:outlineLvl w:val="9"/>
              <w:rPr>
                <w:sz w:val="20"/>
              </w:rPr>
            </w:pPr>
            <w:r w:rsidRPr="00C501A5">
              <w:rPr>
                <w:sz w:val="20"/>
              </w:rPr>
              <w:t>20,118</w:t>
            </w:r>
          </w:p>
        </w:tc>
        <w:tc>
          <w:tcPr>
            <w:tcW w:w="1060" w:type="dxa"/>
            <w:tcBorders>
              <w:top w:val="nil"/>
              <w:left w:val="nil"/>
              <w:right w:val="nil"/>
            </w:tcBorders>
            <w:shd w:val="clear" w:color="auto" w:fill="auto"/>
            <w:noWrap/>
            <w:vAlign w:val="bottom"/>
          </w:tcPr>
          <w:p w14:paraId="0893A5F5" w14:textId="77777777" w:rsidR="000647D0" w:rsidRPr="00C501A5" w:rsidRDefault="000647D0" w:rsidP="000647D0">
            <w:pPr>
              <w:spacing w:line="240" w:lineRule="auto"/>
              <w:ind w:firstLine="0"/>
              <w:jc w:val="left"/>
              <w:outlineLvl w:val="9"/>
              <w:rPr>
                <w:sz w:val="20"/>
              </w:rPr>
            </w:pPr>
            <w:r w:rsidRPr="00C501A5">
              <w:rPr>
                <w:sz w:val="20"/>
              </w:rPr>
              <w:t>21,562</w:t>
            </w:r>
          </w:p>
        </w:tc>
        <w:tc>
          <w:tcPr>
            <w:tcW w:w="1060" w:type="dxa"/>
            <w:tcBorders>
              <w:top w:val="nil"/>
              <w:left w:val="nil"/>
              <w:right w:val="nil"/>
            </w:tcBorders>
            <w:shd w:val="clear" w:color="auto" w:fill="auto"/>
            <w:noWrap/>
            <w:vAlign w:val="bottom"/>
          </w:tcPr>
          <w:p w14:paraId="235262AD" w14:textId="77777777" w:rsidR="000647D0" w:rsidRPr="00C501A5" w:rsidRDefault="000647D0" w:rsidP="000647D0">
            <w:pPr>
              <w:spacing w:line="240" w:lineRule="auto"/>
              <w:ind w:firstLine="0"/>
              <w:jc w:val="left"/>
              <w:outlineLvl w:val="9"/>
              <w:rPr>
                <w:sz w:val="20"/>
              </w:rPr>
            </w:pPr>
            <w:r w:rsidRPr="00C501A5">
              <w:rPr>
                <w:sz w:val="20"/>
              </w:rPr>
              <w:t>24,023</w:t>
            </w:r>
          </w:p>
        </w:tc>
        <w:tc>
          <w:tcPr>
            <w:tcW w:w="1060" w:type="dxa"/>
            <w:tcBorders>
              <w:top w:val="nil"/>
              <w:left w:val="nil"/>
              <w:right w:val="nil"/>
            </w:tcBorders>
            <w:shd w:val="clear" w:color="auto" w:fill="auto"/>
            <w:noWrap/>
            <w:vAlign w:val="bottom"/>
          </w:tcPr>
          <w:p w14:paraId="2AA042F1" w14:textId="77777777" w:rsidR="000647D0" w:rsidRPr="00C501A5" w:rsidRDefault="000647D0" w:rsidP="000647D0">
            <w:pPr>
              <w:spacing w:line="240" w:lineRule="auto"/>
              <w:ind w:firstLine="0"/>
              <w:jc w:val="left"/>
              <w:outlineLvl w:val="9"/>
              <w:rPr>
                <w:sz w:val="20"/>
              </w:rPr>
            </w:pPr>
            <w:r w:rsidRPr="00C501A5">
              <w:rPr>
                <w:sz w:val="20"/>
              </w:rPr>
              <w:t>21,245</w:t>
            </w:r>
          </w:p>
        </w:tc>
        <w:tc>
          <w:tcPr>
            <w:tcW w:w="1060" w:type="dxa"/>
            <w:tcBorders>
              <w:top w:val="nil"/>
              <w:left w:val="nil"/>
              <w:right w:val="nil"/>
            </w:tcBorders>
            <w:shd w:val="clear" w:color="auto" w:fill="auto"/>
            <w:noWrap/>
            <w:vAlign w:val="bottom"/>
          </w:tcPr>
          <w:p w14:paraId="6134E4F3" w14:textId="77777777" w:rsidR="000647D0" w:rsidRPr="00C501A5" w:rsidRDefault="000647D0" w:rsidP="000647D0">
            <w:pPr>
              <w:spacing w:line="240" w:lineRule="auto"/>
              <w:ind w:firstLine="0"/>
              <w:jc w:val="left"/>
              <w:outlineLvl w:val="9"/>
              <w:rPr>
                <w:sz w:val="20"/>
              </w:rPr>
            </w:pPr>
            <w:r w:rsidRPr="00C501A5">
              <w:rPr>
                <w:sz w:val="20"/>
              </w:rPr>
              <w:t>25,732</w:t>
            </w:r>
          </w:p>
        </w:tc>
        <w:tc>
          <w:tcPr>
            <w:tcW w:w="1060" w:type="dxa"/>
            <w:tcBorders>
              <w:top w:val="nil"/>
              <w:left w:val="nil"/>
              <w:right w:val="nil"/>
            </w:tcBorders>
            <w:shd w:val="clear" w:color="auto" w:fill="auto"/>
            <w:noWrap/>
            <w:vAlign w:val="bottom"/>
          </w:tcPr>
          <w:p w14:paraId="45403078" w14:textId="77777777" w:rsidR="000647D0" w:rsidRPr="00C501A5" w:rsidRDefault="000647D0" w:rsidP="000647D0">
            <w:pPr>
              <w:spacing w:line="240" w:lineRule="auto"/>
              <w:ind w:firstLine="0"/>
              <w:jc w:val="left"/>
              <w:outlineLvl w:val="9"/>
              <w:rPr>
                <w:sz w:val="20"/>
              </w:rPr>
            </w:pPr>
            <w:r w:rsidRPr="00C501A5">
              <w:rPr>
                <w:sz w:val="20"/>
              </w:rPr>
              <w:t>28,421</w:t>
            </w:r>
          </w:p>
        </w:tc>
        <w:tc>
          <w:tcPr>
            <w:tcW w:w="1330" w:type="dxa"/>
            <w:tcBorders>
              <w:top w:val="nil"/>
              <w:left w:val="nil"/>
              <w:right w:val="nil"/>
            </w:tcBorders>
            <w:shd w:val="clear" w:color="auto" w:fill="auto"/>
            <w:noWrap/>
            <w:vAlign w:val="bottom"/>
          </w:tcPr>
          <w:p w14:paraId="4A903E8A" w14:textId="77777777" w:rsidR="000647D0" w:rsidRPr="00C501A5" w:rsidRDefault="000647D0" w:rsidP="000647D0">
            <w:pPr>
              <w:spacing w:line="240" w:lineRule="auto"/>
              <w:ind w:firstLine="0"/>
              <w:jc w:val="left"/>
              <w:outlineLvl w:val="9"/>
              <w:rPr>
                <w:sz w:val="20"/>
              </w:rPr>
            </w:pPr>
            <w:r w:rsidRPr="00C501A5">
              <w:rPr>
                <w:sz w:val="20"/>
              </w:rPr>
              <w:t>24,995</w:t>
            </w:r>
          </w:p>
        </w:tc>
      </w:tr>
      <w:tr w:rsidR="000647D0" w:rsidRPr="00C501A5" w14:paraId="65921231" w14:textId="77777777" w:rsidTr="004E5CBF">
        <w:trPr>
          <w:trHeight w:val="255"/>
          <w:jc w:val="center"/>
        </w:trPr>
        <w:tc>
          <w:tcPr>
            <w:tcW w:w="2895" w:type="dxa"/>
            <w:tcBorders>
              <w:top w:val="nil"/>
              <w:left w:val="nil"/>
              <w:bottom w:val="single" w:sz="4" w:space="0" w:color="auto"/>
              <w:right w:val="nil"/>
            </w:tcBorders>
            <w:shd w:val="clear" w:color="auto" w:fill="auto"/>
            <w:noWrap/>
            <w:vAlign w:val="bottom"/>
          </w:tcPr>
          <w:p w14:paraId="3BE0F616" w14:textId="77777777" w:rsidR="000647D0" w:rsidRPr="00C501A5" w:rsidRDefault="000647D0" w:rsidP="006E3917">
            <w:pPr>
              <w:spacing w:line="240" w:lineRule="auto"/>
              <w:ind w:firstLine="0"/>
              <w:jc w:val="left"/>
              <w:outlineLvl w:val="9"/>
              <w:rPr>
                <w:sz w:val="20"/>
              </w:rPr>
            </w:pPr>
            <w:r w:rsidRPr="00C501A5">
              <w:rPr>
                <w:sz w:val="20"/>
              </w:rPr>
              <w:t>R-squared</w:t>
            </w:r>
          </w:p>
        </w:tc>
        <w:tc>
          <w:tcPr>
            <w:tcW w:w="1060" w:type="dxa"/>
            <w:tcBorders>
              <w:top w:val="nil"/>
              <w:left w:val="nil"/>
              <w:bottom w:val="single" w:sz="4" w:space="0" w:color="auto"/>
              <w:right w:val="nil"/>
            </w:tcBorders>
            <w:shd w:val="clear" w:color="auto" w:fill="auto"/>
            <w:noWrap/>
            <w:vAlign w:val="bottom"/>
          </w:tcPr>
          <w:p w14:paraId="404D7C1D" w14:textId="77777777" w:rsidR="000647D0" w:rsidRPr="00C501A5" w:rsidRDefault="000647D0" w:rsidP="000647D0">
            <w:pPr>
              <w:spacing w:line="240" w:lineRule="auto"/>
              <w:ind w:firstLine="0"/>
              <w:jc w:val="left"/>
              <w:outlineLvl w:val="9"/>
              <w:rPr>
                <w:sz w:val="20"/>
              </w:rPr>
            </w:pPr>
            <w:r w:rsidRPr="00C501A5">
              <w:rPr>
                <w:sz w:val="20"/>
              </w:rPr>
              <w:t>0.343</w:t>
            </w:r>
          </w:p>
        </w:tc>
        <w:tc>
          <w:tcPr>
            <w:tcW w:w="1060" w:type="dxa"/>
            <w:tcBorders>
              <w:top w:val="nil"/>
              <w:left w:val="nil"/>
              <w:bottom w:val="single" w:sz="4" w:space="0" w:color="auto"/>
              <w:right w:val="nil"/>
            </w:tcBorders>
            <w:shd w:val="clear" w:color="auto" w:fill="auto"/>
            <w:noWrap/>
            <w:vAlign w:val="bottom"/>
          </w:tcPr>
          <w:p w14:paraId="779F415E" w14:textId="77777777" w:rsidR="000647D0" w:rsidRPr="00C501A5" w:rsidRDefault="000647D0" w:rsidP="000647D0">
            <w:pPr>
              <w:spacing w:line="240" w:lineRule="auto"/>
              <w:ind w:firstLine="0"/>
              <w:jc w:val="left"/>
              <w:outlineLvl w:val="9"/>
              <w:rPr>
                <w:sz w:val="20"/>
              </w:rPr>
            </w:pPr>
            <w:r w:rsidRPr="00C501A5">
              <w:rPr>
                <w:sz w:val="20"/>
              </w:rPr>
              <w:t>0.352</w:t>
            </w:r>
          </w:p>
        </w:tc>
        <w:tc>
          <w:tcPr>
            <w:tcW w:w="1060" w:type="dxa"/>
            <w:tcBorders>
              <w:top w:val="nil"/>
              <w:left w:val="nil"/>
              <w:bottom w:val="single" w:sz="4" w:space="0" w:color="auto"/>
              <w:right w:val="nil"/>
            </w:tcBorders>
            <w:shd w:val="clear" w:color="auto" w:fill="auto"/>
            <w:noWrap/>
            <w:vAlign w:val="bottom"/>
          </w:tcPr>
          <w:p w14:paraId="339BB560" w14:textId="77777777" w:rsidR="000647D0" w:rsidRPr="00C501A5" w:rsidRDefault="000647D0" w:rsidP="000647D0">
            <w:pPr>
              <w:spacing w:line="240" w:lineRule="auto"/>
              <w:ind w:firstLine="0"/>
              <w:jc w:val="left"/>
              <w:outlineLvl w:val="9"/>
              <w:rPr>
                <w:sz w:val="20"/>
              </w:rPr>
            </w:pPr>
            <w:r w:rsidRPr="00C501A5">
              <w:rPr>
                <w:sz w:val="20"/>
              </w:rPr>
              <w:t>0.392</w:t>
            </w:r>
          </w:p>
        </w:tc>
        <w:tc>
          <w:tcPr>
            <w:tcW w:w="1060" w:type="dxa"/>
            <w:tcBorders>
              <w:top w:val="nil"/>
              <w:left w:val="nil"/>
              <w:bottom w:val="single" w:sz="4" w:space="0" w:color="auto"/>
              <w:right w:val="nil"/>
            </w:tcBorders>
            <w:shd w:val="clear" w:color="auto" w:fill="auto"/>
            <w:noWrap/>
            <w:vAlign w:val="bottom"/>
          </w:tcPr>
          <w:p w14:paraId="7789F206" w14:textId="77777777" w:rsidR="000647D0" w:rsidRPr="00C501A5" w:rsidRDefault="000647D0" w:rsidP="000647D0">
            <w:pPr>
              <w:spacing w:line="240" w:lineRule="auto"/>
              <w:ind w:firstLine="0"/>
              <w:jc w:val="left"/>
              <w:outlineLvl w:val="9"/>
              <w:rPr>
                <w:sz w:val="20"/>
              </w:rPr>
            </w:pPr>
            <w:r w:rsidRPr="00C501A5">
              <w:rPr>
                <w:sz w:val="20"/>
              </w:rPr>
              <w:t>0.298</w:t>
            </w:r>
          </w:p>
        </w:tc>
        <w:tc>
          <w:tcPr>
            <w:tcW w:w="1060" w:type="dxa"/>
            <w:tcBorders>
              <w:top w:val="nil"/>
              <w:left w:val="nil"/>
              <w:bottom w:val="single" w:sz="4" w:space="0" w:color="auto"/>
              <w:right w:val="nil"/>
            </w:tcBorders>
            <w:shd w:val="clear" w:color="auto" w:fill="auto"/>
            <w:noWrap/>
            <w:vAlign w:val="bottom"/>
          </w:tcPr>
          <w:p w14:paraId="0216BB55" w14:textId="77777777" w:rsidR="000647D0" w:rsidRPr="00C501A5" w:rsidRDefault="000647D0" w:rsidP="000647D0">
            <w:pPr>
              <w:spacing w:line="240" w:lineRule="auto"/>
              <w:ind w:firstLine="0"/>
              <w:jc w:val="left"/>
              <w:outlineLvl w:val="9"/>
              <w:rPr>
                <w:sz w:val="20"/>
              </w:rPr>
            </w:pPr>
            <w:r w:rsidRPr="00C501A5">
              <w:rPr>
                <w:sz w:val="20"/>
              </w:rPr>
              <w:t>0.314</w:t>
            </w:r>
          </w:p>
        </w:tc>
        <w:tc>
          <w:tcPr>
            <w:tcW w:w="1060" w:type="dxa"/>
            <w:tcBorders>
              <w:top w:val="nil"/>
              <w:left w:val="nil"/>
              <w:bottom w:val="single" w:sz="4" w:space="0" w:color="auto"/>
              <w:right w:val="nil"/>
            </w:tcBorders>
            <w:shd w:val="clear" w:color="auto" w:fill="auto"/>
            <w:noWrap/>
            <w:vAlign w:val="bottom"/>
          </w:tcPr>
          <w:p w14:paraId="3D1D55C4" w14:textId="77777777" w:rsidR="000647D0" w:rsidRPr="00C501A5" w:rsidRDefault="000647D0" w:rsidP="000647D0">
            <w:pPr>
              <w:spacing w:line="240" w:lineRule="auto"/>
              <w:ind w:firstLine="0"/>
              <w:jc w:val="left"/>
              <w:outlineLvl w:val="9"/>
              <w:rPr>
                <w:sz w:val="20"/>
              </w:rPr>
            </w:pPr>
            <w:r w:rsidRPr="00C501A5">
              <w:rPr>
                <w:sz w:val="20"/>
              </w:rPr>
              <w:t>0.335</w:t>
            </w:r>
          </w:p>
        </w:tc>
        <w:tc>
          <w:tcPr>
            <w:tcW w:w="1060" w:type="dxa"/>
            <w:tcBorders>
              <w:top w:val="nil"/>
              <w:left w:val="nil"/>
              <w:bottom w:val="single" w:sz="4" w:space="0" w:color="auto"/>
              <w:right w:val="nil"/>
            </w:tcBorders>
            <w:shd w:val="clear" w:color="auto" w:fill="auto"/>
            <w:noWrap/>
            <w:vAlign w:val="bottom"/>
          </w:tcPr>
          <w:p w14:paraId="2970084A" w14:textId="77777777" w:rsidR="000647D0" w:rsidRPr="00C501A5" w:rsidRDefault="000647D0" w:rsidP="000647D0">
            <w:pPr>
              <w:spacing w:line="240" w:lineRule="auto"/>
              <w:ind w:firstLine="0"/>
              <w:jc w:val="left"/>
              <w:outlineLvl w:val="9"/>
              <w:rPr>
                <w:sz w:val="20"/>
              </w:rPr>
            </w:pPr>
            <w:r w:rsidRPr="00C501A5">
              <w:rPr>
                <w:sz w:val="20"/>
              </w:rPr>
              <w:t>0.298</w:t>
            </w:r>
          </w:p>
        </w:tc>
        <w:tc>
          <w:tcPr>
            <w:tcW w:w="1060" w:type="dxa"/>
            <w:tcBorders>
              <w:top w:val="nil"/>
              <w:left w:val="nil"/>
              <w:bottom w:val="single" w:sz="4" w:space="0" w:color="auto"/>
              <w:right w:val="nil"/>
            </w:tcBorders>
            <w:shd w:val="clear" w:color="auto" w:fill="auto"/>
            <w:noWrap/>
            <w:vAlign w:val="bottom"/>
          </w:tcPr>
          <w:p w14:paraId="49FABF52" w14:textId="77777777" w:rsidR="000647D0" w:rsidRPr="00C501A5" w:rsidRDefault="000647D0" w:rsidP="000647D0">
            <w:pPr>
              <w:spacing w:line="240" w:lineRule="auto"/>
              <w:ind w:firstLine="0"/>
              <w:jc w:val="left"/>
              <w:outlineLvl w:val="9"/>
              <w:rPr>
                <w:sz w:val="20"/>
              </w:rPr>
            </w:pPr>
            <w:r w:rsidRPr="00C501A5">
              <w:rPr>
                <w:sz w:val="20"/>
              </w:rPr>
              <w:t>0.309</w:t>
            </w:r>
          </w:p>
        </w:tc>
        <w:tc>
          <w:tcPr>
            <w:tcW w:w="1330" w:type="dxa"/>
            <w:tcBorders>
              <w:top w:val="nil"/>
              <w:left w:val="nil"/>
              <w:bottom w:val="single" w:sz="4" w:space="0" w:color="auto"/>
              <w:right w:val="nil"/>
            </w:tcBorders>
            <w:shd w:val="clear" w:color="auto" w:fill="auto"/>
            <w:noWrap/>
            <w:vAlign w:val="bottom"/>
          </w:tcPr>
          <w:p w14:paraId="338A8EB9" w14:textId="77777777" w:rsidR="000647D0" w:rsidRPr="00C501A5" w:rsidRDefault="000647D0" w:rsidP="000647D0">
            <w:pPr>
              <w:spacing w:line="240" w:lineRule="auto"/>
              <w:ind w:firstLine="0"/>
              <w:jc w:val="left"/>
              <w:outlineLvl w:val="9"/>
              <w:rPr>
                <w:sz w:val="20"/>
              </w:rPr>
            </w:pPr>
            <w:r w:rsidRPr="00C501A5">
              <w:rPr>
                <w:sz w:val="20"/>
              </w:rPr>
              <w:t>0.333</w:t>
            </w:r>
          </w:p>
        </w:tc>
      </w:tr>
    </w:tbl>
    <w:p w14:paraId="2FD0CA7A" w14:textId="77777777" w:rsidR="00FD7AA6" w:rsidRPr="00C501A5" w:rsidRDefault="00FD7AA6">
      <w:pPr>
        <w:jc w:val="left"/>
      </w:pPr>
    </w:p>
    <w:p w14:paraId="77F47AA4" w14:textId="71BB13D3" w:rsidR="004E5CBF" w:rsidRPr="00C501A5" w:rsidRDefault="00FD7AA6" w:rsidP="004E5CBF">
      <w:pPr>
        <w:spacing w:line="240" w:lineRule="auto"/>
        <w:ind w:firstLine="0"/>
        <w:jc w:val="center"/>
        <w:rPr>
          <w:b/>
        </w:rPr>
      </w:pPr>
      <w:r w:rsidRPr="00C501A5">
        <w:br w:type="page"/>
      </w:r>
    </w:p>
    <w:tbl>
      <w:tblPr>
        <w:tblW w:w="12723" w:type="dxa"/>
        <w:jc w:val="center"/>
        <w:tblLook w:val="04A0" w:firstRow="1" w:lastRow="0" w:firstColumn="1" w:lastColumn="0" w:noHBand="0" w:noVBand="1"/>
      </w:tblPr>
      <w:tblGrid>
        <w:gridCol w:w="2895"/>
        <w:gridCol w:w="1066"/>
        <w:gridCol w:w="1060"/>
        <w:gridCol w:w="1060"/>
        <w:gridCol w:w="1060"/>
        <w:gridCol w:w="6"/>
        <w:gridCol w:w="1054"/>
        <w:gridCol w:w="6"/>
        <w:gridCol w:w="1054"/>
        <w:gridCol w:w="6"/>
        <w:gridCol w:w="1060"/>
        <w:gridCol w:w="6"/>
        <w:gridCol w:w="1054"/>
        <w:gridCol w:w="6"/>
        <w:gridCol w:w="1324"/>
        <w:gridCol w:w="6"/>
      </w:tblGrid>
      <w:tr w:rsidR="006F20D8" w:rsidRPr="00C501A5" w14:paraId="3F7DF416" w14:textId="77777777" w:rsidTr="00FE36E3">
        <w:trPr>
          <w:gridAfter w:val="1"/>
          <w:wAfter w:w="6" w:type="dxa"/>
          <w:trHeight w:val="477"/>
          <w:tblHeader/>
          <w:jc w:val="center"/>
        </w:trPr>
        <w:tc>
          <w:tcPr>
            <w:tcW w:w="2895" w:type="dxa"/>
            <w:tcBorders>
              <w:top w:val="double" w:sz="6" w:space="0" w:color="auto"/>
              <w:left w:val="nil"/>
              <w:bottom w:val="single" w:sz="4" w:space="0" w:color="auto"/>
              <w:right w:val="nil"/>
            </w:tcBorders>
            <w:shd w:val="clear" w:color="auto" w:fill="auto"/>
            <w:noWrap/>
            <w:vAlign w:val="bottom"/>
          </w:tcPr>
          <w:p w14:paraId="7911DAFD" w14:textId="3710E37A" w:rsidR="006F20D8" w:rsidRPr="00C501A5" w:rsidRDefault="006F20D8" w:rsidP="00402367">
            <w:pPr>
              <w:spacing w:line="240" w:lineRule="auto"/>
              <w:ind w:firstLine="0"/>
              <w:jc w:val="left"/>
              <w:outlineLvl w:val="9"/>
              <w:rPr>
                <w:sz w:val="20"/>
              </w:rPr>
            </w:pPr>
          </w:p>
        </w:tc>
        <w:tc>
          <w:tcPr>
            <w:tcW w:w="3186" w:type="dxa"/>
            <w:gridSpan w:val="3"/>
            <w:tcBorders>
              <w:top w:val="double" w:sz="6" w:space="0" w:color="auto"/>
              <w:left w:val="nil"/>
              <w:bottom w:val="single" w:sz="4" w:space="0" w:color="auto"/>
              <w:right w:val="nil"/>
            </w:tcBorders>
            <w:shd w:val="clear" w:color="auto" w:fill="auto"/>
            <w:vAlign w:val="bottom"/>
          </w:tcPr>
          <w:p w14:paraId="3D0B0E07" w14:textId="77777777" w:rsidR="006F20D8" w:rsidRPr="00C501A5" w:rsidRDefault="006F20D8" w:rsidP="00402367">
            <w:pPr>
              <w:spacing w:line="240" w:lineRule="auto"/>
              <w:ind w:firstLine="0"/>
              <w:jc w:val="center"/>
              <w:outlineLvl w:val="9"/>
              <w:rPr>
                <w:b/>
                <w:bCs/>
                <w:sz w:val="20"/>
              </w:rPr>
            </w:pPr>
            <w:r w:rsidRPr="00C501A5">
              <w:rPr>
                <w:b/>
                <w:bCs/>
                <w:sz w:val="20"/>
              </w:rPr>
              <w:t>Innovation Measured</w:t>
            </w:r>
            <w:r w:rsidRPr="00C501A5">
              <w:rPr>
                <w:b/>
                <w:bCs/>
                <w:sz w:val="20"/>
              </w:rPr>
              <w:br/>
              <w:t xml:space="preserve"> from </w:t>
            </w:r>
            <w:r w:rsidRPr="00C501A5">
              <w:rPr>
                <w:b/>
                <w:bCs/>
                <w:i/>
                <w:sz w:val="20"/>
              </w:rPr>
              <w:t>t</w:t>
            </w:r>
            <w:r w:rsidRPr="00C501A5">
              <w:rPr>
                <w:b/>
                <w:bCs/>
                <w:sz w:val="20"/>
              </w:rPr>
              <w:t xml:space="preserve"> to </w:t>
            </w:r>
            <w:r w:rsidRPr="00C501A5">
              <w:rPr>
                <w:b/>
                <w:bCs/>
                <w:i/>
                <w:spacing w:val="30"/>
                <w:sz w:val="20"/>
              </w:rPr>
              <w:t>t</w:t>
            </w:r>
            <w:r w:rsidRPr="00C501A5">
              <w:rPr>
                <w:b/>
                <w:bCs/>
                <w:spacing w:val="30"/>
                <w:sz w:val="20"/>
              </w:rPr>
              <w:t>+1</w:t>
            </w:r>
          </w:p>
        </w:tc>
        <w:tc>
          <w:tcPr>
            <w:tcW w:w="3180" w:type="dxa"/>
            <w:gridSpan w:val="5"/>
            <w:tcBorders>
              <w:top w:val="double" w:sz="6" w:space="0" w:color="auto"/>
              <w:left w:val="nil"/>
              <w:bottom w:val="single" w:sz="4" w:space="0" w:color="auto"/>
              <w:right w:val="nil"/>
            </w:tcBorders>
            <w:shd w:val="clear" w:color="auto" w:fill="auto"/>
            <w:vAlign w:val="bottom"/>
          </w:tcPr>
          <w:p w14:paraId="6C25EE98" w14:textId="77777777" w:rsidR="006F20D8" w:rsidRPr="00C501A5" w:rsidRDefault="006F20D8" w:rsidP="00402367">
            <w:pPr>
              <w:spacing w:line="240" w:lineRule="auto"/>
              <w:ind w:firstLine="0"/>
              <w:jc w:val="center"/>
              <w:outlineLvl w:val="9"/>
              <w:rPr>
                <w:b/>
                <w:bCs/>
                <w:sz w:val="20"/>
              </w:rPr>
            </w:pPr>
            <w:r w:rsidRPr="00C501A5">
              <w:rPr>
                <w:b/>
                <w:bCs/>
                <w:sz w:val="20"/>
              </w:rPr>
              <w:t xml:space="preserve">Innovation Measured </w:t>
            </w:r>
            <w:r w:rsidRPr="00C501A5">
              <w:rPr>
                <w:b/>
                <w:bCs/>
                <w:sz w:val="20"/>
              </w:rPr>
              <w:br/>
              <w:t xml:space="preserve">from </w:t>
            </w:r>
            <w:r w:rsidRPr="00C501A5">
              <w:rPr>
                <w:b/>
                <w:bCs/>
                <w:i/>
                <w:spacing w:val="30"/>
                <w:sz w:val="20"/>
              </w:rPr>
              <w:t>t</w:t>
            </w:r>
            <w:r w:rsidRPr="00C501A5">
              <w:rPr>
                <w:b/>
                <w:bCs/>
                <w:spacing w:val="30"/>
                <w:sz w:val="20"/>
              </w:rPr>
              <w:t>+1</w:t>
            </w:r>
            <w:r w:rsidRPr="00C501A5">
              <w:rPr>
                <w:b/>
                <w:bCs/>
                <w:sz w:val="20"/>
              </w:rPr>
              <w:t xml:space="preserve"> to </w:t>
            </w:r>
            <w:r w:rsidRPr="00C501A5">
              <w:rPr>
                <w:b/>
                <w:bCs/>
                <w:i/>
                <w:spacing w:val="30"/>
                <w:sz w:val="20"/>
              </w:rPr>
              <w:t>t</w:t>
            </w:r>
            <w:r w:rsidRPr="00C501A5">
              <w:rPr>
                <w:b/>
                <w:bCs/>
                <w:spacing w:val="30"/>
                <w:sz w:val="20"/>
              </w:rPr>
              <w:t>+4</w:t>
            </w:r>
          </w:p>
        </w:tc>
        <w:tc>
          <w:tcPr>
            <w:tcW w:w="3456" w:type="dxa"/>
            <w:gridSpan w:val="6"/>
            <w:tcBorders>
              <w:top w:val="double" w:sz="6" w:space="0" w:color="auto"/>
              <w:left w:val="nil"/>
              <w:bottom w:val="single" w:sz="4" w:space="0" w:color="auto"/>
              <w:right w:val="nil"/>
            </w:tcBorders>
            <w:shd w:val="clear" w:color="auto" w:fill="auto"/>
            <w:vAlign w:val="bottom"/>
          </w:tcPr>
          <w:p w14:paraId="063F2513" w14:textId="77777777" w:rsidR="006F20D8" w:rsidRPr="00C501A5" w:rsidRDefault="006F20D8" w:rsidP="00402367">
            <w:pPr>
              <w:spacing w:line="240" w:lineRule="auto"/>
              <w:ind w:firstLine="0"/>
              <w:jc w:val="center"/>
              <w:outlineLvl w:val="9"/>
              <w:rPr>
                <w:b/>
                <w:bCs/>
                <w:sz w:val="20"/>
              </w:rPr>
            </w:pPr>
            <w:r w:rsidRPr="00C501A5">
              <w:rPr>
                <w:b/>
                <w:bCs/>
                <w:sz w:val="20"/>
              </w:rPr>
              <w:t>Innovation Measured</w:t>
            </w:r>
            <w:r w:rsidRPr="00C501A5">
              <w:rPr>
                <w:b/>
                <w:bCs/>
                <w:sz w:val="20"/>
              </w:rPr>
              <w:br/>
              <w:t xml:space="preserve"> from </w:t>
            </w:r>
            <w:r w:rsidRPr="00C501A5">
              <w:rPr>
                <w:b/>
                <w:bCs/>
                <w:i/>
                <w:sz w:val="20"/>
              </w:rPr>
              <w:t>t</w:t>
            </w:r>
            <w:r w:rsidRPr="00C501A5">
              <w:rPr>
                <w:b/>
                <w:bCs/>
                <w:sz w:val="20"/>
              </w:rPr>
              <w:t xml:space="preserve"> to </w:t>
            </w:r>
            <w:r w:rsidRPr="00C501A5">
              <w:rPr>
                <w:b/>
                <w:bCs/>
                <w:i/>
                <w:spacing w:val="30"/>
                <w:sz w:val="20"/>
              </w:rPr>
              <w:t>t</w:t>
            </w:r>
            <w:r w:rsidRPr="00C501A5">
              <w:rPr>
                <w:b/>
                <w:bCs/>
                <w:spacing w:val="30"/>
                <w:sz w:val="20"/>
              </w:rPr>
              <w:t>+4</w:t>
            </w:r>
          </w:p>
        </w:tc>
      </w:tr>
      <w:tr w:rsidR="006F20D8" w:rsidRPr="00C501A5" w14:paraId="05690967" w14:textId="77777777" w:rsidTr="00FE36E3">
        <w:trPr>
          <w:gridAfter w:val="1"/>
          <w:wAfter w:w="6" w:type="dxa"/>
          <w:trHeight w:val="255"/>
          <w:jc w:val="center"/>
        </w:trPr>
        <w:tc>
          <w:tcPr>
            <w:tcW w:w="2895" w:type="dxa"/>
            <w:tcBorders>
              <w:top w:val="nil"/>
              <w:left w:val="nil"/>
              <w:bottom w:val="single" w:sz="4" w:space="0" w:color="auto"/>
              <w:right w:val="nil"/>
            </w:tcBorders>
            <w:shd w:val="clear" w:color="auto" w:fill="auto"/>
            <w:noWrap/>
            <w:vAlign w:val="bottom"/>
          </w:tcPr>
          <w:p w14:paraId="5E09D3F2" w14:textId="120DD0D3" w:rsidR="006F20D8" w:rsidRPr="00C501A5" w:rsidRDefault="006F20D8" w:rsidP="00402367">
            <w:pPr>
              <w:spacing w:line="240" w:lineRule="auto"/>
              <w:ind w:firstLine="0"/>
              <w:jc w:val="left"/>
              <w:outlineLvl w:val="9"/>
              <w:rPr>
                <w:sz w:val="20"/>
              </w:rPr>
            </w:pPr>
          </w:p>
        </w:tc>
        <w:tc>
          <w:tcPr>
            <w:tcW w:w="1066" w:type="dxa"/>
            <w:tcBorders>
              <w:top w:val="nil"/>
              <w:left w:val="nil"/>
              <w:bottom w:val="single" w:sz="4" w:space="0" w:color="auto"/>
              <w:right w:val="nil"/>
            </w:tcBorders>
            <w:shd w:val="clear" w:color="auto" w:fill="auto"/>
            <w:vAlign w:val="bottom"/>
          </w:tcPr>
          <w:p w14:paraId="3A14D098" w14:textId="77777777" w:rsidR="006F20D8" w:rsidRPr="00C501A5" w:rsidRDefault="006F20D8" w:rsidP="00402367">
            <w:pPr>
              <w:spacing w:line="240" w:lineRule="auto"/>
              <w:ind w:firstLine="0"/>
              <w:jc w:val="center"/>
              <w:outlineLvl w:val="9"/>
              <w:rPr>
                <w:sz w:val="20"/>
              </w:rPr>
            </w:pPr>
            <w:r w:rsidRPr="00C501A5">
              <w:rPr>
                <w:sz w:val="20"/>
              </w:rPr>
              <w:t>(1)</w:t>
            </w:r>
          </w:p>
        </w:tc>
        <w:tc>
          <w:tcPr>
            <w:tcW w:w="1060" w:type="dxa"/>
            <w:tcBorders>
              <w:top w:val="nil"/>
              <w:left w:val="nil"/>
              <w:bottom w:val="single" w:sz="4" w:space="0" w:color="auto"/>
              <w:right w:val="nil"/>
            </w:tcBorders>
            <w:shd w:val="clear" w:color="auto" w:fill="auto"/>
            <w:vAlign w:val="bottom"/>
          </w:tcPr>
          <w:p w14:paraId="4B931D5A" w14:textId="77777777" w:rsidR="006F20D8" w:rsidRPr="00C501A5" w:rsidRDefault="006F20D8" w:rsidP="00402367">
            <w:pPr>
              <w:spacing w:line="240" w:lineRule="auto"/>
              <w:ind w:firstLine="0"/>
              <w:jc w:val="center"/>
              <w:outlineLvl w:val="9"/>
              <w:rPr>
                <w:sz w:val="20"/>
              </w:rPr>
            </w:pPr>
            <w:r w:rsidRPr="00C501A5">
              <w:rPr>
                <w:sz w:val="20"/>
              </w:rPr>
              <w:t>(2)</w:t>
            </w:r>
          </w:p>
        </w:tc>
        <w:tc>
          <w:tcPr>
            <w:tcW w:w="1060" w:type="dxa"/>
            <w:tcBorders>
              <w:top w:val="nil"/>
              <w:left w:val="nil"/>
              <w:bottom w:val="single" w:sz="4" w:space="0" w:color="auto"/>
              <w:right w:val="nil"/>
            </w:tcBorders>
            <w:shd w:val="clear" w:color="auto" w:fill="auto"/>
            <w:vAlign w:val="bottom"/>
          </w:tcPr>
          <w:p w14:paraId="65D9E022" w14:textId="77777777" w:rsidR="006F20D8" w:rsidRPr="00C501A5" w:rsidRDefault="006F20D8" w:rsidP="00402367">
            <w:pPr>
              <w:spacing w:line="240" w:lineRule="auto"/>
              <w:ind w:firstLine="0"/>
              <w:jc w:val="center"/>
              <w:outlineLvl w:val="9"/>
              <w:rPr>
                <w:sz w:val="20"/>
              </w:rPr>
            </w:pPr>
            <w:r w:rsidRPr="00C501A5">
              <w:rPr>
                <w:sz w:val="20"/>
              </w:rPr>
              <w:t>(3)</w:t>
            </w:r>
          </w:p>
        </w:tc>
        <w:tc>
          <w:tcPr>
            <w:tcW w:w="1060" w:type="dxa"/>
            <w:tcBorders>
              <w:top w:val="nil"/>
              <w:left w:val="nil"/>
              <w:bottom w:val="single" w:sz="4" w:space="0" w:color="auto"/>
              <w:right w:val="nil"/>
            </w:tcBorders>
            <w:shd w:val="clear" w:color="auto" w:fill="auto"/>
            <w:vAlign w:val="bottom"/>
          </w:tcPr>
          <w:p w14:paraId="72785B67" w14:textId="77777777" w:rsidR="006F20D8" w:rsidRPr="00C501A5" w:rsidRDefault="006F20D8" w:rsidP="00402367">
            <w:pPr>
              <w:spacing w:line="240" w:lineRule="auto"/>
              <w:ind w:firstLine="0"/>
              <w:jc w:val="center"/>
              <w:outlineLvl w:val="9"/>
              <w:rPr>
                <w:sz w:val="20"/>
              </w:rPr>
            </w:pPr>
            <w:r w:rsidRPr="00C501A5">
              <w:rPr>
                <w:sz w:val="20"/>
              </w:rPr>
              <w:t>(4)</w:t>
            </w:r>
          </w:p>
        </w:tc>
        <w:tc>
          <w:tcPr>
            <w:tcW w:w="1060" w:type="dxa"/>
            <w:gridSpan w:val="2"/>
            <w:tcBorders>
              <w:top w:val="nil"/>
              <w:left w:val="nil"/>
              <w:bottom w:val="single" w:sz="4" w:space="0" w:color="auto"/>
              <w:right w:val="nil"/>
            </w:tcBorders>
            <w:shd w:val="clear" w:color="auto" w:fill="auto"/>
            <w:vAlign w:val="bottom"/>
          </w:tcPr>
          <w:p w14:paraId="0E578392" w14:textId="77777777" w:rsidR="006F20D8" w:rsidRPr="00C501A5" w:rsidRDefault="006F20D8" w:rsidP="00402367">
            <w:pPr>
              <w:spacing w:line="240" w:lineRule="auto"/>
              <w:ind w:firstLine="0"/>
              <w:jc w:val="center"/>
              <w:outlineLvl w:val="9"/>
              <w:rPr>
                <w:sz w:val="20"/>
              </w:rPr>
            </w:pPr>
            <w:r w:rsidRPr="00C501A5">
              <w:rPr>
                <w:sz w:val="20"/>
              </w:rPr>
              <w:t>(5)</w:t>
            </w:r>
          </w:p>
        </w:tc>
        <w:tc>
          <w:tcPr>
            <w:tcW w:w="1060" w:type="dxa"/>
            <w:gridSpan w:val="2"/>
            <w:tcBorders>
              <w:top w:val="nil"/>
              <w:left w:val="nil"/>
              <w:bottom w:val="single" w:sz="4" w:space="0" w:color="auto"/>
              <w:right w:val="nil"/>
            </w:tcBorders>
            <w:shd w:val="clear" w:color="auto" w:fill="auto"/>
            <w:vAlign w:val="bottom"/>
          </w:tcPr>
          <w:p w14:paraId="4E5F22F9" w14:textId="77777777" w:rsidR="006F20D8" w:rsidRPr="00C501A5" w:rsidRDefault="006F20D8" w:rsidP="00402367">
            <w:pPr>
              <w:spacing w:line="240" w:lineRule="auto"/>
              <w:ind w:firstLine="0"/>
              <w:jc w:val="center"/>
              <w:outlineLvl w:val="9"/>
              <w:rPr>
                <w:sz w:val="20"/>
              </w:rPr>
            </w:pPr>
            <w:r w:rsidRPr="00C501A5">
              <w:rPr>
                <w:sz w:val="20"/>
              </w:rPr>
              <w:t>(6)</w:t>
            </w:r>
          </w:p>
        </w:tc>
        <w:tc>
          <w:tcPr>
            <w:tcW w:w="1066" w:type="dxa"/>
            <w:gridSpan w:val="2"/>
            <w:tcBorders>
              <w:top w:val="nil"/>
              <w:left w:val="nil"/>
              <w:bottom w:val="single" w:sz="4" w:space="0" w:color="auto"/>
              <w:right w:val="nil"/>
            </w:tcBorders>
            <w:shd w:val="clear" w:color="auto" w:fill="auto"/>
            <w:vAlign w:val="bottom"/>
          </w:tcPr>
          <w:p w14:paraId="32CD875F" w14:textId="77777777" w:rsidR="006F20D8" w:rsidRPr="00C501A5" w:rsidRDefault="006F20D8" w:rsidP="00402367">
            <w:pPr>
              <w:spacing w:line="240" w:lineRule="auto"/>
              <w:ind w:firstLine="0"/>
              <w:jc w:val="center"/>
              <w:outlineLvl w:val="9"/>
              <w:rPr>
                <w:sz w:val="20"/>
              </w:rPr>
            </w:pPr>
            <w:r w:rsidRPr="00C501A5">
              <w:rPr>
                <w:sz w:val="20"/>
              </w:rPr>
              <w:t>(7)</w:t>
            </w:r>
          </w:p>
        </w:tc>
        <w:tc>
          <w:tcPr>
            <w:tcW w:w="1060" w:type="dxa"/>
            <w:gridSpan w:val="2"/>
            <w:tcBorders>
              <w:top w:val="nil"/>
              <w:left w:val="nil"/>
              <w:bottom w:val="single" w:sz="4" w:space="0" w:color="auto"/>
              <w:right w:val="nil"/>
            </w:tcBorders>
            <w:shd w:val="clear" w:color="auto" w:fill="auto"/>
            <w:vAlign w:val="bottom"/>
          </w:tcPr>
          <w:p w14:paraId="11CF03FB" w14:textId="77777777" w:rsidR="006F20D8" w:rsidRPr="00C501A5" w:rsidRDefault="006F20D8" w:rsidP="00402367">
            <w:pPr>
              <w:spacing w:line="240" w:lineRule="auto"/>
              <w:ind w:firstLine="0"/>
              <w:jc w:val="center"/>
              <w:outlineLvl w:val="9"/>
              <w:rPr>
                <w:sz w:val="20"/>
              </w:rPr>
            </w:pPr>
            <w:r w:rsidRPr="00C501A5">
              <w:rPr>
                <w:sz w:val="20"/>
              </w:rPr>
              <w:t>(8)</w:t>
            </w:r>
          </w:p>
        </w:tc>
        <w:tc>
          <w:tcPr>
            <w:tcW w:w="1330" w:type="dxa"/>
            <w:gridSpan w:val="2"/>
            <w:tcBorders>
              <w:top w:val="nil"/>
              <w:left w:val="nil"/>
              <w:bottom w:val="single" w:sz="4" w:space="0" w:color="auto"/>
              <w:right w:val="nil"/>
            </w:tcBorders>
            <w:shd w:val="clear" w:color="auto" w:fill="auto"/>
            <w:vAlign w:val="bottom"/>
          </w:tcPr>
          <w:p w14:paraId="4DD87E10" w14:textId="77777777" w:rsidR="006F20D8" w:rsidRPr="00C501A5" w:rsidRDefault="006F20D8" w:rsidP="00402367">
            <w:pPr>
              <w:spacing w:line="240" w:lineRule="auto"/>
              <w:ind w:firstLine="0"/>
              <w:jc w:val="center"/>
              <w:outlineLvl w:val="9"/>
              <w:rPr>
                <w:sz w:val="20"/>
              </w:rPr>
            </w:pPr>
            <w:r w:rsidRPr="00C501A5">
              <w:rPr>
                <w:sz w:val="20"/>
              </w:rPr>
              <w:t>(9)</w:t>
            </w:r>
          </w:p>
        </w:tc>
      </w:tr>
      <w:tr w:rsidR="00A22387" w:rsidRPr="00C501A5" w14:paraId="1F317A01" w14:textId="77777777" w:rsidTr="00A22387">
        <w:trPr>
          <w:trHeight w:val="288"/>
          <w:jc w:val="center"/>
        </w:trPr>
        <w:tc>
          <w:tcPr>
            <w:tcW w:w="12723" w:type="dxa"/>
            <w:gridSpan w:val="16"/>
            <w:tcBorders>
              <w:top w:val="double" w:sz="4" w:space="0" w:color="auto"/>
              <w:left w:val="nil"/>
              <w:bottom w:val="single" w:sz="4" w:space="0" w:color="auto"/>
              <w:right w:val="nil"/>
            </w:tcBorders>
            <w:shd w:val="clear" w:color="auto" w:fill="auto"/>
            <w:noWrap/>
            <w:vAlign w:val="bottom"/>
          </w:tcPr>
          <w:p w14:paraId="22CFF688" w14:textId="77777777" w:rsidR="00A22387" w:rsidRPr="00C501A5" w:rsidRDefault="00A22387" w:rsidP="00A22387">
            <w:pPr>
              <w:spacing w:line="240" w:lineRule="auto"/>
              <w:ind w:firstLine="0"/>
              <w:jc w:val="left"/>
              <w:outlineLvl w:val="9"/>
              <w:rPr>
                <w:b/>
                <w:bCs/>
                <w:sz w:val="20"/>
              </w:rPr>
            </w:pPr>
            <w:r w:rsidRPr="00C501A5">
              <w:rPr>
                <w:b/>
                <w:bCs/>
                <w:sz w:val="20"/>
              </w:rPr>
              <w:t>Panel B: Ordered Logit Regressions</w:t>
            </w:r>
          </w:p>
        </w:tc>
      </w:tr>
      <w:tr w:rsidR="00A73DFF" w:rsidRPr="00C501A5" w14:paraId="41BC4410" w14:textId="77777777" w:rsidTr="00EF41D6">
        <w:trPr>
          <w:trHeight w:val="255"/>
          <w:jc w:val="center"/>
        </w:trPr>
        <w:tc>
          <w:tcPr>
            <w:tcW w:w="2895" w:type="dxa"/>
            <w:tcBorders>
              <w:top w:val="nil"/>
              <w:left w:val="nil"/>
              <w:bottom w:val="nil"/>
              <w:right w:val="nil"/>
            </w:tcBorders>
            <w:shd w:val="clear" w:color="auto" w:fill="auto"/>
            <w:noWrap/>
            <w:vAlign w:val="bottom"/>
          </w:tcPr>
          <w:p w14:paraId="48222D7D" w14:textId="77777777" w:rsidR="00A73DFF" w:rsidRPr="00C501A5" w:rsidRDefault="00A73DFF" w:rsidP="00EF41D6">
            <w:pPr>
              <w:spacing w:line="240" w:lineRule="auto"/>
              <w:ind w:firstLine="0"/>
              <w:jc w:val="left"/>
              <w:outlineLvl w:val="9"/>
              <w:rPr>
                <w:sz w:val="20"/>
              </w:rPr>
            </w:pPr>
            <w:r w:rsidRPr="00C501A5">
              <w:rPr>
                <w:sz w:val="20"/>
              </w:rPr>
              <w:t>Cash/Total Assets</w:t>
            </w:r>
          </w:p>
        </w:tc>
        <w:tc>
          <w:tcPr>
            <w:tcW w:w="1066" w:type="dxa"/>
            <w:tcBorders>
              <w:top w:val="nil"/>
              <w:left w:val="nil"/>
              <w:bottom w:val="nil"/>
              <w:right w:val="nil"/>
            </w:tcBorders>
            <w:shd w:val="clear" w:color="auto" w:fill="auto"/>
            <w:noWrap/>
            <w:vAlign w:val="bottom"/>
          </w:tcPr>
          <w:p w14:paraId="6237E5EE" w14:textId="77777777" w:rsidR="00A73DFF" w:rsidRPr="00C501A5" w:rsidRDefault="00A73DFF" w:rsidP="00EF41D6">
            <w:pPr>
              <w:spacing w:line="240" w:lineRule="auto"/>
              <w:ind w:firstLine="0"/>
              <w:jc w:val="left"/>
              <w:outlineLvl w:val="9"/>
              <w:rPr>
                <w:sz w:val="20"/>
              </w:rPr>
            </w:pPr>
            <w:r w:rsidRPr="00C501A5">
              <w:rPr>
                <w:sz w:val="20"/>
              </w:rPr>
              <w:t>-0.472***</w:t>
            </w:r>
          </w:p>
        </w:tc>
        <w:tc>
          <w:tcPr>
            <w:tcW w:w="1060" w:type="dxa"/>
            <w:tcBorders>
              <w:top w:val="nil"/>
              <w:left w:val="nil"/>
              <w:bottom w:val="nil"/>
              <w:right w:val="nil"/>
            </w:tcBorders>
            <w:shd w:val="clear" w:color="auto" w:fill="auto"/>
            <w:noWrap/>
            <w:vAlign w:val="bottom"/>
          </w:tcPr>
          <w:p w14:paraId="157CCD48"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6FDBF342" w14:textId="77777777" w:rsidR="00A73DFF" w:rsidRPr="00C501A5" w:rsidRDefault="00A73DFF" w:rsidP="00EF41D6">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64101C57" w14:textId="77777777" w:rsidR="00A73DFF" w:rsidRPr="00C501A5" w:rsidRDefault="00A73DFF" w:rsidP="00EF41D6">
            <w:pPr>
              <w:spacing w:line="240" w:lineRule="auto"/>
              <w:ind w:firstLine="0"/>
              <w:jc w:val="left"/>
              <w:outlineLvl w:val="9"/>
              <w:rPr>
                <w:sz w:val="20"/>
              </w:rPr>
            </w:pPr>
            <w:r w:rsidRPr="00C501A5">
              <w:rPr>
                <w:sz w:val="20"/>
              </w:rPr>
              <w:t>-0.584***</w:t>
            </w:r>
          </w:p>
        </w:tc>
        <w:tc>
          <w:tcPr>
            <w:tcW w:w="1060" w:type="dxa"/>
            <w:gridSpan w:val="2"/>
            <w:tcBorders>
              <w:top w:val="nil"/>
              <w:left w:val="nil"/>
              <w:bottom w:val="nil"/>
              <w:right w:val="nil"/>
            </w:tcBorders>
            <w:shd w:val="clear" w:color="auto" w:fill="auto"/>
            <w:noWrap/>
            <w:vAlign w:val="bottom"/>
          </w:tcPr>
          <w:p w14:paraId="591C2F10" w14:textId="77777777" w:rsidR="00A73DFF" w:rsidRPr="00C501A5" w:rsidRDefault="00A73DFF" w:rsidP="00EF41D6">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29466383" w14:textId="77777777" w:rsidR="00A73DFF" w:rsidRPr="00C501A5" w:rsidRDefault="00A73DFF" w:rsidP="00EF41D6">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0C64653F" w14:textId="77777777" w:rsidR="00A73DFF" w:rsidRPr="00C501A5" w:rsidRDefault="00A73DFF" w:rsidP="00EF41D6">
            <w:pPr>
              <w:spacing w:line="240" w:lineRule="auto"/>
              <w:ind w:firstLine="0"/>
              <w:jc w:val="left"/>
              <w:outlineLvl w:val="9"/>
              <w:rPr>
                <w:sz w:val="20"/>
              </w:rPr>
            </w:pPr>
            <w:r w:rsidRPr="00C501A5">
              <w:rPr>
                <w:sz w:val="20"/>
              </w:rPr>
              <w:t>-0.535***</w:t>
            </w:r>
          </w:p>
        </w:tc>
        <w:tc>
          <w:tcPr>
            <w:tcW w:w="1060" w:type="dxa"/>
            <w:gridSpan w:val="2"/>
            <w:tcBorders>
              <w:top w:val="nil"/>
              <w:left w:val="nil"/>
              <w:bottom w:val="nil"/>
              <w:right w:val="nil"/>
            </w:tcBorders>
            <w:shd w:val="clear" w:color="auto" w:fill="auto"/>
            <w:noWrap/>
            <w:vAlign w:val="bottom"/>
          </w:tcPr>
          <w:p w14:paraId="028CCE66" w14:textId="77777777" w:rsidR="00A73DFF" w:rsidRPr="00C501A5" w:rsidRDefault="00A73DFF" w:rsidP="00EF41D6">
            <w:pPr>
              <w:spacing w:line="240" w:lineRule="auto"/>
              <w:ind w:firstLine="0"/>
              <w:jc w:val="left"/>
              <w:outlineLvl w:val="9"/>
              <w:rPr>
                <w:sz w:val="20"/>
              </w:rPr>
            </w:pPr>
          </w:p>
        </w:tc>
        <w:tc>
          <w:tcPr>
            <w:tcW w:w="1330" w:type="dxa"/>
            <w:gridSpan w:val="2"/>
            <w:tcBorders>
              <w:top w:val="nil"/>
              <w:left w:val="nil"/>
              <w:bottom w:val="nil"/>
              <w:right w:val="nil"/>
            </w:tcBorders>
            <w:shd w:val="clear" w:color="auto" w:fill="auto"/>
            <w:noWrap/>
            <w:vAlign w:val="bottom"/>
          </w:tcPr>
          <w:p w14:paraId="6ED6CE7B" w14:textId="77777777" w:rsidR="00A73DFF" w:rsidRPr="00C501A5" w:rsidRDefault="00A73DFF" w:rsidP="00EF41D6">
            <w:pPr>
              <w:spacing w:line="240" w:lineRule="auto"/>
              <w:ind w:firstLine="0"/>
              <w:jc w:val="left"/>
              <w:outlineLvl w:val="9"/>
              <w:rPr>
                <w:sz w:val="20"/>
              </w:rPr>
            </w:pPr>
          </w:p>
        </w:tc>
      </w:tr>
      <w:tr w:rsidR="00A73DFF" w:rsidRPr="00C501A5" w14:paraId="69511428" w14:textId="77777777" w:rsidTr="00EF41D6">
        <w:trPr>
          <w:trHeight w:val="255"/>
          <w:jc w:val="center"/>
        </w:trPr>
        <w:tc>
          <w:tcPr>
            <w:tcW w:w="2895" w:type="dxa"/>
            <w:tcBorders>
              <w:top w:val="nil"/>
              <w:left w:val="nil"/>
              <w:bottom w:val="nil"/>
              <w:right w:val="nil"/>
            </w:tcBorders>
            <w:shd w:val="clear" w:color="auto" w:fill="auto"/>
            <w:noWrap/>
            <w:vAlign w:val="bottom"/>
          </w:tcPr>
          <w:p w14:paraId="6E8C02A2" w14:textId="77777777" w:rsidR="00A73DFF" w:rsidRPr="00C501A5" w:rsidRDefault="00A73DFF" w:rsidP="00EF41D6">
            <w:pPr>
              <w:spacing w:line="240" w:lineRule="auto"/>
              <w:ind w:firstLine="0"/>
              <w:jc w:val="left"/>
              <w:outlineLvl w:val="9"/>
              <w:rPr>
                <w:sz w:val="20"/>
              </w:rPr>
            </w:pPr>
          </w:p>
        </w:tc>
        <w:tc>
          <w:tcPr>
            <w:tcW w:w="1066" w:type="dxa"/>
            <w:tcBorders>
              <w:top w:val="nil"/>
              <w:left w:val="nil"/>
              <w:bottom w:val="nil"/>
              <w:right w:val="nil"/>
            </w:tcBorders>
            <w:shd w:val="clear" w:color="auto" w:fill="auto"/>
            <w:noWrap/>
            <w:vAlign w:val="bottom"/>
          </w:tcPr>
          <w:p w14:paraId="0C4E057A" w14:textId="77777777" w:rsidR="00A73DFF" w:rsidRPr="00C501A5" w:rsidRDefault="00A73DFF" w:rsidP="00EF41D6">
            <w:pPr>
              <w:spacing w:line="240" w:lineRule="auto"/>
              <w:ind w:firstLine="0"/>
              <w:jc w:val="left"/>
              <w:outlineLvl w:val="9"/>
              <w:rPr>
                <w:sz w:val="20"/>
              </w:rPr>
            </w:pPr>
            <w:r w:rsidRPr="00C501A5">
              <w:rPr>
                <w:sz w:val="20"/>
              </w:rPr>
              <w:t>(4.22)</w:t>
            </w:r>
          </w:p>
        </w:tc>
        <w:tc>
          <w:tcPr>
            <w:tcW w:w="1060" w:type="dxa"/>
            <w:tcBorders>
              <w:top w:val="nil"/>
              <w:left w:val="nil"/>
              <w:bottom w:val="nil"/>
              <w:right w:val="nil"/>
            </w:tcBorders>
            <w:shd w:val="clear" w:color="auto" w:fill="auto"/>
            <w:noWrap/>
            <w:vAlign w:val="bottom"/>
          </w:tcPr>
          <w:p w14:paraId="2834E047"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0F8CDE29" w14:textId="77777777" w:rsidR="00A73DFF" w:rsidRPr="00C501A5" w:rsidRDefault="00A73DFF" w:rsidP="00EF41D6">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2A33809F" w14:textId="77777777" w:rsidR="00A73DFF" w:rsidRPr="00C501A5" w:rsidRDefault="00A73DFF" w:rsidP="00EF41D6">
            <w:pPr>
              <w:spacing w:line="240" w:lineRule="auto"/>
              <w:ind w:firstLine="0"/>
              <w:jc w:val="left"/>
              <w:outlineLvl w:val="9"/>
              <w:rPr>
                <w:sz w:val="20"/>
              </w:rPr>
            </w:pPr>
            <w:r w:rsidRPr="00C501A5">
              <w:rPr>
                <w:sz w:val="20"/>
              </w:rPr>
              <w:t>(5.39)</w:t>
            </w:r>
          </w:p>
        </w:tc>
        <w:tc>
          <w:tcPr>
            <w:tcW w:w="1060" w:type="dxa"/>
            <w:gridSpan w:val="2"/>
            <w:tcBorders>
              <w:top w:val="nil"/>
              <w:left w:val="nil"/>
              <w:bottom w:val="nil"/>
              <w:right w:val="nil"/>
            </w:tcBorders>
            <w:shd w:val="clear" w:color="auto" w:fill="auto"/>
            <w:noWrap/>
            <w:vAlign w:val="bottom"/>
          </w:tcPr>
          <w:p w14:paraId="14DA104F" w14:textId="77777777" w:rsidR="00A73DFF" w:rsidRPr="00C501A5" w:rsidRDefault="00A73DFF" w:rsidP="00EF41D6">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0CB05130" w14:textId="77777777" w:rsidR="00A73DFF" w:rsidRPr="00C501A5" w:rsidRDefault="00A73DFF" w:rsidP="00EF41D6">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63275189" w14:textId="77777777" w:rsidR="00A73DFF" w:rsidRPr="00C501A5" w:rsidRDefault="00A73DFF" w:rsidP="00EF41D6">
            <w:pPr>
              <w:spacing w:line="240" w:lineRule="auto"/>
              <w:ind w:firstLine="0"/>
              <w:jc w:val="left"/>
              <w:outlineLvl w:val="9"/>
              <w:rPr>
                <w:sz w:val="20"/>
              </w:rPr>
            </w:pPr>
            <w:r w:rsidRPr="00C501A5">
              <w:rPr>
                <w:sz w:val="20"/>
              </w:rPr>
              <w:t>(5.71)</w:t>
            </w:r>
          </w:p>
        </w:tc>
        <w:tc>
          <w:tcPr>
            <w:tcW w:w="1060" w:type="dxa"/>
            <w:gridSpan w:val="2"/>
            <w:tcBorders>
              <w:top w:val="nil"/>
              <w:left w:val="nil"/>
              <w:bottom w:val="nil"/>
              <w:right w:val="nil"/>
            </w:tcBorders>
            <w:shd w:val="clear" w:color="auto" w:fill="auto"/>
            <w:noWrap/>
            <w:vAlign w:val="bottom"/>
          </w:tcPr>
          <w:p w14:paraId="766FF053" w14:textId="77777777" w:rsidR="00A73DFF" w:rsidRPr="00C501A5" w:rsidRDefault="00A73DFF" w:rsidP="00EF41D6">
            <w:pPr>
              <w:spacing w:line="240" w:lineRule="auto"/>
              <w:ind w:firstLine="0"/>
              <w:jc w:val="left"/>
              <w:outlineLvl w:val="9"/>
              <w:rPr>
                <w:sz w:val="20"/>
              </w:rPr>
            </w:pPr>
          </w:p>
        </w:tc>
        <w:tc>
          <w:tcPr>
            <w:tcW w:w="1330" w:type="dxa"/>
            <w:gridSpan w:val="2"/>
            <w:tcBorders>
              <w:top w:val="nil"/>
              <w:left w:val="nil"/>
              <w:bottom w:val="nil"/>
              <w:right w:val="nil"/>
            </w:tcBorders>
            <w:shd w:val="clear" w:color="auto" w:fill="auto"/>
            <w:noWrap/>
            <w:vAlign w:val="bottom"/>
          </w:tcPr>
          <w:p w14:paraId="3F638E26" w14:textId="77777777" w:rsidR="00A73DFF" w:rsidRPr="00C501A5" w:rsidRDefault="00A73DFF" w:rsidP="00EF41D6">
            <w:pPr>
              <w:spacing w:line="240" w:lineRule="auto"/>
              <w:ind w:firstLine="0"/>
              <w:jc w:val="left"/>
              <w:outlineLvl w:val="9"/>
              <w:rPr>
                <w:sz w:val="20"/>
              </w:rPr>
            </w:pPr>
          </w:p>
        </w:tc>
      </w:tr>
      <w:tr w:rsidR="00A73DFF" w:rsidRPr="00C501A5" w14:paraId="7D9E323E" w14:textId="77777777" w:rsidTr="00EF41D6">
        <w:trPr>
          <w:trHeight w:val="255"/>
          <w:jc w:val="center"/>
        </w:trPr>
        <w:tc>
          <w:tcPr>
            <w:tcW w:w="2895" w:type="dxa"/>
            <w:tcBorders>
              <w:top w:val="nil"/>
              <w:left w:val="nil"/>
              <w:bottom w:val="nil"/>
              <w:right w:val="nil"/>
            </w:tcBorders>
            <w:shd w:val="clear" w:color="auto" w:fill="auto"/>
            <w:noWrap/>
            <w:vAlign w:val="bottom"/>
          </w:tcPr>
          <w:p w14:paraId="667F1FE4" w14:textId="77777777" w:rsidR="00A73DFF" w:rsidRPr="00C501A5" w:rsidRDefault="00A73DFF" w:rsidP="00EF41D6">
            <w:pPr>
              <w:spacing w:line="240" w:lineRule="auto"/>
              <w:ind w:firstLine="0"/>
              <w:jc w:val="left"/>
              <w:outlineLvl w:val="9"/>
              <w:rPr>
                <w:sz w:val="20"/>
              </w:rPr>
            </w:pPr>
            <w:r w:rsidRPr="00C501A5">
              <w:rPr>
                <w:sz w:val="20"/>
              </w:rPr>
              <w:t>Book Value Leverage</w:t>
            </w:r>
          </w:p>
        </w:tc>
        <w:tc>
          <w:tcPr>
            <w:tcW w:w="1066" w:type="dxa"/>
            <w:tcBorders>
              <w:top w:val="nil"/>
              <w:left w:val="nil"/>
              <w:bottom w:val="nil"/>
              <w:right w:val="nil"/>
            </w:tcBorders>
            <w:shd w:val="clear" w:color="auto" w:fill="auto"/>
            <w:noWrap/>
            <w:vAlign w:val="bottom"/>
          </w:tcPr>
          <w:p w14:paraId="35F7541B"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6C626753" w14:textId="77777777" w:rsidR="00A73DFF" w:rsidRPr="00C501A5" w:rsidRDefault="00A73DFF" w:rsidP="00EF41D6">
            <w:pPr>
              <w:spacing w:line="240" w:lineRule="auto"/>
              <w:ind w:firstLine="0"/>
              <w:jc w:val="left"/>
              <w:outlineLvl w:val="9"/>
              <w:rPr>
                <w:sz w:val="20"/>
              </w:rPr>
            </w:pPr>
            <w:r w:rsidRPr="00C501A5">
              <w:rPr>
                <w:sz w:val="20"/>
              </w:rPr>
              <w:t>0.270***</w:t>
            </w:r>
          </w:p>
        </w:tc>
        <w:tc>
          <w:tcPr>
            <w:tcW w:w="1060" w:type="dxa"/>
            <w:tcBorders>
              <w:top w:val="nil"/>
              <w:left w:val="nil"/>
              <w:bottom w:val="nil"/>
              <w:right w:val="nil"/>
            </w:tcBorders>
            <w:shd w:val="clear" w:color="auto" w:fill="auto"/>
            <w:noWrap/>
            <w:vAlign w:val="bottom"/>
          </w:tcPr>
          <w:p w14:paraId="1622BAFD" w14:textId="77777777" w:rsidR="00A73DFF" w:rsidRPr="00C501A5" w:rsidRDefault="00A73DFF" w:rsidP="00EF41D6">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4D6C3BAC" w14:textId="77777777" w:rsidR="00A73DFF" w:rsidRPr="00C501A5" w:rsidRDefault="00A73DFF" w:rsidP="00EF41D6">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4C3A256D" w14:textId="77777777" w:rsidR="00A73DFF" w:rsidRPr="00C501A5" w:rsidRDefault="00A73DFF" w:rsidP="00EF41D6">
            <w:pPr>
              <w:spacing w:line="240" w:lineRule="auto"/>
              <w:ind w:firstLine="0"/>
              <w:jc w:val="left"/>
              <w:outlineLvl w:val="9"/>
              <w:rPr>
                <w:sz w:val="20"/>
              </w:rPr>
            </w:pPr>
            <w:r w:rsidRPr="00C501A5">
              <w:rPr>
                <w:sz w:val="20"/>
              </w:rPr>
              <w:t>0.502***</w:t>
            </w:r>
          </w:p>
        </w:tc>
        <w:tc>
          <w:tcPr>
            <w:tcW w:w="1060" w:type="dxa"/>
            <w:gridSpan w:val="2"/>
            <w:tcBorders>
              <w:top w:val="nil"/>
              <w:left w:val="nil"/>
              <w:bottom w:val="nil"/>
              <w:right w:val="nil"/>
            </w:tcBorders>
            <w:shd w:val="clear" w:color="auto" w:fill="auto"/>
            <w:noWrap/>
            <w:vAlign w:val="bottom"/>
          </w:tcPr>
          <w:p w14:paraId="6DBAAEAC" w14:textId="77777777" w:rsidR="00A73DFF" w:rsidRPr="00C501A5" w:rsidRDefault="00A73DFF" w:rsidP="00EF41D6">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2DCBE1CA" w14:textId="77777777" w:rsidR="00A73DFF" w:rsidRPr="00C501A5" w:rsidRDefault="00A73DFF" w:rsidP="00EF41D6">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01A1CC0B" w14:textId="77777777" w:rsidR="00A73DFF" w:rsidRPr="00C501A5" w:rsidRDefault="00A73DFF" w:rsidP="00EF41D6">
            <w:pPr>
              <w:spacing w:line="240" w:lineRule="auto"/>
              <w:ind w:firstLine="0"/>
              <w:jc w:val="left"/>
              <w:outlineLvl w:val="9"/>
              <w:rPr>
                <w:sz w:val="20"/>
              </w:rPr>
            </w:pPr>
            <w:r w:rsidRPr="00C501A5">
              <w:rPr>
                <w:sz w:val="20"/>
              </w:rPr>
              <w:t>0.390***</w:t>
            </w:r>
          </w:p>
        </w:tc>
        <w:tc>
          <w:tcPr>
            <w:tcW w:w="1330" w:type="dxa"/>
            <w:gridSpan w:val="2"/>
            <w:tcBorders>
              <w:top w:val="nil"/>
              <w:left w:val="nil"/>
              <w:bottom w:val="nil"/>
              <w:right w:val="nil"/>
            </w:tcBorders>
            <w:shd w:val="clear" w:color="auto" w:fill="auto"/>
            <w:noWrap/>
            <w:vAlign w:val="bottom"/>
          </w:tcPr>
          <w:p w14:paraId="371D6450" w14:textId="77777777" w:rsidR="00A73DFF" w:rsidRPr="00C501A5" w:rsidRDefault="00A73DFF" w:rsidP="00EF41D6">
            <w:pPr>
              <w:spacing w:line="240" w:lineRule="auto"/>
              <w:ind w:firstLine="0"/>
              <w:jc w:val="left"/>
              <w:outlineLvl w:val="9"/>
              <w:rPr>
                <w:sz w:val="20"/>
              </w:rPr>
            </w:pPr>
          </w:p>
        </w:tc>
      </w:tr>
      <w:tr w:rsidR="00A73DFF" w:rsidRPr="00C501A5" w14:paraId="6D1CA514" w14:textId="77777777" w:rsidTr="00A73DFF">
        <w:trPr>
          <w:trHeight w:val="255"/>
          <w:jc w:val="center"/>
        </w:trPr>
        <w:tc>
          <w:tcPr>
            <w:tcW w:w="2895" w:type="dxa"/>
            <w:tcBorders>
              <w:top w:val="nil"/>
              <w:left w:val="nil"/>
              <w:right w:val="nil"/>
            </w:tcBorders>
            <w:shd w:val="clear" w:color="auto" w:fill="auto"/>
            <w:noWrap/>
            <w:vAlign w:val="bottom"/>
          </w:tcPr>
          <w:p w14:paraId="38FA7061" w14:textId="77777777" w:rsidR="00A73DFF" w:rsidRPr="00C501A5" w:rsidRDefault="00A73DFF" w:rsidP="00EF41D6">
            <w:pPr>
              <w:spacing w:line="240" w:lineRule="auto"/>
              <w:ind w:firstLine="0"/>
              <w:jc w:val="left"/>
              <w:outlineLvl w:val="9"/>
              <w:rPr>
                <w:sz w:val="20"/>
              </w:rPr>
            </w:pPr>
          </w:p>
        </w:tc>
        <w:tc>
          <w:tcPr>
            <w:tcW w:w="1066" w:type="dxa"/>
            <w:tcBorders>
              <w:top w:val="nil"/>
              <w:left w:val="nil"/>
              <w:right w:val="nil"/>
            </w:tcBorders>
            <w:shd w:val="clear" w:color="auto" w:fill="auto"/>
            <w:noWrap/>
            <w:vAlign w:val="bottom"/>
          </w:tcPr>
          <w:p w14:paraId="7AB61CD1" w14:textId="77777777" w:rsidR="00A73DFF" w:rsidRPr="00C501A5" w:rsidRDefault="00A73DFF" w:rsidP="00EF41D6">
            <w:pPr>
              <w:spacing w:line="240" w:lineRule="auto"/>
              <w:ind w:firstLine="0"/>
              <w:jc w:val="left"/>
              <w:outlineLvl w:val="9"/>
              <w:rPr>
                <w:sz w:val="20"/>
              </w:rPr>
            </w:pPr>
          </w:p>
        </w:tc>
        <w:tc>
          <w:tcPr>
            <w:tcW w:w="1060" w:type="dxa"/>
            <w:tcBorders>
              <w:top w:val="nil"/>
              <w:left w:val="nil"/>
              <w:right w:val="nil"/>
            </w:tcBorders>
            <w:shd w:val="clear" w:color="auto" w:fill="auto"/>
            <w:noWrap/>
            <w:vAlign w:val="bottom"/>
          </w:tcPr>
          <w:p w14:paraId="377C6720" w14:textId="77777777" w:rsidR="00A73DFF" w:rsidRPr="00C501A5" w:rsidRDefault="00A73DFF" w:rsidP="00EF41D6">
            <w:pPr>
              <w:spacing w:line="240" w:lineRule="auto"/>
              <w:ind w:firstLine="0"/>
              <w:jc w:val="left"/>
              <w:outlineLvl w:val="9"/>
              <w:rPr>
                <w:sz w:val="20"/>
              </w:rPr>
            </w:pPr>
            <w:r w:rsidRPr="00C501A5">
              <w:rPr>
                <w:sz w:val="20"/>
              </w:rPr>
              <w:t>(3.67)</w:t>
            </w:r>
          </w:p>
        </w:tc>
        <w:tc>
          <w:tcPr>
            <w:tcW w:w="1060" w:type="dxa"/>
            <w:tcBorders>
              <w:top w:val="nil"/>
              <w:left w:val="nil"/>
              <w:right w:val="nil"/>
            </w:tcBorders>
            <w:shd w:val="clear" w:color="auto" w:fill="auto"/>
            <w:noWrap/>
            <w:vAlign w:val="bottom"/>
          </w:tcPr>
          <w:p w14:paraId="3A8D115D" w14:textId="77777777" w:rsidR="00A73DFF" w:rsidRPr="00C501A5" w:rsidRDefault="00A73DFF" w:rsidP="00EF41D6">
            <w:pPr>
              <w:spacing w:line="240" w:lineRule="auto"/>
              <w:ind w:firstLine="0"/>
              <w:jc w:val="left"/>
              <w:outlineLvl w:val="9"/>
              <w:rPr>
                <w:sz w:val="20"/>
              </w:rPr>
            </w:pPr>
          </w:p>
        </w:tc>
        <w:tc>
          <w:tcPr>
            <w:tcW w:w="1066" w:type="dxa"/>
            <w:gridSpan w:val="2"/>
            <w:tcBorders>
              <w:top w:val="nil"/>
              <w:left w:val="nil"/>
              <w:right w:val="nil"/>
            </w:tcBorders>
            <w:shd w:val="clear" w:color="auto" w:fill="auto"/>
            <w:noWrap/>
            <w:vAlign w:val="bottom"/>
          </w:tcPr>
          <w:p w14:paraId="50DFF55A" w14:textId="77777777" w:rsidR="00A73DFF" w:rsidRPr="00C501A5" w:rsidRDefault="00A73DFF" w:rsidP="00EF41D6">
            <w:pPr>
              <w:spacing w:line="240" w:lineRule="auto"/>
              <w:ind w:firstLine="0"/>
              <w:jc w:val="left"/>
              <w:outlineLvl w:val="9"/>
              <w:rPr>
                <w:sz w:val="20"/>
              </w:rPr>
            </w:pPr>
          </w:p>
        </w:tc>
        <w:tc>
          <w:tcPr>
            <w:tcW w:w="1060" w:type="dxa"/>
            <w:gridSpan w:val="2"/>
            <w:tcBorders>
              <w:top w:val="nil"/>
              <w:left w:val="nil"/>
              <w:right w:val="nil"/>
            </w:tcBorders>
            <w:shd w:val="clear" w:color="auto" w:fill="auto"/>
            <w:noWrap/>
            <w:vAlign w:val="bottom"/>
          </w:tcPr>
          <w:p w14:paraId="3AD44BFF" w14:textId="77777777" w:rsidR="00A73DFF" w:rsidRPr="00C501A5" w:rsidRDefault="00A73DFF" w:rsidP="00EF41D6">
            <w:pPr>
              <w:spacing w:line="240" w:lineRule="auto"/>
              <w:ind w:firstLine="0"/>
              <w:jc w:val="left"/>
              <w:outlineLvl w:val="9"/>
              <w:rPr>
                <w:sz w:val="20"/>
              </w:rPr>
            </w:pPr>
            <w:r w:rsidRPr="00C501A5">
              <w:rPr>
                <w:sz w:val="20"/>
              </w:rPr>
              <w:t>(7.18)</w:t>
            </w:r>
          </w:p>
        </w:tc>
        <w:tc>
          <w:tcPr>
            <w:tcW w:w="1060" w:type="dxa"/>
            <w:gridSpan w:val="2"/>
            <w:tcBorders>
              <w:top w:val="nil"/>
              <w:left w:val="nil"/>
              <w:right w:val="nil"/>
            </w:tcBorders>
            <w:shd w:val="clear" w:color="auto" w:fill="auto"/>
            <w:noWrap/>
            <w:vAlign w:val="bottom"/>
          </w:tcPr>
          <w:p w14:paraId="7D74485B" w14:textId="77777777" w:rsidR="00A73DFF" w:rsidRPr="00C501A5" w:rsidRDefault="00A73DFF" w:rsidP="00EF41D6">
            <w:pPr>
              <w:spacing w:line="240" w:lineRule="auto"/>
              <w:ind w:firstLine="0"/>
              <w:jc w:val="left"/>
              <w:outlineLvl w:val="9"/>
              <w:rPr>
                <w:sz w:val="20"/>
              </w:rPr>
            </w:pPr>
          </w:p>
        </w:tc>
        <w:tc>
          <w:tcPr>
            <w:tcW w:w="1066" w:type="dxa"/>
            <w:gridSpan w:val="2"/>
            <w:tcBorders>
              <w:top w:val="nil"/>
              <w:left w:val="nil"/>
              <w:right w:val="nil"/>
            </w:tcBorders>
            <w:shd w:val="clear" w:color="auto" w:fill="auto"/>
            <w:noWrap/>
            <w:vAlign w:val="bottom"/>
          </w:tcPr>
          <w:p w14:paraId="7108B947" w14:textId="77777777" w:rsidR="00A73DFF" w:rsidRPr="00C501A5" w:rsidRDefault="00A73DFF" w:rsidP="00EF41D6">
            <w:pPr>
              <w:spacing w:line="240" w:lineRule="auto"/>
              <w:ind w:firstLine="0"/>
              <w:jc w:val="left"/>
              <w:outlineLvl w:val="9"/>
              <w:rPr>
                <w:sz w:val="20"/>
              </w:rPr>
            </w:pPr>
          </w:p>
        </w:tc>
        <w:tc>
          <w:tcPr>
            <w:tcW w:w="1060" w:type="dxa"/>
            <w:gridSpan w:val="2"/>
            <w:tcBorders>
              <w:top w:val="nil"/>
              <w:left w:val="nil"/>
              <w:right w:val="nil"/>
            </w:tcBorders>
            <w:shd w:val="clear" w:color="auto" w:fill="auto"/>
            <w:noWrap/>
            <w:vAlign w:val="bottom"/>
          </w:tcPr>
          <w:p w14:paraId="76B8BA1F" w14:textId="77777777" w:rsidR="00A73DFF" w:rsidRPr="00C501A5" w:rsidRDefault="00A73DFF" w:rsidP="00EF41D6">
            <w:pPr>
              <w:spacing w:line="240" w:lineRule="auto"/>
              <w:ind w:firstLine="0"/>
              <w:jc w:val="left"/>
              <w:outlineLvl w:val="9"/>
              <w:rPr>
                <w:sz w:val="20"/>
              </w:rPr>
            </w:pPr>
            <w:r w:rsidRPr="00C501A5">
              <w:rPr>
                <w:sz w:val="20"/>
              </w:rPr>
              <w:t>(6.22)</w:t>
            </w:r>
          </w:p>
        </w:tc>
        <w:tc>
          <w:tcPr>
            <w:tcW w:w="1330" w:type="dxa"/>
            <w:gridSpan w:val="2"/>
            <w:tcBorders>
              <w:top w:val="nil"/>
              <w:left w:val="nil"/>
              <w:right w:val="nil"/>
            </w:tcBorders>
            <w:shd w:val="clear" w:color="auto" w:fill="auto"/>
            <w:noWrap/>
            <w:vAlign w:val="bottom"/>
          </w:tcPr>
          <w:p w14:paraId="27C935AB" w14:textId="77777777" w:rsidR="00A73DFF" w:rsidRPr="00C501A5" w:rsidRDefault="00A73DFF" w:rsidP="00EF41D6">
            <w:pPr>
              <w:spacing w:line="240" w:lineRule="auto"/>
              <w:ind w:firstLine="0"/>
              <w:jc w:val="left"/>
              <w:outlineLvl w:val="9"/>
              <w:rPr>
                <w:sz w:val="20"/>
              </w:rPr>
            </w:pPr>
          </w:p>
        </w:tc>
      </w:tr>
      <w:tr w:rsidR="00A73DFF" w:rsidRPr="00C501A5" w14:paraId="0A49B70A" w14:textId="77777777" w:rsidTr="00EF41D6">
        <w:trPr>
          <w:trHeight w:val="255"/>
          <w:jc w:val="center"/>
        </w:trPr>
        <w:tc>
          <w:tcPr>
            <w:tcW w:w="2895" w:type="dxa"/>
            <w:tcBorders>
              <w:top w:val="nil"/>
              <w:left w:val="nil"/>
              <w:bottom w:val="nil"/>
              <w:right w:val="nil"/>
            </w:tcBorders>
            <w:shd w:val="clear" w:color="auto" w:fill="auto"/>
            <w:noWrap/>
            <w:vAlign w:val="bottom"/>
          </w:tcPr>
          <w:p w14:paraId="7EF5E6CC" w14:textId="77777777" w:rsidR="00A73DFF" w:rsidRPr="00C501A5" w:rsidRDefault="00A73DFF" w:rsidP="00EF41D6">
            <w:pPr>
              <w:spacing w:line="240" w:lineRule="auto"/>
              <w:ind w:firstLine="0"/>
              <w:jc w:val="left"/>
              <w:outlineLvl w:val="9"/>
              <w:rPr>
                <w:sz w:val="20"/>
              </w:rPr>
            </w:pPr>
            <w:r w:rsidRPr="00C501A5">
              <w:rPr>
                <w:sz w:val="20"/>
              </w:rPr>
              <w:t>Return on Equity</w:t>
            </w:r>
          </w:p>
        </w:tc>
        <w:tc>
          <w:tcPr>
            <w:tcW w:w="1066" w:type="dxa"/>
            <w:tcBorders>
              <w:top w:val="nil"/>
              <w:left w:val="nil"/>
              <w:bottom w:val="nil"/>
              <w:right w:val="nil"/>
            </w:tcBorders>
            <w:shd w:val="clear" w:color="auto" w:fill="auto"/>
            <w:noWrap/>
            <w:vAlign w:val="bottom"/>
          </w:tcPr>
          <w:p w14:paraId="3AA42E19"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47895703"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7ADBF770" w14:textId="77777777" w:rsidR="00A73DFF" w:rsidRPr="00C501A5" w:rsidRDefault="00A73DFF" w:rsidP="00EF41D6">
            <w:pPr>
              <w:spacing w:line="240" w:lineRule="auto"/>
              <w:ind w:firstLine="0"/>
              <w:jc w:val="left"/>
              <w:outlineLvl w:val="9"/>
              <w:rPr>
                <w:sz w:val="20"/>
              </w:rPr>
            </w:pPr>
            <w:r w:rsidRPr="00C501A5">
              <w:rPr>
                <w:sz w:val="20"/>
              </w:rPr>
              <w:t>-0.599***</w:t>
            </w:r>
          </w:p>
        </w:tc>
        <w:tc>
          <w:tcPr>
            <w:tcW w:w="1066" w:type="dxa"/>
            <w:gridSpan w:val="2"/>
            <w:tcBorders>
              <w:top w:val="nil"/>
              <w:left w:val="nil"/>
              <w:bottom w:val="nil"/>
              <w:right w:val="nil"/>
            </w:tcBorders>
            <w:shd w:val="clear" w:color="auto" w:fill="auto"/>
            <w:noWrap/>
            <w:vAlign w:val="bottom"/>
          </w:tcPr>
          <w:p w14:paraId="63B06C5C" w14:textId="77777777" w:rsidR="00A73DFF" w:rsidRPr="00C501A5" w:rsidRDefault="00A73DFF" w:rsidP="00EF41D6">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0239FC30" w14:textId="77777777" w:rsidR="00A73DFF" w:rsidRPr="00C501A5" w:rsidRDefault="00A73DFF" w:rsidP="00EF41D6">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058C6D19" w14:textId="77777777" w:rsidR="00A73DFF" w:rsidRPr="00C501A5" w:rsidRDefault="00A73DFF" w:rsidP="00EF41D6">
            <w:pPr>
              <w:spacing w:line="240" w:lineRule="auto"/>
              <w:ind w:firstLine="0"/>
              <w:jc w:val="left"/>
              <w:outlineLvl w:val="9"/>
              <w:rPr>
                <w:sz w:val="20"/>
              </w:rPr>
            </w:pPr>
            <w:r w:rsidRPr="00C501A5">
              <w:rPr>
                <w:sz w:val="20"/>
              </w:rPr>
              <w:t>-0.182</w:t>
            </w:r>
          </w:p>
        </w:tc>
        <w:tc>
          <w:tcPr>
            <w:tcW w:w="1066" w:type="dxa"/>
            <w:gridSpan w:val="2"/>
            <w:tcBorders>
              <w:top w:val="nil"/>
              <w:left w:val="nil"/>
              <w:bottom w:val="nil"/>
              <w:right w:val="nil"/>
            </w:tcBorders>
            <w:shd w:val="clear" w:color="auto" w:fill="auto"/>
            <w:noWrap/>
            <w:vAlign w:val="bottom"/>
          </w:tcPr>
          <w:p w14:paraId="7741F946" w14:textId="77777777" w:rsidR="00A73DFF" w:rsidRPr="00C501A5" w:rsidRDefault="00A73DFF" w:rsidP="00EF41D6">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3904F52C" w14:textId="77777777" w:rsidR="00A73DFF" w:rsidRPr="00C501A5" w:rsidRDefault="00A73DFF" w:rsidP="00EF41D6">
            <w:pPr>
              <w:spacing w:line="240" w:lineRule="auto"/>
              <w:ind w:firstLine="0"/>
              <w:jc w:val="left"/>
              <w:outlineLvl w:val="9"/>
              <w:rPr>
                <w:sz w:val="20"/>
              </w:rPr>
            </w:pPr>
          </w:p>
        </w:tc>
        <w:tc>
          <w:tcPr>
            <w:tcW w:w="1330" w:type="dxa"/>
            <w:gridSpan w:val="2"/>
            <w:tcBorders>
              <w:top w:val="nil"/>
              <w:left w:val="nil"/>
              <w:bottom w:val="nil"/>
              <w:right w:val="nil"/>
            </w:tcBorders>
            <w:shd w:val="clear" w:color="auto" w:fill="auto"/>
            <w:noWrap/>
            <w:vAlign w:val="bottom"/>
          </w:tcPr>
          <w:p w14:paraId="0E3E6231" w14:textId="77777777" w:rsidR="00A73DFF" w:rsidRPr="00C501A5" w:rsidRDefault="00A73DFF" w:rsidP="00EF41D6">
            <w:pPr>
              <w:spacing w:line="240" w:lineRule="auto"/>
              <w:ind w:firstLine="0"/>
              <w:jc w:val="left"/>
              <w:outlineLvl w:val="9"/>
              <w:rPr>
                <w:sz w:val="20"/>
              </w:rPr>
            </w:pPr>
            <w:r w:rsidRPr="00C501A5">
              <w:rPr>
                <w:sz w:val="20"/>
              </w:rPr>
              <w:t>-0.874***</w:t>
            </w:r>
          </w:p>
        </w:tc>
      </w:tr>
      <w:tr w:rsidR="00A73DFF" w:rsidRPr="00C501A5" w14:paraId="078D13F5" w14:textId="77777777" w:rsidTr="00A73DFF">
        <w:trPr>
          <w:trHeight w:val="255"/>
          <w:jc w:val="center"/>
        </w:trPr>
        <w:tc>
          <w:tcPr>
            <w:tcW w:w="2895" w:type="dxa"/>
            <w:tcBorders>
              <w:top w:val="nil"/>
              <w:left w:val="nil"/>
              <w:right w:val="nil"/>
            </w:tcBorders>
            <w:shd w:val="clear" w:color="auto" w:fill="auto"/>
            <w:noWrap/>
            <w:vAlign w:val="bottom"/>
          </w:tcPr>
          <w:p w14:paraId="48FFA7D0" w14:textId="77777777" w:rsidR="00A73DFF" w:rsidRPr="00C501A5" w:rsidRDefault="00A73DFF" w:rsidP="00EF41D6">
            <w:pPr>
              <w:spacing w:line="240" w:lineRule="auto"/>
              <w:ind w:firstLine="0"/>
              <w:jc w:val="left"/>
              <w:outlineLvl w:val="9"/>
              <w:rPr>
                <w:sz w:val="20"/>
              </w:rPr>
            </w:pPr>
            <w:r w:rsidRPr="00C501A5">
              <w:rPr>
                <w:sz w:val="20"/>
              </w:rPr>
              <w:t> </w:t>
            </w:r>
          </w:p>
        </w:tc>
        <w:tc>
          <w:tcPr>
            <w:tcW w:w="1066" w:type="dxa"/>
            <w:tcBorders>
              <w:top w:val="nil"/>
              <w:left w:val="nil"/>
              <w:right w:val="nil"/>
            </w:tcBorders>
            <w:shd w:val="clear" w:color="auto" w:fill="auto"/>
            <w:noWrap/>
            <w:vAlign w:val="bottom"/>
          </w:tcPr>
          <w:p w14:paraId="12D5C4B6" w14:textId="77777777" w:rsidR="00A73DFF" w:rsidRPr="00C501A5" w:rsidRDefault="00A73DFF" w:rsidP="00EF41D6">
            <w:pPr>
              <w:spacing w:line="240" w:lineRule="auto"/>
              <w:ind w:firstLine="0"/>
              <w:jc w:val="left"/>
              <w:outlineLvl w:val="9"/>
              <w:rPr>
                <w:sz w:val="20"/>
              </w:rPr>
            </w:pPr>
          </w:p>
        </w:tc>
        <w:tc>
          <w:tcPr>
            <w:tcW w:w="1060" w:type="dxa"/>
            <w:tcBorders>
              <w:top w:val="nil"/>
              <w:left w:val="nil"/>
              <w:right w:val="nil"/>
            </w:tcBorders>
            <w:shd w:val="clear" w:color="auto" w:fill="auto"/>
            <w:noWrap/>
            <w:vAlign w:val="bottom"/>
          </w:tcPr>
          <w:p w14:paraId="2DE82E0B" w14:textId="77777777" w:rsidR="00A73DFF" w:rsidRPr="00C501A5" w:rsidRDefault="00A73DFF" w:rsidP="00EF41D6">
            <w:pPr>
              <w:spacing w:line="240" w:lineRule="auto"/>
              <w:ind w:firstLine="0"/>
              <w:jc w:val="left"/>
              <w:outlineLvl w:val="9"/>
              <w:rPr>
                <w:sz w:val="20"/>
              </w:rPr>
            </w:pPr>
          </w:p>
        </w:tc>
        <w:tc>
          <w:tcPr>
            <w:tcW w:w="1060" w:type="dxa"/>
            <w:tcBorders>
              <w:top w:val="nil"/>
              <w:left w:val="nil"/>
              <w:right w:val="nil"/>
            </w:tcBorders>
            <w:shd w:val="clear" w:color="auto" w:fill="auto"/>
            <w:noWrap/>
            <w:vAlign w:val="bottom"/>
          </w:tcPr>
          <w:p w14:paraId="3F3B311D" w14:textId="77777777" w:rsidR="00A73DFF" w:rsidRPr="00C501A5" w:rsidRDefault="00A73DFF" w:rsidP="00EF41D6">
            <w:pPr>
              <w:spacing w:line="240" w:lineRule="auto"/>
              <w:ind w:firstLine="0"/>
              <w:jc w:val="left"/>
              <w:outlineLvl w:val="9"/>
              <w:rPr>
                <w:sz w:val="20"/>
              </w:rPr>
            </w:pPr>
            <w:r w:rsidRPr="00C501A5">
              <w:rPr>
                <w:sz w:val="20"/>
              </w:rPr>
              <w:t>(3.84)</w:t>
            </w:r>
          </w:p>
        </w:tc>
        <w:tc>
          <w:tcPr>
            <w:tcW w:w="1066" w:type="dxa"/>
            <w:gridSpan w:val="2"/>
            <w:tcBorders>
              <w:top w:val="nil"/>
              <w:left w:val="nil"/>
              <w:right w:val="nil"/>
            </w:tcBorders>
            <w:shd w:val="clear" w:color="auto" w:fill="auto"/>
            <w:noWrap/>
            <w:vAlign w:val="bottom"/>
          </w:tcPr>
          <w:p w14:paraId="5CD80C8F" w14:textId="77777777" w:rsidR="00A73DFF" w:rsidRPr="00C501A5" w:rsidRDefault="00A73DFF" w:rsidP="00EF41D6">
            <w:pPr>
              <w:spacing w:line="240" w:lineRule="auto"/>
              <w:ind w:firstLine="0"/>
              <w:jc w:val="left"/>
              <w:outlineLvl w:val="9"/>
              <w:rPr>
                <w:sz w:val="20"/>
              </w:rPr>
            </w:pPr>
          </w:p>
        </w:tc>
        <w:tc>
          <w:tcPr>
            <w:tcW w:w="1060" w:type="dxa"/>
            <w:gridSpan w:val="2"/>
            <w:tcBorders>
              <w:top w:val="nil"/>
              <w:left w:val="nil"/>
              <w:right w:val="nil"/>
            </w:tcBorders>
            <w:shd w:val="clear" w:color="auto" w:fill="auto"/>
            <w:noWrap/>
            <w:vAlign w:val="bottom"/>
          </w:tcPr>
          <w:p w14:paraId="6766C0C9" w14:textId="77777777" w:rsidR="00A73DFF" w:rsidRPr="00C501A5" w:rsidRDefault="00A73DFF" w:rsidP="00EF41D6">
            <w:pPr>
              <w:spacing w:line="240" w:lineRule="auto"/>
              <w:ind w:firstLine="0"/>
              <w:jc w:val="left"/>
              <w:outlineLvl w:val="9"/>
              <w:rPr>
                <w:sz w:val="20"/>
              </w:rPr>
            </w:pPr>
          </w:p>
        </w:tc>
        <w:tc>
          <w:tcPr>
            <w:tcW w:w="1060" w:type="dxa"/>
            <w:gridSpan w:val="2"/>
            <w:tcBorders>
              <w:top w:val="nil"/>
              <w:left w:val="nil"/>
              <w:right w:val="nil"/>
            </w:tcBorders>
            <w:shd w:val="clear" w:color="auto" w:fill="auto"/>
            <w:noWrap/>
            <w:vAlign w:val="bottom"/>
          </w:tcPr>
          <w:p w14:paraId="6BFEBC01" w14:textId="77777777" w:rsidR="00A73DFF" w:rsidRPr="00C501A5" w:rsidRDefault="00A73DFF" w:rsidP="00EF41D6">
            <w:pPr>
              <w:spacing w:line="240" w:lineRule="auto"/>
              <w:ind w:firstLine="0"/>
              <w:jc w:val="left"/>
              <w:outlineLvl w:val="9"/>
              <w:rPr>
                <w:sz w:val="20"/>
              </w:rPr>
            </w:pPr>
            <w:r w:rsidRPr="00C501A5">
              <w:rPr>
                <w:sz w:val="20"/>
              </w:rPr>
              <w:t>(1.75)</w:t>
            </w:r>
          </w:p>
        </w:tc>
        <w:tc>
          <w:tcPr>
            <w:tcW w:w="1066" w:type="dxa"/>
            <w:gridSpan w:val="2"/>
            <w:tcBorders>
              <w:top w:val="nil"/>
              <w:left w:val="nil"/>
              <w:right w:val="nil"/>
            </w:tcBorders>
            <w:shd w:val="clear" w:color="auto" w:fill="auto"/>
            <w:noWrap/>
            <w:vAlign w:val="bottom"/>
          </w:tcPr>
          <w:p w14:paraId="267F5C2A" w14:textId="77777777" w:rsidR="00A73DFF" w:rsidRPr="00C501A5" w:rsidRDefault="00A73DFF" w:rsidP="00EF41D6">
            <w:pPr>
              <w:spacing w:line="240" w:lineRule="auto"/>
              <w:ind w:firstLine="0"/>
              <w:jc w:val="left"/>
              <w:outlineLvl w:val="9"/>
              <w:rPr>
                <w:sz w:val="20"/>
              </w:rPr>
            </w:pPr>
          </w:p>
        </w:tc>
        <w:tc>
          <w:tcPr>
            <w:tcW w:w="1060" w:type="dxa"/>
            <w:gridSpan w:val="2"/>
            <w:tcBorders>
              <w:top w:val="nil"/>
              <w:left w:val="nil"/>
              <w:right w:val="nil"/>
            </w:tcBorders>
            <w:shd w:val="clear" w:color="auto" w:fill="auto"/>
            <w:noWrap/>
            <w:vAlign w:val="bottom"/>
          </w:tcPr>
          <w:p w14:paraId="7EFF7D03" w14:textId="77777777" w:rsidR="00A73DFF" w:rsidRPr="00C501A5" w:rsidRDefault="00A73DFF" w:rsidP="00EF41D6">
            <w:pPr>
              <w:spacing w:line="240" w:lineRule="auto"/>
              <w:ind w:firstLine="0"/>
              <w:jc w:val="left"/>
              <w:outlineLvl w:val="9"/>
              <w:rPr>
                <w:sz w:val="20"/>
              </w:rPr>
            </w:pPr>
          </w:p>
        </w:tc>
        <w:tc>
          <w:tcPr>
            <w:tcW w:w="1330" w:type="dxa"/>
            <w:gridSpan w:val="2"/>
            <w:tcBorders>
              <w:top w:val="nil"/>
              <w:left w:val="nil"/>
              <w:right w:val="nil"/>
            </w:tcBorders>
            <w:shd w:val="clear" w:color="auto" w:fill="auto"/>
            <w:noWrap/>
            <w:vAlign w:val="bottom"/>
          </w:tcPr>
          <w:p w14:paraId="2A6BE06A" w14:textId="77777777" w:rsidR="00A73DFF" w:rsidRPr="00C501A5" w:rsidRDefault="00A73DFF" w:rsidP="00EF41D6">
            <w:pPr>
              <w:spacing w:line="240" w:lineRule="auto"/>
              <w:ind w:firstLine="0"/>
              <w:jc w:val="left"/>
              <w:outlineLvl w:val="9"/>
              <w:rPr>
                <w:sz w:val="20"/>
              </w:rPr>
            </w:pPr>
            <w:r w:rsidRPr="00C501A5">
              <w:rPr>
                <w:sz w:val="20"/>
              </w:rPr>
              <w:t>(5.05)</w:t>
            </w:r>
          </w:p>
        </w:tc>
      </w:tr>
      <w:tr w:rsidR="00FE36E3" w:rsidRPr="00C501A5" w14:paraId="492763AE" w14:textId="77777777" w:rsidTr="00FE36E3">
        <w:trPr>
          <w:trHeight w:val="255"/>
          <w:jc w:val="center"/>
        </w:trPr>
        <w:tc>
          <w:tcPr>
            <w:tcW w:w="2895" w:type="dxa"/>
            <w:tcBorders>
              <w:top w:val="nil"/>
              <w:left w:val="nil"/>
              <w:bottom w:val="nil"/>
              <w:right w:val="nil"/>
            </w:tcBorders>
            <w:shd w:val="clear" w:color="auto" w:fill="auto"/>
            <w:noWrap/>
            <w:vAlign w:val="bottom"/>
          </w:tcPr>
          <w:p w14:paraId="4A43627D" w14:textId="77777777" w:rsidR="00FE36E3" w:rsidRPr="00C501A5" w:rsidRDefault="00FE36E3" w:rsidP="00EE7DAD">
            <w:pPr>
              <w:spacing w:line="240" w:lineRule="auto"/>
              <w:ind w:firstLine="0"/>
              <w:jc w:val="left"/>
              <w:outlineLvl w:val="9"/>
              <w:rPr>
                <w:sz w:val="20"/>
              </w:rPr>
            </w:pPr>
            <w:r w:rsidRPr="00C501A5">
              <w:rPr>
                <w:sz w:val="20"/>
              </w:rPr>
              <w:t>Log of Total Assets</w:t>
            </w:r>
          </w:p>
        </w:tc>
        <w:tc>
          <w:tcPr>
            <w:tcW w:w="1066" w:type="dxa"/>
            <w:tcBorders>
              <w:top w:val="nil"/>
              <w:left w:val="nil"/>
              <w:bottom w:val="nil"/>
              <w:right w:val="nil"/>
            </w:tcBorders>
            <w:shd w:val="clear" w:color="auto" w:fill="auto"/>
            <w:noWrap/>
            <w:vAlign w:val="bottom"/>
          </w:tcPr>
          <w:p w14:paraId="16263000" w14:textId="77777777" w:rsidR="00FE36E3" w:rsidRPr="00C501A5" w:rsidRDefault="00FE36E3" w:rsidP="00FE36E3">
            <w:pPr>
              <w:spacing w:line="240" w:lineRule="auto"/>
              <w:ind w:firstLine="0"/>
              <w:jc w:val="left"/>
              <w:outlineLvl w:val="9"/>
              <w:rPr>
                <w:sz w:val="20"/>
              </w:rPr>
            </w:pPr>
            <w:r w:rsidRPr="00C501A5">
              <w:rPr>
                <w:sz w:val="20"/>
              </w:rPr>
              <w:t>0.0520***</w:t>
            </w:r>
          </w:p>
        </w:tc>
        <w:tc>
          <w:tcPr>
            <w:tcW w:w="1060" w:type="dxa"/>
            <w:tcBorders>
              <w:top w:val="nil"/>
              <w:left w:val="nil"/>
              <w:bottom w:val="nil"/>
              <w:right w:val="nil"/>
            </w:tcBorders>
            <w:shd w:val="clear" w:color="auto" w:fill="auto"/>
            <w:noWrap/>
            <w:vAlign w:val="bottom"/>
          </w:tcPr>
          <w:p w14:paraId="520C3AA1" w14:textId="77777777" w:rsidR="00FE36E3" w:rsidRPr="00C501A5" w:rsidRDefault="00FE36E3" w:rsidP="00FE36E3">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3A320908" w14:textId="77777777" w:rsidR="00FE36E3" w:rsidRPr="00C501A5" w:rsidRDefault="00FE36E3" w:rsidP="00FE36E3">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2C9149E1" w14:textId="77777777" w:rsidR="00FE36E3" w:rsidRPr="00C501A5" w:rsidRDefault="00FE36E3" w:rsidP="00FE36E3">
            <w:pPr>
              <w:spacing w:line="240" w:lineRule="auto"/>
              <w:ind w:firstLine="0"/>
              <w:jc w:val="left"/>
              <w:outlineLvl w:val="9"/>
              <w:rPr>
                <w:sz w:val="20"/>
              </w:rPr>
            </w:pPr>
            <w:r w:rsidRPr="00C501A5">
              <w:rPr>
                <w:sz w:val="20"/>
              </w:rPr>
              <w:t>0.0351***</w:t>
            </w:r>
          </w:p>
        </w:tc>
        <w:tc>
          <w:tcPr>
            <w:tcW w:w="1060" w:type="dxa"/>
            <w:gridSpan w:val="2"/>
            <w:tcBorders>
              <w:top w:val="nil"/>
              <w:left w:val="nil"/>
              <w:bottom w:val="nil"/>
              <w:right w:val="nil"/>
            </w:tcBorders>
            <w:shd w:val="clear" w:color="auto" w:fill="auto"/>
            <w:noWrap/>
            <w:vAlign w:val="bottom"/>
          </w:tcPr>
          <w:p w14:paraId="5CCC0BA3" w14:textId="77777777" w:rsidR="00FE36E3" w:rsidRPr="00C501A5" w:rsidRDefault="00FE36E3" w:rsidP="00FE36E3">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1AE75052" w14:textId="77777777" w:rsidR="00FE36E3" w:rsidRPr="00C501A5" w:rsidRDefault="00FE36E3" w:rsidP="00FE36E3">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3701270A" w14:textId="77777777" w:rsidR="00FE36E3" w:rsidRPr="00C501A5" w:rsidRDefault="00FE36E3" w:rsidP="00FE36E3">
            <w:pPr>
              <w:spacing w:line="240" w:lineRule="auto"/>
              <w:ind w:firstLine="0"/>
              <w:jc w:val="left"/>
              <w:outlineLvl w:val="9"/>
              <w:rPr>
                <w:sz w:val="20"/>
              </w:rPr>
            </w:pPr>
            <w:r w:rsidRPr="00C501A5">
              <w:rPr>
                <w:sz w:val="20"/>
              </w:rPr>
              <w:t>0.0548***</w:t>
            </w:r>
          </w:p>
        </w:tc>
        <w:tc>
          <w:tcPr>
            <w:tcW w:w="1060" w:type="dxa"/>
            <w:gridSpan w:val="2"/>
            <w:tcBorders>
              <w:top w:val="nil"/>
              <w:left w:val="nil"/>
              <w:bottom w:val="nil"/>
              <w:right w:val="nil"/>
            </w:tcBorders>
            <w:shd w:val="clear" w:color="auto" w:fill="auto"/>
            <w:noWrap/>
            <w:vAlign w:val="bottom"/>
          </w:tcPr>
          <w:p w14:paraId="42438EE3" w14:textId="77777777" w:rsidR="00FE36E3" w:rsidRPr="00C501A5" w:rsidRDefault="00FE36E3" w:rsidP="00FE36E3">
            <w:pPr>
              <w:spacing w:line="240" w:lineRule="auto"/>
              <w:ind w:firstLine="0"/>
              <w:jc w:val="left"/>
              <w:outlineLvl w:val="9"/>
              <w:rPr>
                <w:sz w:val="20"/>
              </w:rPr>
            </w:pPr>
          </w:p>
        </w:tc>
        <w:tc>
          <w:tcPr>
            <w:tcW w:w="1330" w:type="dxa"/>
            <w:gridSpan w:val="2"/>
            <w:tcBorders>
              <w:top w:val="nil"/>
              <w:left w:val="nil"/>
              <w:bottom w:val="nil"/>
              <w:right w:val="nil"/>
            </w:tcBorders>
            <w:shd w:val="clear" w:color="auto" w:fill="auto"/>
            <w:noWrap/>
            <w:vAlign w:val="bottom"/>
          </w:tcPr>
          <w:p w14:paraId="34CD75A7" w14:textId="77777777" w:rsidR="00FE36E3" w:rsidRPr="00C501A5" w:rsidRDefault="00FE36E3" w:rsidP="00FE36E3">
            <w:pPr>
              <w:spacing w:line="240" w:lineRule="auto"/>
              <w:ind w:firstLine="0"/>
              <w:jc w:val="left"/>
              <w:outlineLvl w:val="9"/>
              <w:rPr>
                <w:sz w:val="20"/>
              </w:rPr>
            </w:pPr>
          </w:p>
        </w:tc>
      </w:tr>
      <w:tr w:rsidR="00FE36E3" w:rsidRPr="00C501A5" w14:paraId="71809296" w14:textId="77777777" w:rsidTr="00FE36E3">
        <w:trPr>
          <w:trHeight w:val="255"/>
          <w:jc w:val="center"/>
        </w:trPr>
        <w:tc>
          <w:tcPr>
            <w:tcW w:w="2895" w:type="dxa"/>
            <w:tcBorders>
              <w:top w:val="nil"/>
              <w:left w:val="nil"/>
              <w:bottom w:val="nil"/>
              <w:right w:val="nil"/>
            </w:tcBorders>
            <w:shd w:val="clear" w:color="auto" w:fill="auto"/>
            <w:noWrap/>
            <w:vAlign w:val="bottom"/>
          </w:tcPr>
          <w:p w14:paraId="0727E627" w14:textId="77777777" w:rsidR="00FE36E3" w:rsidRPr="00C501A5" w:rsidRDefault="00FE36E3" w:rsidP="00EE7DAD">
            <w:pPr>
              <w:spacing w:line="240" w:lineRule="auto"/>
              <w:ind w:firstLine="0"/>
              <w:jc w:val="left"/>
              <w:outlineLvl w:val="9"/>
              <w:rPr>
                <w:sz w:val="20"/>
              </w:rPr>
            </w:pPr>
          </w:p>
        </w:tc>
        <w:tc>
          <w:tcPr>
            <w:tcW w:w="1066" w:type="dxa"/>
            <w:tcBorders>
              <w:top w:val="nil"/>
              <w:left w:val="nil"/>
              <w:bottom w:val="nil"/>
              <w:right w:val="nil"/>
            </w:tcBorders>
            <w:shd w:val="clear" w:color="auto" w:fill="auto"/>
            <w:noWrap/>
            <w:vAlign w:val="bottom"/>
          </w:tcPr>
          <w:p w14:paraId="20B514C7" w14:textId="77777777" w:rsidR="00FE36E3" w:rsidRPr="00C501A5" w:rsidRDefault="00FE36E3" w:rsidP="00FE36E3">
            <w:pPr>
              <w:spacing w:line="240" w:lineRule="auto"/>
              <w:ind w:firstLine="0"/>
              <w:jc w:val="left"/>
              <w:outlineLvl w:val="9"/>
              <w:rPr>
                <w:sz w:val="20"/>
              </w:rPr>
            </w:pPr>
            <w:r w:rsidRPr="00C501A5">
              <w:rPr>
                <w:sz w:val="20"/>
              </w:rPr>
              <w:t>(5.12)</w:t>
            </w:r>
          </w:p>
        </w:tc>
        <w:tc>
          <w:tcPr>
            <w:tcW w:w="1060" w:type="dxa"/>
            <w:tcBorders>
              <w:top w:val="nil"/>
              <w:left w:val="nil"/>
              <w:bottom w:val="nil"/>
              <w:right w:val="nil"/>
            </w:tcBorders>
            <w:shd w:val="clear" w:color="auto" w:fill="auto"/>
            <w:noWrap/>
            <w:vAlign w:val="bottom"/>
          </w:tcPr>
          <w:p w14:paraId="5DEAC905" w14:textId="77777777" w:rsidR="00FE36E3" w:rsidRPr="00C501A5" w:rsidRDefault="00FE36E3" w:rsidP="00FE36E3">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132E9D89" w14:textId="77777777" w:rsidR="00FE36E3" w:rsidRPr="00C501A5" w:rsidRDefault="00FE36E3" w:rsidP="00FE36E3">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7E5E46A4" w14:textId="77777777" w:rsidR="00FE36E3" w:rsidRPr="00C501A5" w:rsidRDefault="00FE36E3" w:rsidP="00FE36E3">
            <w:pPr>
              <w:spacing w:line="240" w:lineRule="auto"/>
              <w:ind w:firstLine="0"/>
              <w:jc w:val="left"/>
              <w:outlineLvl w:val="9"/>
              <w:rPr>
                <w:sz w:val="20"/>
              </w:rPr>
            </w:pPr>
            <w:r w:rsidRPr="00C501A5">
              <w:rPr>
                <w:sz w:val="20"/>
              </w:rPr>
              <w:t>(3.85)</w:t>
            </w:r>
          </w:p>
        </w:tc>
        <w:tc>
          <w:tcPr>
            <w:tcW w:w="1060" w:type="dxa"/>
            <w:gridSpan w:val="2"/>
            <w:tcBorders>
              <w:top w:val="nil"/>
              <w:left w:val="nil"/>
              <w:bottom w:val="nil"/>
              <w:right w:val="nil"/>
            </w:tcBorders>
            <w:shd w:val="clear" w:color="auto" w:fill="auto"/>
            <w:noWrap/>
            <w:vAlign w:val="bottom"/>
          </w:tcPr>
          <w:p w14:paraId="01C8F26D" w14:textId="77777777" w:rsidR="00FE36E3" w:rsidRPr="00C501A5" w:rsidRDefault="00FE36E3" w:rsidP="00FE36E3">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1508E1FE" w14:textId="77777777" w:rsidR="00FE36E3" w:rsidRPr="00C501A5" w:rsidRDefault="00FE36E3" w:rsidP="00FE36E3">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10D28F11" w14:textId="77777777" w:rsidR="00FE36E3" w:rsidRPr="00C501A5" w:rsidRDefault="00FE36E3" w:rsidP="00FE36E3">
            <w:pPr>
              <w:spacing w:line="240" w:lineRule="auto"/>
              <w:ind w:firstLine="0"/>
              <w:jc w:val="left"/>
              <w:outlineLvl w:val="9"/>
              <w:rPr>
                <w:sz w:val="20"/>
              </w:rPr>
            </w:pPr>
            <w:r w:rsidRPr="00C501A5">
              <w:rPr>
                <w:sz w:val="20"/>
              </w:rPr>
              <w:t>(6.68)</w:t>
            </w:r>
          </w:p>
        </w:tc>
        <w:tc>
          <w:tcPr>
            <w:tcW w:w="1060" w:type="dxa"/>
            <w:gridSpan w:val="2"/>
            <w:tcBorders>
              <w:top w:val="nil"/>
              <w:left w:val="nil"/>
              <w:bottom w:val="nil"/>
              <w:right w:val="nil"/>
            </w:tcBorders>
            <w:shd w:val="clear" w:color="auto" w:fill="auto"/>
            <w:noWrap/>
            <w:vAlign w:val="bottom"/>
          </w:tcPr>
          <w:p w14:paraId="78C735B8" w14:textId="77777777" w:rsidR="00FE36E3" w:rsidRPr="00C501A5" w:rsidRDefault="00FE36E3" w:rsidP="00FE36E3">
            <w:pPr>
              <w:spacing w:line="240" w:lineRule="auto"/>
              <w:ind w:firstLine="0"/>
              <w:jc w:val="left"/>
              <w:outlineLvl w:val="9"/>
              <w:rPr>
                <w:sz w:val="20"/>
              </w:rPr>
            </w:pPr>
          </w:p>
        </w:tc>
        <w:tc>
          <w:tcPr>
            <w:tcW w:w="1330" w:type="dxa"/>
            <w:gridSpan w:val="2"/>
            <w:tcBorders>
              <w:top w:val="nil"/>
              <w:left w:val="nil"/>
              <w:bottom w:val="nil"/>
              <w:right w:val="nil"/>
            </w:tcBorders>
            <w:shd w:val="clear" w:color="auto" w:fill="auto"/>
            <w:noWrap/>
            <w:vAlign w:val="bottom"/>
          </w:tcPr>
          <w:p w14:paraId="0D64DD0A" w14:textId="77777777" w:rsidR="00FE36E3" w:rsidRPr="00C501A5" w:rsidRDefault="00FE36E3" w:rsidP="00FE36E3">
            <w:pPr>
              <w:spacing w:line="240" w:lineRule="auto"/>
              <w:ind w:firstLine="0"/>
              <w:jc w:val="left"/>
              <w:outlineLvl w:val="9"/>
              <w:rPr>
                <w:sz w:val="20"/>
              </w:rPr>
            </w:pPr>
          </w:p>
        </w:tc>
      </w:tr>
      <w:tr w:rsidR="00FE36E3" w:rsidRPr="00C501A5" w14:paraId="0FB3E154" w14:textId="77777777" w:rsidTr="00FE36E3">
        <w:trPr>
          <w:trHeight w:val="255"/>
          <w:jc w:val="center"/>
        </w:trPr>
        <w:tc>
          <w:tcPr>
            <w:tcW w:w="2895" w:type="dxa"/>
            <w:vMerge w:val="restart"/>
            <w:tcBorders>
              <w:top w:val="nil"/>
              <w:left w:val="nil"/>
              <w:bottom w:val="nil"/>
              <w:right w:val="nil"/>
            </w:tcBorders>
            <w:shd w:val="clear" w:color="auto" w:fill="auto"/>
          </w:tcPr>
          <w:p w14:paraId="6C84690B" w14:textId="77777777" w:rsidR="00FE36E3" w:rsidRPr="00C501A5" w:rsidRDefault="00FE36E3" w:rsidP="00EE7DAD">
            <w:pPr>
              <w:spacing w:line="240" w:lineRule="auto"/>
              <w:ind w:firstLine="0"/>
              <w:jc w:val="left"/>
              <w:outlineLvl w:val="9"/>
              <w:rPr>
                <w:sz w:val="20"/>
              </w:rPr>
            </w:pPr>
            <w:r w:rsidRPr="00C501A5">
              <w:rPr>
                <w:sz w:val="20"/>
              </w:rPr>
              <w:t>HHI of Business Segments</w:t>
            </w:r>
          </w:p>
        </w:tc>
        <w:tc>
          <w:tcPr>
            <w:tcW w:w="1066" w:type="dxa"/>
            <w:tcBorders>
              <w:top w:val="nil"/>
              <w:left w:val="nil"/>
              <w:bottom w:val="nil"/>
              <w:right w:val="nil"/>
            </w:tcBorders>
            <w:shd w:val="clear" w:color="auto" w:fill="auto"/>
            <w:noWrap/>
            <w:vAlign w:val="bottom"/>
          </w:tcPr>
          <w:p w14:paraId="2EBEC235" w14:textId="77777777" w:rsidR="00FE36E3" w:rsidRPr="00C501A5" w:rsidRDefault="00FE36E3" w:rsidP="00FE36E3">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672D44CB" w14:textId="77777777" w:rsidR="00FE36E3" w:rsidRPr="00C501A5" w:rsidRDefault="00FE36E3" w:rsidP="00FE36E3">
            <w:pPr>
              <w:spacing w:line="240" w:lineRule="auto"/>
              <w:ind w:firstLine="0"/>
              <w:jc w:val="left"/>
              <w:outlineLvl w:val="9"/>
              <w:rPr>
                <w:sz w:val="20"/>
              </w:rPr>
            </w:pPr>
            <w:r w:rsidRPr="00C501A5">
              <w:rPr>
                <w:sz w:val="20"/>
              </w:rPr>
              <w:t>-0.363***</w:t>
            </w:r>
          </w:p>
        </w:tc>
        <w:tc>
          <w:tcPr>
            <w:tcW w:w="1060" w:type="dxa"/>
            <w:tcBorders>
              <w:top w:val="nil"/>
              <w:left w:val="nil"/>
              <w:bottom w:val="nil"/>
              <w:right w:val="nil"/>
            </w:tcBorders>
            <w:shd w:val="clear" w:color="auto" w:fill="auto"/>
            <w:noWrap/>
            <w:vAlign w:val="bottom"/>
          </w:tcPr>
          <w:p w14:paraId="4EB4FBE8" w14:textId="77777777" w:rsidR="00FE36E3" w:rsidRPr="00C501A5" w:rsidRDefault="00FE36E3" w:rsidP="00FE36E3">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1030DD28" w14:textId="77777777" w:rsidR="00FE36E3" w:rsidRPr="00C501A5" w:rsidRDefault="00FE36E3" w:rsidP="00FE36E3">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3DA11442" w14:textId="77777777" w:rsidR="00FE36E3" w:rsidRPr="00C501A5" w:rsidRDefault="00FE36E3" w:rsidP="00FE36E3">
            <w:pPr>
              <w:spacing w:line="240" w:lineRule="auto"/>
              <w:ind w:firstLine="0"/>
              <w:jc w:val="left"/>
              <w:outlineLvl w:val="9"/>
              <w:rPr>
                <w:sz w:val="20"/>
              </w:rPr>
            </w:pPr>
            <w:r w:rsidRPr="00C501A5">
              <w:rPr>
                <w:sz w:val="20"/>
              </w:rPr>
              <w:t>-0.384***</w:t>
            </w:r>
          </w:p>
        </w:tc>
        <w:tc>
          <w:tcPr>
            <w:tcW w:w="1060" w:type="dxa"/>
            <w:gridSpan w:val="2"/>
            <w:tcBorders>
              <w:top w:val="nil"/>
              <w:left w:val="nil"/>
              <w:bottom w:val="nil"/>
              <w:right w:val="nil"/>
            </w:tcBorders>
            <w:shd w:val="clear" w:color="auto" w:fill="auto"/>
            <w:noWrap/>
            <w:vAlign w:val="bottom"/>
          </w:tcPr>
          <w:p w14:paraId="679301D0" w14:textId="77777777" w:rsidR="00FE36E3" w:rsidRPr="00C501A5" w:rsidRDefault="00FE36E3" w:rsidP="00FE36E3">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0DB9809A" w14:textId="77777777" w:rsidR="00FE36E3" w:rsidRPr="00C501A5" w:rsidRDefault="00FE36E3" w:rsidP="00FE36E3">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208746F9" w14:textId="77777777" w:rsidR="00FE36E3" w:rsidRPr="00C501A5" w:rsidRDefault="00FE36E3" w:rsidP="00FE36E3">
            <w:pPr>
              <w:spacing w:line="240" w:lineRule="auto"/>
              <w:ind w:firstLine="0"/>
              <w:jc w:val="left"/>
              <w:outlineLvl w:val="9"/>
              <w:rPr>
                <w:sz w:val="20"/>
              </w:rPr>
            </w:pPr>
            <w:r w:rsidRPr="00C501A5">
              <w:rPr>
                <w:sz w:val="20"/>
              </w:rPr>
              <w:t>-0.401***</w:t>
            </w:r>
          </w:p>
        </w:tc>
        <w:tc>
          <w:tcPr>
            <w:tcW w:w="1330" w:type="dxa"/>
            <w:gridSpan w:val="2"/>
            <w:tcBorders>
              <w:top w:val="nil"/>
              <w:left w:val="nil"/>
              <w:bottom w:val="nil"/>
              <w:right w:val="nil"/>
            </w:tcBorders>
            <w:shd w:val="clear" w:color="auto" w:fill="auto"/>
            <w:noWrap/>
            <w:vAlign w:val="bottom"/>
          </w:tcPr>
          <w:p w14:paraId="00BA8CB0" w14:textId="77777777" w:rsidR="00FE36E3" w:rsidRPr="00C501A5" w:rsidRDefault="00FE36E3" w:rsidP="00FE36E3">
            <w:pPr>
              <w:spacing w:line="240" w:lineRule="auto"/>
              <w:ind w:firstLine="0"/>
              <w:jc w:val="left"/>
              <w:outlineLvl w:val="9"/>
              <w:rPr>
                <w:sz w:val="20"/>
              </w:rPr>
            </w:pPr>
          </w:p>
        </w:tc>
      </w:tr>
      <w:tr w:rsidR="00FE36E3" w:rsidRPr="00C501A5" w14:paraId="3FD797EE" w14:textId="77777777" w:rsidTr="00FE36E3">
        <w:trPr>
          <w:trHeight w:val="255"/>
          <w:jc w:val="center"/>
        </w:trPr>
        <w:tc>
          <w:tcPr>
            <w:tcW w:w="2895" w:type="dxa"/>
            <w:vMerge/>
            <w:tcBorders>
              <w:top w:val="nil"/>
              <w:left w:val="nil"/>
              <w:bottom w:val="nil"/>
              <w:right w:val="nil"/>
            </w:tcBorders>
            <w:vAlign w:val="center"/>
          </w:tcPr>
          <w:p w14:paraId="02D81F80" w14:textId="77777777" w:rsidR="00FE36E3" w:rsidRPr="00C501A5" w:rsidRDefault="00FE36E3" w:rsidP="00EE7DAD">
            <w:pPr>
              <w:spacing w:line="240" w:lineRule="auto"/>
              <w:ind w:firstLine="0"/>
              <w:jc w:val="left"/>
              <w:outlineLvl w:val="9"/>
              <w:rPr>
                <w:sz w:val="20"/>
              </w:rPr>
            </w:pPr>
          </w:p>
        </w:tc>
        <w:tc>
          <w:tcPr>
            <w:tcW w:w="1066" w:type="dxa"/>
            <w:tcBorders>
              <w:top w:val="nil"/>
              <w:left w:val="nil"/>
              <w:bottom w:val="nil"/>
              <w:right w:val="nil"/>
            </w:tcBorders>
            <w:shd w:val="clear" w:color="auto" w:fill="auto"/>
            <w:noWrap/>
            <w:vAlign w:val="bottom"/>
          </w:tcPr>
          <w:p w14:paraId="383D1128" w14:textId="77777777" w:rsidR="00FE36E3" w:rsidRPr="00C501A5" w:rsidRDefault="00FE36E3" w:rsidP="00FE36E3">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19C80EB4" w14:textId="77777777" w:rsidR="00FE36E3" w:rsidRPr="00C501A5" w:rsidRDefault="00FE36E3" w:rsidP="00FE36E3">
            <w:pPr>
              <w:spacing w:line="240" w:lineRule="auto"/>
              <w:ind w:firstLine="0"/>
              <w:jc w:val="left"/>
              <w:outlineLvl w:val="9"/>
              <w:rPr>
                <w:sz w:val="20"/>
              </w:rPr>
            </w:pPr>
            <w:r w:rsidRPr="00C501A5">
              <w:rPr>
                <w:sz w:val="20"/>
              </w:rPr>
              <w:t>(8.39)</w:t>
            </w:r>
          </w:p>
        </w:tc>
        <w:tc>
          <w:tcPr>
            <w:tcW w:w="1060" w:type="dxa"/>
            <w:tcBorders>
              <w:top w:val="nil"/>
              <w:left w:val="nil"/>
              <w:bottom w:val="nil"/>
              <w:right w:val="nil"/>
            </w:tcBorders>
            <w:shd w:val="clear" w:color="auto" w:fill="auto"/>
            <w:noWrap/>
            <w:vAlign w:val="bottom"/>
          </w:tcPr>
          <w:p w14:paraId="2AE8D60D" w14:textId="77777777" w:rsidR="00FE36E3" w:rsidRPr="00C501A5" w:rsidRDefault="00FE36E3" w:rsidP="00FE36E3">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41686F37" w14:textId="77777777" w:rsidR="00FE36E3" w:rsidRPr="00C501A5" w:rsidRDefault="00FE36E3" w:rsidP="00FE36E3">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5E7F5730" w14:textId="77777777" w:rsidR="00FE36E3" w:rsidRPr="00C501A5" w:rsidRDefault="00FE36E3" w:rsidP="00FE36E3">
            <w:pPr>
              <w:spacing w:line="240" w:lineRule="auto"/>
              <w:ind w:firstLine="0"/>
              <w:jc w:val="left"/>
              <w:outlineLvl w:val="9"/>
              <w:rPr>
                <w:sz w:val="20"/>
              </w:rPr>
            </w:pPr>
            <w:r w:rsidRPr="00C501A5">
              <w:rPr>
                <w:sz w:val="20"/>
              </w:rPr>
              <w:t>(9.29)</w:t>
            </w:r>
          </w:p>
        </w:tc>
        <w:tc>
          <w:tcPr>
            <w:tcW w:w="1060" w:type="dxa"/>
            <w:gridSpan w:val="2"/>
            <w:tcBorders>
              <w:top w:val="nil"/>
              <w:left w:val="nil"/>
              <w:bottom w:val="nil"/>
              <w:right w:val="nil"/>
            </w:tcBorders>
            <w:shd w:val="clear" w:color="auto" w:fill="auto"/>
            <w:noWrap/>
            <w:vAlign w:val="bottom"/>
          </w:tcPr>
          <w:p w14:paraId="5640ADD8" w14:textId="77777777" w:rsidR="00FE36E3" w:rsidRPr="00C501A5" w:rsidRDefault="00FE36E3" w:rsidP="00FE36E3">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0A5A1668" w14:textId="77777777" w:rsidR="00FE36E3" w:rsidRPr="00C501A5" w:rsidRDefault="00FE36E3" w:rsidP="00FE36E3">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3D1A4C94" w14:textId="77777777" w:rsidR="00FE36E3" w:rsidRPr="00C501A5" w:rsidRDefault="00FE36E3" w:rsidP="00FE36E3">
            <w:pPr>
              <w:spacing w:line="240" w:lineRule="auto"/>
              <w:ind w:firstLine="0"/>
              <w:jc w:val="left"/>
              <w:outlineLvl w:val="9"/>
              <w:rPr>
                <w:sz w:val="20"/>
              </w:rPr>
            </w:pPr>
            <w:r w:rsidRPr="00C501A5">
              <w:rPr>
                <w:sz w:val="20"/>
              </w:rPr>
              <w:t>(10.49)</w:t>
            </w:r>
          </w:p>
        </w:tc>
        <w:tc>
          <w:tcPr>
            <w:tcW w:w="1330" w:type="dxa"/>
            <w:gridSpan w:val="2"/>
            <w:tcBorders>
              <w:top w:val="nil"/>
              <w:left w:val="nil"/>
              <w:bottom w:val="nil"/>
              <w:right w:val="nil"/>
            </w:tcBorders>
            <w:shd w:val="clear" w:color="auto" w:fill="auto"/>
            <w:noWrap/>
            <w:vAlign w:val="bottom"/>
          </w:tcPr>
          <w:p w14:paraId="34F89778" w14:textId="77777777" w:rsidR="00FE36E3" w:rsidRPr="00C501A5" w:rsidRDefault="00FE36E3" w:rsidP="00FE36E3">
            <w:pPr>
              <w:spacing w:line="240" w:lineRule="auto"/>
              <w:ind w:firstLine="0"/>
              <w:jc w:val="left"/>
              <w:outlineLvl w:val="9"/>
              <w:rPr>
                <w:sz w:val="20"/>
              </w:rPr>
            </w:pPr>
          </w:p>
        </w:tc>
      </w:tr>
      <w:tr w:rsidR="00FE36E3" w:rsidRPr="00C501A5" w14:paraId="62D8BE4A" w14:textId="77777777" w:rsidTr="00FE36E3">
        <w:trPr>
          <w:trHeight w:val="255"/>
          <w:jc w:val="center"/>
        </w:trPr>
        <w:tc>
          <w:tcPr>
            <w:tcW w:w="2895" w:type="dxa"/>
            <w:tcBorders>
              <w:top w:val="nil"/>
              <w:left w:val="nil"/>
              <w:bottom w:val="nil"/>
              <w:right w:val="nil"/>
            </w:tcBorders>
            <w:shd w:val="clear" w:color="auto" w:fill="auto"/>
            <w:noWrap/>
            <w:vAlign w:val="bottom"/>
          </w:tcPr>
          <w:p w14:paraId="4CEC6E49" w14:textId="77777777" w:rsidR="00FE36E3" w:rsidRPr="00C501A5" w:rsidRDefault="00FE36E3" w:rsidP="00EE7DAD">
            <w:pPr>
              <w:spacing w:line="240" w:lineRule="auto"/>
              <w:ind w:firstLine="0"/>
              <w:jc w:val="left"/>
              <w:outlineLvl w:val="9"/>
              <w:rPr>
                <w:sz w:val="20"/>
              </w:rPr>
            </w:pPr>
            <w:r w:rsidRPr="00C501A5">
              <w:rPr>
                <w:sz w:val="20"/>
              </w:rPr>
              <w:t>HHI of Patent Portfolio</w:t>
            </w:r>
          </w:p>
        </w:tc>
        <w:tc>
          <w:tcPr>
            <w:tcW w:w="1066" w:type="dxa"/>
            <w:tcBorders>
              <w:top w:val="nil"/>
              <w:left w:val="nil"/>
              <w:bottom w:val="nil"/>
              <w:right w:val="nil"/>
            </w:tcBorders>
            <w:shd w:val="clear" w:color="auto" w:fill="auto"/>
            <w:noWrap/>
            <w:vAlign w:val="bottom"/>
          </w:tcPr>
          <w:p w14:paraId="254FC4C8" w14:textId="77777777" w:rsidR="00FE36E3" w:rsidRPr="00C501A5" w:rsidRDefault="00FE36E3" w:rsidP="00FE36E3">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003CF378" w14:textId="77777777" w:rsidR="00FE36E3" w:rsidRPr="00C501A5" w:rsidRDefault="00FE36E3" w:rsidP="00FE36E3">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3D54E8A8" w14:textId="77777777" w:rsidR="00FE36E3" w:rsidRPr="00C501A5" w:rsidRDefault="00FE36E3" w:rsidP="00FE36E3">
            <w:pPr>
              <w:spacing w:line="240" w:lineRule="auto"/>
              <w:ind w:firstLine="0"/>
              <w:jc w:val="left"/>
              <w:outlineLvl w:val="9"/>
              <w:rPr>
                <w:sz w:val="20"/>
              </w:rPr>
            </w:pPr>
            <w:r w:rsidRPr="00C501A5">
              <w:rPr>
                <w:sz w:val="20"/>
              </w:rPr>
              <w:t>-3.630***</w:t>
            </w:r>
          </w:p>
        </w:tc>
        <w:tc>
          <w:tcPr>
            <w:tcW w:w="1066" w:type="dxa"/>
            <w:gridSpan w:val="2"/>
            <w:tcBorders>
              <w:top w:val="nil"/>
              <w:left w:val="nil"/>
              <w:bottom w:val="nil"/>
              <w:right w:val="nil"/>
            </w:tcBorders>
            <w:shd w:val="clear" w:color="auto" w:fill="auto"/>
            <w:noWrap/>
            <w:vAlign w:val="bottom"/>
          </w:tcPr>
          <w:p w14:paraId="7D6E595C" w14:textId="77777777" w:rsidR="00FE36E3" w:rsidRPr="00C501A5" w:rsidRDefault="00FE36E3" w:rsidP="00FE36E3">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0D670EF8" w14:textId="77777777" w:rsidR="00FE36E3" w:rsidRPr="00C501A5" w:rsidRDefault="00FE36E3" w:rsidP="00FE36E3">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45B5ECFA" w14:textId="77777777" w:rsidR="00FE36E3" w:rsidRPr="00C501A5" w:rsidRDefault="00FE36E3" w:rsidP="00FE36E3">
            <w:pPr>
              <w:spacing w:line="240" w:lineRule="auto"/>
              <w:ind w:firstLine="0"/>
              <w:jc w:val="left"/>
              <w:outlineLvl w:val="9"/>
              <w:rPr>
                <w:sz w:val="20"/>
              </w:rPr>
            </w:pPr>
            <w:r w:rsidRPr="00C501A5">
              <w:rPr>
                <w:sz w:val="20"/>
              </w:rPr>
              <w:t>-2.401***</w:t>
            </w:r>
          </w:p>
        </w:tc>
        <w:tc>
          <w:tcPr>
            <w:tcW w:w="1066" w:type="dxa"/>
            <w:gridSpan w:val="2"/>
            <w:tcBorders>
              <w:top w:val="nil"/>
              <w:left w:val="nil"/>
              <w:bottom w:val="nil"/>
              <w:right w:val="nil"/>
            </w:tcBorders>
            <w:shd w:val="clear" w:color="auto" w:fill="auto"/>
            <w:noWrap/>
            <w:vAlign w:val="bottom"/>
          </w:tcPr>
          <w:p w14:paraId="6F510517" w14:textId="77777777" w:rsidR="00FE36E3" w:rsidRPr="00C501A5" w:rsidRDefault="00FE36E3" w:rsidP="00FE36E3">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123D2E22" w14:textId="77777777" w:rsidR="00FE36E3" w:rsidRPr="00C501A5" w:rsidRDefault="00FE36E3" w:rsidP="00FE36E3">
            <w:pPr>
              <w:spacing w:line="240" w:lineRule="auto"/>
              <w:ind w:firstLine="0"/>
              <w:jc w:val="left"/>
              <w:outlineLvl w:val="9"/>
              <w:rPr>
                <w:sz w:val="20"/>
              </w:rPr>
            </w:pPr>
          </w:p>
        </w:tc>
        <w:tc>
          <w:tcPr>
            <w:tcW w:w="1330" w:type="dxa"/>
            <w:gridSpan w:val="2"/>
            <w:tcBorders>
              <w:top w:val="nil"/>
              <w:left w:val="nil"/>
              <w:bottom w:val="nil"/>
              <w:right w:val="nil"/>
            </w:tcBorders>
            <w:shd w:val="clear" w:color="auto" w:fill="auto"/>
            <w:noWrap/>
            <w:vAlign w:val="bottom"/>
          </w:tcPr>
          <w:p w14:paraId="501F7BAF" w14:textId="77777777" w:rsidR="00FE36E3" w:rsidRPr="00C501A5" w:rsidRDefault="00FE36E3" w:rsidP="00FE36E3">
            <w:pPr>
              <w:spacing w:line="240" w:lineRule="auto"/>
              <w:ind w:firstLine="0"/>
              <w:jc w:val="left"/>
              <w:outlineLvl w:val="9"/>
              <w:rPr>
                <w:sz w:val="20"/>
              </w:rPr>
            </w:pPr>
            <w:r w:rsidRPr="00C501A5">
              <w:rPr>
                <w:sz w:val="20"/>
              </w:rPr>
              <w:t>-2.339***</w:t>
            </w:r>
          </w:p>
        </w:tc>
      </w:tr>
      <w:tr w:rsidR="00A73DFF" w:rsidRPr="00C501A5" w14:paraId="4C7C426C" w14:textId="77777777" w:rsidTr="00FE36E3">
        <w:trPr>
          <w:trHeight w:val="255"/>
          <w:jc w:val="center"/>
        </w:trPr>
        <w:tc>
          <w:tcPr>
            <w:tcW w:w="2895" w:type="dxa"/>
            <w:tcBorders>
              <w:top w:val="nil"/>
              <w:left w:val="nil"/>
              <w:bottom w:val="nil"/>
              <w:right w:val="nil"/>
            </w:tcBorders>
            <w:shd w:val="clear" w:color="auto" w:fill="auto"/>
            <w:noWrap/>
            <w:vAlign w:val="bottom"/>
          </w:tcPr>
          <w:p w14:paraId="3009154B" w14:textId="77777777" w:rsidR="00A73DFF" w:rsidRPr="00C501A5" w:rsidRDefault="00A73DFF" w:rsidP="00EE7DAD">
            <w:pPr>
              <w:spacing w:line="240" w:lineRule="auto"/>
              <w:ind w:firstLine="0"/>
              <w:jc w:val="left"/>
              <w:outlineLvl w:val="9"/>
              <w:rPr>
                <w:sz w:val="20"/>
              </w:rPr>
            </w:pPr>
          </w:p>
        </w:tc>
        <w:tc>
          <w:tcPr>
            <w:tcW w:w="1066" w:type="dxa"/>
            <w:tcBorders>
              <w:top w:val="nil"/>
              <w:left w:val="nil"/>
              <w:bottom w:val="nil"/>
              <w:right w:val="nil"/>
            </w:tcBorders>
            <w:shd w:val="clear" w:color="auto" w:fill="auto"/>
            <w:noWrap/>
            <w:vAlign w:val="bottom"/>
          </w:tcPr>
          <w:p w14:paraId="6782B41D" w14:textId="77777777" w:rsidR="00A73DFF" w:rsidRPr="00C501A5" w:rsidRDefault="00A73DFF" w:rsidP="00FE36E3">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1C449C85" w14:textId="77777777" w:rsidR="00A73DFF" w:rsidRPr="00C501A5" w:rsidRDefault="00A73DFF" w:rsidP="00FE36E3">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0F3567F2" w14:textId="77777777" w:rsidR="00A73DFF" w:rsidRPr="00C501A5" w:rsidRDefault="00A73DFF" w:rsidP="00FE36E3">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0EE16949" w14:textId="77777777" w:rsidR="00A73DFF" w:rsidRPr="00C501A5" w:rsidRDefault="00A73DFF" w:rsidP="00FE36E3">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7890DC19" w14:textId="77777777" w:rsidR="00A73DFF" w:rsidRPr="00C501A5" w:rsidRDefault="00A73DFF" w:rsidP="00FE36E3">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6858AF54" w14:textId="77777777" w:rsidR="00A73DFF" w:rsidRPr="00C501A5" w:rsidRDefault="00A73DFF" w:rsidP="00FE36E3">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2D4B1A49" w14:textId="77777777" w:rsidR="00A73DFF" w:rsidRPr="00C501A5" w:rsidRDefault="00A73DFF" w:rsidP="00FE36E3">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353C2428" w14:textId="77777777" w:rsidR="00A73DFF" w:rsidRPr="00C501A5" w:rsidRDefault="00A73DFF" w:rsidP="00FE36E3">
            <w:pPr>
              <w:spacing w:line="240" w:lineRule="auto"/>
              <w:ind w:firstLine="0"/>
              <w:jc w:val="left"/>
              <w:outlineLvl w:val="9"/>
              <w:rPr>
                <w:sz w:val="20"/>
              </w:rPr>
            </w:pPr>
          </w:p>
        </w:tc>
        <w:tc>
          <w:tcPr>
            <w:tcW w:w="1330" w:type="dxa"/>
            <w:gridSpan w:val="2"/>
            <w:tcBorders>
              <w:top w:val="nil"/>
              <w:left w:val="nil"/>
              <w:bottom w:val="nil"/>
              <w:right w:val="nil"/>
            </w:tcBorders>
            <w:shd w:val="clear" w:color="auto" w:fill="auto"/>
            <w:noWrap/>
            <w:vAlign w:val="bottom"/>
          </w:tcPr>
          <w:p w14:paraId="5F43F0DD" w14:textId="77777777" w:rsidR="00A73DFF" w:rsidRPr="00C501A5" w:rsidRDefault="00A73DFF" w:rsidP="00FE36E3">
            <w:pPr>
              <w:spacing w:line="240" w:lineRule="auto"/>
              <w:ind w:firstLine="0"/>
              <w:jc w:val="left"/>
              <w:outlineLvl w:val="9"/>
              <w:rPr>
                <w:sz w:val="20"/>
              </w:rPr>
            </w:pPr>
          </w:p>
        </w:tc>
      </w:tr>
      <w:tr w:rsidR="00FE36E3" w:rsidRPr="00C501A5" w14:paraId="7218BEA5" w14:textId="77777777" w:rsidTr="00FE36E3">
        <w:trPr>
          <w:trHeight w:val="255"/>
          <w:jc w:val="center"/>
        </w:trPr>
        <w:tc>
          <w:tcPr>
            <w:tcW w:w="2895" w:type="dxa"/>
            <w:tcBorders>
              <w:top w:val="nil"/>
              <w:left w:val="nil"/>
              <w:bottom w:val="nil"/>
              <w:right w:val="nil"/>
            </w:tcBorders>
            <w:shd w:val="clear" w:color="auto" w:fill="auto"/>
            <w:noWrap/>
            <w:vAlign w:val="bottom"/>
          </w:tcPr>
          <w:p w14:paraId="560D17E7" w14:textId="77777777" w:rsidR="00FE36E3" w:rsidRPr="00C501A5" w:rsidRDefault="00FE36E3" w:rsidP="00EE7DAD">
            <w:pPr>
              <w:spacing w:line="240" w:lineRule="auto"/>
              <w:ind w:firstLine="0"/>
              <w:jc w:val="left"/>
              <w:outlineLvl w:val="9"/>
              <w:rPr>
                <w:sz w:val="20"/>
              </w:rPr>
            </w:pPr>
          </w:p>
        </w:tc>
        <w:tc>
          <w:tcPr>
            <w:tcW w:w="1066" w:type="dxa"/>
            <w:tcBorders>
              <w:top w:val="nil"/>
              <w:left w:val="nil"/>
              <w:bottom w:val="nil"/>
              <w:right w:val="nil"/>
            </w:tcBorders>
            <w:shd w:val="clear" w:color="auto" w:fill="auto"/>
            <w:noWrap/>
            <w:vAlign w:val="bottom"/>
          </w:tcPr>
          <w:p w14:paraId="4F5ADD9F" w14:textId="77777777" w:rsidR="00FE36E3" w:rsidRPr="00C501A5" w:rsidRDefault="00FE36E3" w:rsidP="00FE36E3">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6BF4FB65" w14:textId="77777777" w:rsidR="00FE36E3" w:rsidRPr="00C501A5" w:rsidRDefault="00FE36E3" w:rsidP="00FE36E3">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305D3B57" w14:textId="77777777" w:rsidR="00FE36E3" w:rsidRPr="00C501A5" w:rsidRDefault="00FE36E3" w:rsidP="00FE36E3">
            <w:pPr>
              <w:spacing w:line="240" w:lineRule="auto"/>
              <w:ind w:firstLine="0"/>
              <w:jc w:val="left"/>
              <w:outlineLvl w:val="9"/>
              <w:rPr>
                <w:sz w:val="20"/>
              </w:rPr>
            </w:pPr>
            <w:r w:rsidRPr="00C501A5">
              <w:rPr>
                <w:sz w:val="20"/>
              </w:rPr>
              <w:t>(25.67)</w:t>
            </w:r>
          </w:p>
        </w:tc>
        <w:tc>
          <w:tcPr>
            <w:tcW w:w="1066" w:type="dxa"/>
            <w:gridSpan w:val="2"/>
            <w:tcBorders>
              <w:top w:val="nil"/>
              <w:left w:val="nil"/>
              <w:bottom w:val="nil"/>
              <w:right w:val="nil"/>
            </w:tcBorders>
            <w:shd w:val="clear" w:color="auto" w:fill="auto"/>
            <w:noWrap/>
            <w:vAlign w:val="bottom"/>
          </w:tcPr>
          <w:p w14:paraId="03BA56F2" w14:textId="77777777" w:rsidR="00FE36E3" w:rsidRPr="00C501A5" w:rsidRDefault="00FE36E3" w:rsidP="00FE36E3">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1EA62954" w14:textId="77777777" w:rsidR="00FE36E3" w:rsidRPr="00C501A5" w:rsidRDefault="00FE36E3" w:rsidP="00FE36E3">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678C43D2" w14:textId="77777777" w:rsidR="00FE36E3" w:rsidRPr="00C501A5" w:rsidRDefault="00FE36E3" w:rsidP="00FE36E3">
            <w:pPr>
              <w:spacing w:line="240" w:lineRule="auto"/>
              <w:ind w:firstLine="0"/>
              <w:jc w:val="left"/>
              <w:outlineLvl w:val="9"/>
              <w:rPr>
                <w:sz w:val="20"/>
              </w:rPr>
            </w:pPr>
            <w:r w:rsidRPr="00C501A5">
              <w:rPr>
                <w:sz w:val="20"/>
              </w:rPr>
              <w:t>(21.78)</w:t>
            </w:r>
          </w:p>
        </w:tc>
        <w:tc>
          <w:tcPr>
            <w:tcW w:w="1066" w:type="dxa"/>
            <w:gridSpan w:val="2"/>
            <w:tcBorders>
              <w:top w:val="nil"/>
              <w:left w:val="nil"/>
              <w:bottom w:val="nil"/>
              <w:right w:val="nil"/>
            </w:tcBorders>
            <w:shd w:val="clear" w:color="auto" w:fill="auto"/>
            <w:noWrap/>
            <w:vAlign w:val="bottom"/>
          </w:tcPr>
          <w:p w14:paraId="0B12B3FF" w14:textId="77777777" w:rsidR="00FE36E3" w:rsidRPr="00C501A5" w:rsidRDefault="00FE36E3" w:rsidP="00FE36E3">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678FF5E8" w14:textId="77777777" w:rsidR="00FE36E3" w:rsidRPr="00C501A5" w:rsidRDefault="00FE36E3" w:rsidP="00FE36E3">
            <w:pPr>
              <w:spacing w:line="240" w:lineRule="auto"/>
              <w:ind w:firstLine="0"/>
              <w:jc w:val="left"/>
              <w:outlineLvl w:val="9"/>
              <w:rPr>
                <w:sz w:val="20"/>
              </w:rPr>
            </w:pPr>
          </w:p>
        </w:tc>
        <w:tc>
          <w:tcPr>
            <w:tcW w:w="1330" w:type="dxa"/>
            <w:gridSpan w:val="2"/>
            <w:tcBorders>
              <w:top w:val="nil"/>
              <w:left w:val="nil"/>
              <w:bottom w:val="nil"/>
              <w:right w:val="nil"/>
            </w:tcBorders>
            <w:shd w:val="clear" w:color="auto" w:fill="auto"/>
            <w:noWrap/>
            <w:vAlign w:val="bottom"/>
          </w:tcPr>
          <w:p w14:paraId="18D9AEEF" w14:textId="77777777" w:rsidR="00FE36E3" w:rsidRPr="00C501A5" w:rsidRDefault="00FE36E3" w:rsidP="00FE36E3">
            <w:pPr>
              <w:spacing w:line="240" w:lineRule="auto"/>
              <w:ind w:firstLine="0"/>
              <w:jc w:val="left"/>
              <w:outlineLvl w:val="9"/>
              <w:rPr>
                <w:sz w:val="20"/>
              </w:rPr>
            </w:pPr>
            <w:r w:rsidRPr="00C501A5">
              <w:rPr>
                <w:sz w:val="20"/>
              </w:rPr>
              <w:t>(23.89)</w:t>
            </w:r>
          </w:p>
        </w:tc>
      </w:tr>
      <w:tr w:rsidR="00FE36E3" w:rsidRPr="00C501A5" w14:paraId="0F92344A" w14:textId="77777777" w:rsidTr="00FE36E3">
        <w:trPr>
          <w:trHeight w:val="255"/>
          <w:jc w:val="center"/>
        </w:trPr>
        <w:tc>
          <w:tcPr>
            <w:tcW w:w="2895" w:type="dxa"/>
            <w:tcBorders>
              <w:top w:val="nil"/>
              <w:left w:val="nil"/>
              <w:right w:val="nil"/>
            </w:tcBorders>
            <w:shd w:val="clear" w:color="auto" w:fill="auto"/>
            <w:noWrap/>
            <w:vAlign w:val="bottom"/>
          </w:tcPr>
          <w:p w14:paraId="3A56A625" w14:textId="77777777" w:rsidR="00FE36E3" w:rsidRPr="00C501A5" w:rsidRDefault="00FE36E3" w:rsidP="00EE7DAD">
            <w:pPr>
              <w:spacing w:line="240" w:lineRule="auto"/>
              <w:ind w:firstLine="0"/>
              <w:jc w:val="left"/>
              <w:outlineLvl w:val="9"/>
              <w:rPr>
                <w:sz w:val="20"/>
              </w:rPr>
            </w:pPr>
            <w:r w:rsidRPr="00C501A5">
              <w:rPr>
                <w:sz w:val="20"/>
              </w:rPr>
              <w:t>Observations</w:t>
            </w:r>
          </w:p>
        </w:tc>
        <w:tc>
          <w:tcPr>
            <w:tcW w:w="1066" w:type="dxa"/>
            <w:tcBorders>
              <w:top w:val="nil"/>
              <w:left w:val="nil"/>
              <w:right w:val="nil"/>
            </w:tcBorders>
            <w:shd w:val="clear" w:color="auto" w:fill="auto"/>
            <w:noWrap/>
            <w:vAlign w:val="bottom"/>
          </w:tcPr>
          <w:p w14:paraId="2930A9FE" w14:textId="77777777" w:rsidR="00FE36E3" w:rsidRPr="00C501A5" w:rsidRDefault="00FE36E3" w:rsidP="00FE36E3">
            <w:pPr>
              <w:spacing w:line="240" w:lineRule="auto"/>
              <w:ind w:firstLine="0"/>
              <w:jc w:val="left"/>
              <w:outlineLvl w:val="9"/>
              <w:rPr>
                <w:sz w:val="20"/>
              </w:rPr>
            </w:pPr>
            <w:r w:rsidRPr="00C501A5">
              <w:rPr>
                <w:sz w:val="20"/>
              </w:rPr>
              <w:t>20,553</w:t>
            </w:r>
          </w:p>
        </w:tc>
        <w:tc>
          <w:tcPr>
            <w:tcW w:w="1060" w:type="dxa"/>
            <w:tcBorders>
              <w:top w:val="nil"/>
              <w:left w:val="nil"/>
              <w:right w:val="nil"/>
            </w:tcBorders>
            <w:shd w:val="clear" w:color="auto" w:fill="auto"/>
            <w:noWrap/>
            <w:vAlign w:val="bottom"/>
          </w:tcPr>
          <w:p w14:paraId="4AF632DD" w14:textId="77777777" w:rsidR="00FE36E3" w:rsidRPr="00C501A5" w:rsidRDefault="00FE36E3" w:rsidP="00FE36E3">
            <w:pPr>
              <w:spacing w:line="240" w:lineRule="auto"/>
              <w:ind w:firstLine="0"/>
              <w:jc w:val="left"/>
              <w:outlineLvl w:val="9"/>
              <w:rPr>
                <w:sz w:val="20"/>
              </w:rPr>
            </w:pPr>
            <w:r w:rsidRPr="00C501A5">
              <w:rPr>
                <w:sz w:val="20"/>
              </w:rPr>
              <w:t>22,672</w:t>
            </w:r>
          </w:p>
        </w:tc>
        <w:tc>
          <w:tcPr>
            <w:tcW w:w="1060" w:type="dxa"/>
            <w:tcBorders>
              <w:top w:val="nil"/>
              <w:left w:val="nil"/>
              <w:right w:val="nil"/>
            </w:tcBorders>
            <w:shd w:val="clear" w:color="auto" w:fill="auto"/>
            <w:noWrap/>
            <w:vAlign w:val="bottom"/>
          </w:tcPr>
          <w:p w14:paraId="620A2DF6" w14:textId="77777777" w:rsidR="00FE36E3" w:rsidRPr="00C501A5" w:rsidRDefault="00FE36E3" w:rsidP="00FE36E3">
            <w:pPr>
              <w:spacing w:line="240" w:lineRule="auto"/>
              <w:ind w:firstLine="0"/>
              <w:jc w:val="left"/>
              <w:outlineLvl w:val="9"/>
              <w:rPr>
                <w:sz w:val="20"/>
              </w:rPr>
            </w:pPr>
            <w:r w:rsidRPr="00C501A5">
              <w:rPr>
                <w:sz w:val="20"/>
              </w:rPr>
              <w:t>20,118</w:t>
            </w:r>
          </w:p>
        </w:tc>
        <w:tc>
          <w:tcPr>
            <w:tcW w:w="1066" w:type="dxa"/>
            <w:gridSpan w:val="2"/>
            <w:tcBorders>
              <w:top w:val="nil"/>
              <w:left w:val="nil"/>
              <w:right w:val="nil"/>
            </w:tcBorders>
            <w:shd w:val="clear" w:color="auto" w:fill="auto"/>
            <w:noWrap/>
            <w:vAlign w:val="bottom"/>
          </w:tcPr>
          <w:p w14:paraId="3B9222DD" w14:textId="77777777" w:rsidR="00FE36E3" w:rsidRPr="00C501A5" w:rsidRDefault="00FE36E3" w:rsidP="00FE36E3">
            <w:pPr>
              <w:spacing w:line="240" w:lineRule="auto"/>
              <w:ind w:firstLine="0"/>
              <w:jc w:val="left"/>
              <w:outlineLvl w:val="9"/>
              <w:rPr>
                <w:sz w:val="20"/>
              </w:rPr>
            </w:pPr>
            <w:r w:rsidRPr="00C501A5">
              <w:rPr>
                <w:sz w:val="20"/>
              </w:rPr>
              <w:t>21,562</w:t>
            </w:r>
          </w:p>
        </w:tc>
        <w:tc>
          <w:tcPr>
            <w:tcW w:w="1060" w:type="dxa"/>
            <w:gridSpan w:val="2"/>
            <w:tcBorders>
              <w:top w:val="nil"/>
              <w:left w:val="nil"/>
              <w:right w:val="nil"/>
            </w:tcBorders>
            <w:shd w:val="clear" w:color="auto" w:fill="auto"/>
            <w:noWrap/>
            <w:vAlign w:val="bottom"/>
          </w:tcPr>
          <w:p w14:paraId="705052B9" w14:textId="77777777" w:rsidR="00FE36E3" w:rsidRPr="00C501A5" w:rsidRDefault="00FE36E3" w:rsidP="00FE36E3">
            <w:pPr>
              <w:spacing w:line="240" w:lineRule="auto"/>
              <w:ind w:firstLine="0"/>
              <w:jc w:val="left"/>
              <w:outlineLvl w:val="9"/>
              <w:rPr>
                <w:sz w:val="20"/>
              </w:rPr>
            </w:pPr>
            <w:r w:rsidRPr="00C501A5">
              <w:rPr>
                <w:sz w:val="20"/>
              </w:rPr>
              <w:t>24,023</w:t>
            </w:r>
          </w:p>
        </w:tc>
        <w:tc>
          <w:tcPr>
            <w:tcW w:w="1060" w:type="dxa"/>
            <w:gridSpan w:val="2"/>
            <w:tcBorders>
              <w:top w:val="nil"/>
              <w:left w:val="nil"/>
              <w:right w:val="nil"/>
            </w:tcBorders>
            <w:shd w:val="clear" w:color="auto" w:fill="auto"/>
            <w:noWrap/>
            <w:vAlign w:val="bottom"/>
          </w:tcPr>
          <w:p w14:paraId="54826643" w14:textId="77777777" w:rsidR="00FE36E3" w:rsidRPr="00C501A5" w:rsidRDefault="00FE36E3" w:rsidP="00FE36E3">
            <w:pPr>
              <w:spacing w:line="240" w:lineRule="auto"/>
              <w:ind w:firstLine="0"/>
              <w:jc w:val="left"/>
              <w:outlineLvl w:val="9"/>
              <w:rPr>
                <w:sz w:val="20"/>
              </w:rPr>
            </w:pPr>
            <w:r w:rsidRPr="00C501A5">
              <w:rPr>
                <w:sz w:val="20"/>
              </w:rPr>
              <w:t>21,245</w:t>
            </w:r>
          </w:p>
        </w:tc>
        <w:tc>
          <w:tcPr>
            <w:tcW w:w="1066" w:type="dxa"/>
            <w:gridSpan w:val="2"/>
            <w:tcBorders>
              <w:top w:val="nil"/>
              <w:left w:val="nil"/>
              <w:right w:val="nil"/>
            </w:tcBorders>
            <w:shd w:val="clear" w:color="auto" w:fill="auto"/>
            <w:noWrap/>
            <w:vAlign w:val="bottom"/>
          </w:tcPr>
          <w:p w14:paraId="2999F747" w14:textId="77777777" w:rsidR="00FE36E3" w:rsidRPr="00C501A5" w:rsidRDefault="00FE36E3" w:rsidP="00FE36E3">
            <w:pPr>
              <w:spacing w:line="240" w:lineRule="auto"/>
              <w:ind w:firstLine="0"/>
              <w:jc w:val="left"/>
              <w:outlineLvl w:val="9"/>
              <w:rPr>
                <w:sz w:val="20"/>
              </w:rPr>
            </w:pPr>
            <w:r w:rsidRPr="00C501A5">
              <w:rPr>
                <w:sz w:val="20"/>
              </w:rPr>
              <w:t>25,732</w:t>
            </w:r>
          </w:p>
        </w:tc>
        <w:tc>
          <w:tcPr>
            <w:tcW w:w="1060" w:type="dxa"/>
            <w:gridSpan w:val="2"/>
            <w:tcBorders>
              <w:top w:val="nil"/>
              <w:left w:val="nil"/>
              <w:right w:val="nil"/>
            </w:tcBorders>
            <w:shd w:val="clear" w:color="auto" w:fill="auto"/>
            <w:noWrap/>
            <w:vAlign w:val="bottom"/>
          </w:tcPr>
          <w:p w14:paraId="12B01797" w14:textId="77777777" w:rsidR="00FE36E3" w:rsidRPr="00C501A5" w:rsidRDefault="00FE36E3" w:rsidP="00FE36E3">
            <w:pPr>
              <w:spacing w:line="240" w:lineRule="auto"/>
              <w:ind w:firstLine="0"/>
              <w:jc w:val="left"/>
              <w:outlineLvl w:val="9"/>
              <w:rPr>
                <w:sz w:val="20"/>
              </w:rPr>
            </w:pPr>
            <w:r w:rsidRPr="00C501A5">
              <w:rPr>
                <w:sz w:val="20"/>
              </w:rPr>
              <w:t>28,421</w:t>
            </w:r>
          </w:p>
        </w:tc>
        <w:tc>
          <w:tcPr>
            <w:tcW w:w="1330" w:type="dxa"/>
            <w:gridSpan w:val="2"/>
            <w:tcBorders>
              <w:top w:val="nil"/>
              <w:left w:val="nil"/>
              <w:right w:val="nil"/>
            </w:tcBorders>
            <w:shd w:val="clear" w:color="auto" w:fill="auto"/>
            <w:noWrap/>
            <w:vAlign w:val="bottom"/>
          </w:tcPr>
          <w:p w14:paraId="0885C98F" w14:textId="77777777" w:rsidR="00FE36E3" w:rsidRPr="00C501A5" w:rsidRDefault="00FE36E3" w:rsidP="00FE36E3">
            <w:pPr>
              <w:spacing w:line="240" w:lineRule="auto"/>
              <w:ind w:firstLine="0"/>
              <w:jc w:val="left"/>
              <w:outlineLvl w:val="9"/>
              <w:rPr>
                <w:sz w:val="20"/>
              </w:rPr>
            </w:pPr>
            <w:r w:rsidRPr="00C501A5">
              <w:rPr>
                <w:sz w:val="20"/>
              </w:rPr>
              <w:t>24,995</w:t>
            </w:r>
          </w:p>
        </w:tc>
      </w:tr>
      <w:tr w:rsidR="00A22387" w:rsidRPr="00C501A5" w14:paraId="7C0A1963" w14:textId="77777777" w:rsidTr="00A22387">
        <w:trPr>
          <w:trHeight w:val="288"/>
          <w:jc w:val="center"/>
        </w:trPr>
        <w:tc>
          <w:tcPr>
            <w:tcW w:w="12723" w:type="dxa"/>
            <w:gridSpan w:val="16"/>
            <w:tcBorders>
              <w:top w:val="double" w:sz="4" w:space="0" w:color="auto"/>
              <w:left w:val="nil"/>
              <w:bottom w:val="single" w:sz="4" w:space="0" w:color="auto"/>
              <w:right w:val="nil"/>
            </w:tcBorders>
            <w:shd w:val="clear" w:color="auto" w:fill="auto"/>
            <w:noWrap/>
            <w:vAlign w:val="bottom"/>
          </w:tcPr>
          <w:p w14:paraId="7328B73A" w14:textId="0816E77B" w:rsidR="00A22387" w:rsidRPr="00C501A5" w:rsidRDefault="00A22387" w:rsidP="00A22387">
            <w:pPr>
              <w:spacing w:line="240" w:lineRule="auto"/>
              <w:ind w:firstLine="0"/>
              <w:jc w:val="left"/>
              <w:outlineLvl w:val="9"/>
              <w:rPr>
                <w:b/>
                <w:bCs/>
                <w:sz w:val="20"/>
              </w:rPr>
            </w:pPr>
            <w:r w:rsidRPr="00C501A5">
              <w:br w:type="page"/>
            </w:r>
            <w:r w:rsidRPr="00C501A5">
              <w:rPr>
                <w:b/>
                <w:bCs/>
                <w:sz w:val="20"/>
              </w:rPr>
              <w:t>Panel C: Log of Distance as Dependent Variable</w:t>
            </w:r>
          </w:p>
        </w:tc>
      </w:tr>
      <w:tr w:rsidR="00A73DFF" w:rsidRPr="00C501A5" w14:paraId="1FB0C568" w14:textId="77777777" w:rsidTr="00EF41D6">
        <w:trPr>
          <w:trHeight w:val="255"/>
          <w:jc w:val="center"/>
        </w:trPr>
        <w:tc>
          <w:tcPr>
            <w:tcW w:w="2895" w:type="dxa"/>
            <w:tcBorders>
              <w:top w:val="nil"/>
              <w:left w:val="nil"/>
              <w:bottom w:val="nil"/>
              <w:right w:val="nil"/>
            </w:tcBorders>
            <w:shd w:val="clear" w:color="auto" w:fill="auto"/>
            <w:noWrap/>
            <w:vAlign w:val="bottom"/>
          </w:tcPr>
          <w:p w14:paraId="2A7CEBC5" w14:textId="77777777" w:rsidR="00A73DFF" w:rsidRPr="00C501A5" w:rsidRDefault="00A73DFF" w:rsidP="00EF41D6">
            <w:pPr>
              <w:spacing w:line="240" w:lineRule="auto"/>
              <w:ind w:firstLine="0"/>
              <w:jc w:val="left"/>
              <w:outlineLvl w:val="9"/>
              <w:rPr>
                <w:sz w:val="20"/>
              </w:rPr>
            </w:pPr>
            <w:r w:rsidRPr="00C501A5">
              <w:rPr>
                <w:sz w:val="20"/>
              </w:rPr>
              <w:t>Cash/Total Assets</w:t>
            </w:r>
          </w:p>
        </w:tc>
        <w:tc>
          <w:tcPr>
            <w:tcW w:w="1066" w:type="dxa"/>
            <w:tcBorders>
              <w:top w:val="nil"/>
              <w:left w:val="nil"/>
              <w:bottom w:val="nil"/>
              <w:right w:val="nil"/>
            </w:tcBorders>
            <w:shd w:val="clear" w:color="auto" w:fill="auto"/>
            <w:noWrap/>
            <w:vAlign w:val="bottom"/>
          </w:tcPr>
          <w:p w14:paraId="156DA156" w14:textId="77777777" w:rsidR="00A73DFF" w:rsidRPr="00C501A5" w:rsidRDefault="00A73DFF" w:rsidP="00EF41D6">
            <w:pPr>
              <w:spacing w:line="240" w:lineRule="auto"/>
              <w:ind w:firstLine="0"/>
              <w:jc w:val="left"/>
              <w:outlineLvl w:val="9"/>
              <w:rPr>
                <w:sz w:val="20"/>
              </w:rPr>
            </w:pPr>
            <w:r w:rsidRPr="00C501A5">
              <w:rPr>
                <w:sz w:val="20"/>
              </w:rPr>
              <w:t>-0.491***</w:t>
            </w:r>
          </w:p>
        </w:tc>
        <w:tc>
          <w:tcPr>
            <w:tcW w:w="1060" w:type="dxa"/>
            <w:tcBorders>
              <w:top w:val="nil"/>
              <w:left w:val="nil"/>
              <w:bottom w:val="nil"/>
              <w:right w:val="nil"/>
            </w:tcBorders>
            <w:shd w:val="clear" w:color="auto" w:fill="auto"/>
            <w:noWrap/>
            <w:vAlign w:val="bottom"/>
          </w:tcPr>
          <w:p w14:paraId="29D31FA2"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237156F4" w14:textId="77777777" w:rsidR="00A73DFF" w:rsidRPr="00C501A5" w:rsidRDefault="00A73DFF" w:rsidP="00EF41D6">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4E21A4F5" w14:textId="77777777" w:rsidR="00A73DFF" w:rsidRPr="00C501A5" w:rsidRDefault="00A73DFF" w:rsidP="00EF41D6">
            <w:pPr>
              <w:spacing w:line="240" w:lineRule="auto"/>
              <w:ind w:firstLine="0"/>
              <w:jc w:val="left"/>
              <w:outlineLvl w:val="9"/>
              <w:rPr>
                <w:sz w:val="20"/>
              </w:rPr>
            </w:pPr>
            <w:r w:rsidRPr="00C501A5">
              <w:rPr>
                <w:sz w:val="20"/>
              </w:rPr>
              <w:t>-0.532***</w:t>
            </w:r>
          </w:p>
        </w:tc>
        <w:tc>
          <w:tcPr>
            <w:tcW w:w="1060" w:type="dxa"/>
            <w:gridSpan w:val="2"/>
            <w:tcBorders>
              <w:top w:val="nil"/>
              <w:left w:val="nil"/>
              <w:bottom w:val="nil"/>
              <w:right w:val="nil"/>
            </w:tcBorders>
            <w:shd w:val="clear" w:color="auto" w:fill="auto"/>
            <w:noWrap/>
            <w:vAlign w:val="bottom"/>
          </w:tcPr>
          <w:p w14:paraId="7BC22E6E" w14:textId="77777777" w:rsidR="00A73DFF" w:rsidRPr="00C501A5" w:rsidRDefault="00A73DFF" w:rsidP="00EF41D6">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637C3396" w14:textId="77777777" w:rsidR="00A73DFF" w:rsidRPr="00C501A5" w:rsidRDefault="00A73DFF" w:rsidP="00EF41D6">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2ED3E4A0" w14:textId="77777777" w:rsidR="00A73DFF" w:rsidRPr="00C501A5" w:rsidRDefault="00A73DFF" w:rsidP="00EF41D6">
            <w:pPr>
              <w:spacing w:line="240" w:lineRule="auto"/>
              <w:ind w:firstLine="0"/>
              <w:jc w:val="left"/>
              <w:outlineLvl w:val="9"/>
              <w:rPr>
                <w:sz w:val="20"/>
              </w:rPr>
            </w:pPr>
            <w:r w:rsidRPr="00C501A5">
              <w:rPr>
                <w:sz w:val="20"/>
              </w:rPr>
              <w:t>-0.504***</w:t>
            </w:r>
          </w:p>
        </w:tc>
        <w:tc>
          <w:tcPr>
            <w:tcW w:w="1060" w:type="dxa"/>
            <w:gridSpan w:val="2"/>
            <w:tcBorders>
              <w:top w:val="nil"/>
              <w:left w:val="nil"/>
              <w:bottom w:val="nil"/>
              <w:right w:val="nil"/>
            </w:tcBorders>
            <w:shd w:val="clear" w:color="auto" w:fill="auto"/>
            <w:noWrap/>
            <w:vAlign w:val="bottom"/>
          </w:tcPr>
          <w:p w14:paraId="11F68D84" w14:textId="77777777" w:rsidR="00A73DFF" w:rsidRPr="00C501A5" w:rsidRDefault="00A73DFF" w:rsidP="00EF41D6">
            <w:pPr>
              <w:spacing w:line="240" w:lineRule="auto"/>
              <w:ind w:firstLine="0"/>
              <w:jc w:val="left"/>
              <w:outlineLvl w:val="9"/>
              <w:rPr>
                <w:sz w:val="20"/>
              </w:rPr>
            </w:pPr>
          </w:p>
        </w:tc>
        <w:tc>
          <w:tcPr>
            <w:tcW w:w="1330" w:type="dxa"/>
            <w:gridSpan w:val="2"/>
            <w:tcBorders>
              <w:top w:val="nil"/>
              <w:left w:val="nil"/>
              <w:bottom w:val="nil"/>
              <w:right w:val="nil"/>
            </w:tcBorders>
            <w:shd w:val="clear" w:color="auto" w:fill="auto"/>
            <w:noWrap/>
            <w:vAlign w:val="bottom"/>
          </w:tcPr>
          <w:p w14:paraId="3A9FCE0E" w14:textId="77777777" w:rsidR="00A73DFF" w:rsidRPr="00C501A5" w:rsidRDefault="00A73DFF" w:rsidP="00EF41D6">
            <w:pPr>
              <w:spacing w:line="240" w:lineRule="auto"/>
              <w:ind w:firstLine="0"/>
              <w:jc w:val="left"/>
              <w:outlineLvl w:val="9"/>
              <w:rPr>
                <w:sz w:val="20"/>
              </w:rPr>
            </w:pPr>
          </w:p>
        </w:tc>
      </w:tr>
      <w:tr w:rsidR="00A73DFF" w:rsidRPr="00C501A5" w14:paraId="49C0A56E" w14:textId="77777777" w:rsidTr="00EF41D6">
        <w:trPr>
          <w:trHeight w:val="255"/>
          <w:jc w:val="center"/>
        </w:trPr>
        <w:tc>
          <w:tcPr>
            <w:tcW w:w="2895" w:type="dxa"/>
            <w:tcBorders>
              <w:top w:val="nil"/>
              <w:left w:val="nil"/>
              <w:bottom w:val="nil"/>
              <w:right w:val="nil"/>
            </w:tcBorders>
            <w:shd w:val="clear" w:color="auto" w:fill="auto"/>
            <w:noWrap/>
            <w:vAlign w:val="bottom"/>
          </w:tcPr>
          <w:p w14:paraId="5B91E3D9" w14:textId="77777777" w:rsidR="00A73DFF" w:rsidRPr="00C501A5" w:rsidRDefault="00A73DFF" w:rsidP="00EF41D6">
            <w:pPr>
              <w:spacing w:line="240" w:lineRule="auto"/>
              <w:ind w:firstLine="0"/>
              <w:jc w:val="left"/>
              <w:outlineLvl w:val="9"/>
              <w:rPr>
                <w:sz w:val="20"/>
              </w:rPr>
            </w:pPr>
          </w:p>
        </w:tc>
        <w:tc>
          <w:tcPr>
            <w:tcW w:w="1066" w:type="dxa"/>
            <w:tcBorders>
              <w:top w:val="nil"/>
              <w:left w:val="nil"/>
              <w:bottom w:val="nil"/>
              <w:right w:val="nil"/>
            </w:tcBorders>
            <w:shd w:val="clear" w:color="auto" w:fill="auto"/>
            <w:noWrap/>
            <w:vAlign w:val="bottom"/>
          </w:tcPr>
          <w:p w14:paraId="06DED719" w14:textId="77777777" w:rsidR="00A73DFF" w:rsidRPr="00C501A5" w:rsidRDefault="00A73DFF" w:rsidP="00EF41D6">
            <w:pPr>
              <w:spacing w:line="240" w:lineRule="auto"/>
              <w:ind w:firstLine="0"/>
              <w:jc w:val="left"/>
              <w:outlineLvl w:val="9"/>
              <w:rPr>
                <w:sz w:val="20"/>
              </w:rPr>
            </w:pPr>
            <w:r w:rsidRPr="00C501A5">
              <w:rPr>
                <w:sz w:val="20"/>
              </w:rPr>
              <w:t>(7.65)</w:t>
            </w:r>
          </w:p>
        </w:tc>
        <w:tc>
          <w:tcPr>
            <w:tcW w:w="1060" w:type="dxa"/>
            <w:tcBorders>
              <w:top w:val="nil"/>
              <w:left w:val="nil"/>
              <w:bottom w:val="nil"/>
              <w:right w:val="nil"/>
            </w:tcBorders>
            <w:shd w:val="clear" w:color="auto" w:fill="auto"/>
            <w:noWrap/>
            <w:vAlign w:val="bottom"/>
          </w:tcPr>
          <w:p w14:paraId="2DEE96B3"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351828D8" w14:textId="77777777" w:rsidR="00A73DFF" w:rsidRPr="00C501A5" w:rsidRDefault="00A73DFF" w:rsidP="00EF41D6">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7AE3BBCF" w14:textId="77777777" w:rsidR="00A73DFF" w:rsidRPr="00C501A5" w:rsidRDefault="00A73DFF" w:rsidP="00EF41D6">
            <w:pPr>
              <w:spacing w:line="240" w:lineRule="auto"/>
              <w:ind w:firstLine="0"/>
              <w:jc w:val="left"/>
              <w:outlineLvl w:val="9"/>
              <w:rPr>
                <w:sz w:val="20"/>
              </w:rPr>
            </w:pPr>
            <w:r w:rsidRPr="00C501A5">
              <w:rPr>
                <w:sz w:val="20"/>
              </w:rPr>
              <w:t>(8.50)</w:t>
            </w:r>
          </w:p>
        </w:tc>
        <w:tc>
          <w:tcPr>
            <w:tcW w:w="1060" w:type="dxa"/>
            <w:gridSpan w:val="2"/>
            <w:tcBorders>
              <w:top w:val="nil"/>
              <w:left w:val="nil"/>
              <w:bottom w:val="nil"/>
              <w:right w:val="nil"/>
            </w:tcBorders>
            <w:shd w:val="clear" w:color="auto" w:fill="auto"/>
            <w:noWrap/>
            <w:vAlign w:val="bottom"/>
          </w:tcPr>
          <w:p w14:paraId="0DA8F022" w14:textId="77777777" w:rsidR="00A73DFF" w:rsidRPr="00C501A5" w:rsidRDefault="00A73DFF" w:rsidP="00EF41D6">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25110C9D" w14:textId="77777777" w:rsidR="00A73DFF" w:rsidRPr="00C501A5" w:rsidRDefault="00A73DFF" w:rsidP="00EF41D6">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1A1DA8B9" w14:textId="77777777" w:rsidR="00A73DFF" w:rsidRPr="00C501A5" w:rsidRDefault="00A73DFF" w:rsidP="00EF41D6">
            <w:pPr>
              <w:spacing w:line="240" w:lineRule="auto"/>
              <w:ind w:firstLine="0"/>
              <w:jc w:val="left"/>
              <w:outlineLvl w:val="9"/>
              <w:rPr>
                <w:sz w:val="20"/>
              </w:rPr>
            </w:pPr>
            <w:r w:rsidRPr="00C501A5">
              <w:rPr>
                <w:sz w:val="20"/>
              </w:rPr>
              <w:t>(7.00)</w:t>
            </w:r>
          </w:p>
        </w:tc>
        <w:tc>
          <w:tcPr>
            <w:tcW w:w="1060" w:type="dxa"/>
            <w:gridSpan w:val="2"/>
            <w:tcBorders>
              <w:top w:val="nil"/>
              <w:left w:val="nil"/>
              <w:bottom w:val="nil"/>
              <w:right w:val="nil"/>
            </w:tcBorders>
            <w:shd w:val="clear" w:color="auto" w:fill="auto"/>
            <w:noWrap/>
            <w:vAlign w:val="bottom"/>
          </w:tcPr>
          <w:p w14:paraId="7EDE71D5" w14:textId="77777777" w:rsidR="00A73DFF" w:rsidRPr="00C501A5" w:rsidRDefault="00A73DFF" w:rsidP="00EF41D6">
            <w:pPr>
              <w:spacing w:line="240" w:lineRule="auto"/>
              <w:ind w:firstLine="0"/>
              <w:jc w:val="left"/>
              <w:outlineLvl w:val="9"/>
              <w:rPr>
                <w:sz w:val="20"/>
              </w:rPr>
            </w:pPr>
          </w:p>
        </w:tc>
        <w:tc>
          <w:tcPr>
            <w:tcW w:w="1330" w:type="dxa"/>
            <w:gridSpan w:val="2"/>
            <w:tcBorders>
              <w:top w:val="nil"/>
              <w:left w:val="nil"/>
              <w:bottom w:val="nil"/>
              <w:right w:val="nil"/>
            </w:tcBorders>
            <w:shd w:val="clear" w:color="auto" w:fill="auto"/>
            <w:noWrap/>
            <w:vAlign w:val="bottom"/>
          </w:tcPr>
          <w:p w14:paraId="36C1F429" w14:textId="77777777" w:rsidR="00A73DFF" w:rsidRPr="00C501A5" w:rsidRDefault="00A73DFF" w:rsidP="00EF41D6">
            <w:pPr>
              <w:spacing w:line="240" w:lineRule="auto"/>
              <w:ind w:firstLine="0"/>
              <w:jc w:val="left"/>
              <w:outlineLvl w:val="9"/>
              <w:rPr>
                <w:sz w:val="20"/>
              </w:rPr>
            </w:pPr>
          </w:p>
        </w:tc>
      </w:tr>
      <w:tr w:rsidR="00A73DFF" w:rsidRPr="00C501A5" w14:paraId="2077E1E5" w14:textId="77777777" w:rsidTr="00EF41D6">
        <w:trPr>
          <w:trHeight w:val="255"/>
          <w:jc w:val="center"/>
        </w:trPr>
        <w:tc>
          <w:tcPr>
            <w:tcW w:w="2895" w:type="dxa"/>
            <w:tcBorders>
              <w:top w:val="nil"/>
              <w:left w:val="nil"/>
              <w:bottom w:val="nil"/>
              <w:right w:val="nil"/>
            </w:tcBorders>
            <w:shd w:val="clear" w:color="auto" w:fill="auto"/>
            <w:noWrap/>
            <w:vAlign w:val="bottom"/>
          </w:tcPr>
          <w:p w14:paraId="7E97534F" w14:textId="77777777" w:rsidR="00A73DFF" w:rsidRPr="00C501A5" w:rsidRDefault="00A73DFF" w:rsidP="00EF41D6">
            <w:pPr>
              <w:spacing w:line="240" w:lineRule="auto"/>
              <w:ind w:firstLine="0"/>
              <w:jc w:val="left"/>
              <w:outlineLvl w:val="9"/>
              <w:rPr>
                <w:sz w:val="20"/>
              </w:rPr>
            </w:pPr>
            <w:r w:rsidRPr="00C501A5">
              <w:rPr>
                <w:sz w:val="20"/>
              </w:rPr>
              <w:t>Book Value Leverage</w:t>
            </w:r>
          </w:p>
        </w:tc>
        <w:tc>
          <w:tcPr>
            <w:tcW w:w="1066" w:type="dxa"/>
            <w:tcBorders>
              <w:top w:val="nil"/>
              <w:left w:val="nil"/>
              <w:bottom w:val="nil"/>
              <w:right w:val="nil"/>
            </w:tcBorders>
            <w:shd w:val="clear" w:color="auto" w:fill="auto"/>
            <w:noWrap/>
            <w:vAlign w:val="bottom"/>
          </w:tcPr>
          <w:p w14:paraId="0E64028D"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2DC290A6" w14:textId="77777777" w:rsidR="00A73DFF" w:rsidRPr="00C501A5" w:rsidRDefault="00A73DFF" w:rsidP="00EF41D6">
            <w:pPr>
              <w:spacing w:line="240" w:lineRule="auto"/>
              <w:ind w:firstLine="0"/>
              <w:jc w:val="left"/>
              <w:outlineLvl w:val="9"/>
              <w:rPr>
                <w:sz w:val="20"/>
              </w:rPr>
            </w:pPr>
            <w:r w:rsidRPr="00C501A5">
              <w:rPr>
                <w:sz w:val="20"/>
              </w:rPr>
              <w:t>0.209***</w:t>
            </w:r>
          </w:p>
        </w:tc>
        <w:tc>
          <w:tcPr>
            <w:tcW w:w="1060" w:type="dxa"/>
            <w:tcBorders>
              <w:top w:val="nil"/>
              <w:left w:val="nil"/>
              <w:bottom w:val="nil"/>
              <w:right w:val="nil"/>
            </w:tcBorders>
            <w:shd w:val="clear" w:color="auto" w:fill="auto"/>
            <w:noWrap/>
            <w:vAlign w:val="bottom"/>
          </w:tcPr>
          <w:p w14:paraId="1C33F757" w14:textId="77777777" w:rsidR="00A73DFF" w:rsidRPr="00C501A5" w:rsidRDefault="00A73DFF" w:rsidP="00EF41D6">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10A47F94" w14:textId="77777777" w:rsidR="00A73DFF" w:rsidRPr="00C501A5" w:rsidRDefault="00A73DFF" w:rsidP="00EF41D6">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11BF025F" w14:textId="77777777" w:rsidR="00A73DFF" w:rsidRPr="00C501A5" w:rsidRDefault="00A73DFF" w:rsidP="00EF41D6">
            <w:pPr>
              <w:spacing w:line="240" w:lineRule="auto"/>
              <w:ind w:firstLine="0"/>
              <w:jc w:val="left"/>
              <w:outlineLvl w:val="9"/>
              <w:rPr>
                <w:sz w:val="20"/>
              </w:rPr>
            </w:pPr>
            <w:r w:rsidRPr="00C501A5">
              <w:rPr>
                <w:sz w:val="20"/>
              </w:rPr>
              <w:t>0.372***</w:t>
            </w:r>
          </w:p>
        </w:tc>
        <w:tc>
          <w:tcPr>
            <w:tcW w:w="1060" w:type="dxa"/>
            <w:gridSpan w:val="2"/>
            <w:tcBorders>
              <w:top w:val="nil"/>
              <w:left w:val="nil"/>
              <w:bottom w:val="nil"/>
              <w:right w:val="nil"/>
            </w:tcBorders>
            <w:shd w:val="clear" w:color="auto" w:fill="auto"/>
            <w:noWrap/>
            <w:vAlign w:val="bottom"/>
          </w:tcPr>
          <w:p w14:paraId="67CAB36D" w14:textId="77777777" w:rsidR="00A73DFF" w:rsidRPr="00C501A5" w:rsidRDefault="00A73DFF" w:rsidP="00EF41D6">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66525049" w14:textId="77777777" w:rsidR="00A73DFF" w:rsidRPr="00C501A5" w:rsidRDefault="00A73DFF" w:rsidP="00EF41D6">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7EDEEBBD" w14:textId="77777777" w:rsidR="00A73DFF" w:rsidRPr="00C501A5" w:rsidRDefault="00A73DFF" w:rsidP="00EF41D6">
            <w:pPr>
              <w:spacing w:line="240" w:lineRule="auto"/>
              <w:ind w:firstLine="0"/>
              <w:jc w:val="left"/>
              <w:outlineLvl w:val="9"/>
              <w:rPr>
                <w:sz w:val="20"/>
              </w:rPr>
            </w:pPr>
            <w:r w:rsidRPr="00C501A5">
              <w:rPr>
                <w:sz w:val="20"/>
              </w:rPr>
              <w:t>0.319***</w:t>
            </w:r>
          </w:p>
        </w:tc>
        <w:tc>
          <w:tcPr>
            <w:tcW w:w="1330" w:type="dxa"/>
            <w:gridSpan w:val="2"/>
            <w:tcBorders>
              <w:top w:val="nil"/>
              <w:left w:val="nil"/>
              <w:bottom w:val="nil"/>
              <w:right w:val="nil"/>
            </w:tcBorders>
            <w:shd w:val="clear" w:color="auto" w:fill="auto"/>
            <w:noWrap/>
            <w:vAlign w:val="bottom"/>
          </w:tcPr>
          <w:p w14:paraId="4906AF17" w14:textId="77777777" w:rsidR="00A73DFF" w:rsidRPr="00C501A5" w:rsidRDefault="00A73DFF" w:rsidP="00EF41D6">
            <w:pPr>
              <w:spacing w:line="240" w:lineRule="auto"/>
              <w:ind w:firstLine="0"/>
              <w:jc w:val="left"/>
              <w:outlineLvl w:val="9"/>
              <w:rPr>
                <w:sz w:val="20"/>
              </w:rPr>
            </w:pPr>
          </w:p>
        </w:tc>
      </w:tr>
      <w:tr w:rsidR="00A73DFF" w:rsidRPr="00C501A5" w14:paraId="5524A0D0" w14:textId="77777777" w:rsidTr="00EF41D6">
        <w:trPr>
          <w:trHeight w:val="255"/>
          <w:jc w:val="center"/>
        </w:trPr>
        <w:tc>
          <w:tcPr>
            <w:tcW w:w="2895" w:type="dxa"/>
            <w:tcBorders>
              <w:top w:val="nil"/>
              <w:left w:val="nil"/>
              <w:bottom w:val="nil"/>
              <w:right w:val="nil"/>
            </w:tcBorders>
            <w:shd w:val="clear" w:color="auto" w:fill="auto"/>
            <w:noWrap/>
            <w:vAlign w:val="bottom"/>
          </w:tcPr>
          <w:p w14:paraId="3221CE2E" w14:textId="77777777" w:rsidR="00A73DFF" w:rsidRPr="00C501A5" w:rsidRDefault="00A73DFF" w:rsidP="00EF41D6">
            <w:pPr>
              <w:spacing w:line="240" w:lineRule="auto"/>
              <w:ind w:firstLine="0"/>
              <w:jc w:val="left"/>
              <w:outlineLvl w:val="9"/>
              <w:rPr>
                <w:sz w:val="20"/>
              </w:rPr>
            </w:pPr>
          </w:p>
        </w:tc>
        <w:tc>
          <w:tcPr>
            <w:tcW w:w="1066" w:type="dxa"/>
            <w:tcBorders>
              <w:top w:val="nil"/>
              <w:left w:val="nil"/>
              <w:bottom w:val="nil"/>
              <w:right w:val="nil"/>
            </w:tcBorders>
            <w:shd w:val="clear" w:color="auto" w:fill="auto"/>
            <w:noWrap/>
            <w:vAlign w:val="bottom"/>
          </w:tcPr>
          <w:p w14:paraId="55EF9932" w14:textId="77777777" w:rsidR="00A73DFF" w:rsidRPr="00C501A5" w:rsidRDefault="00A73DFF" w:rsidP="00EF41D6">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63D4EEE0" w14:textId="77777777" w:rsidR="00A73DFF" w:rsidRPr="00C501A5" w:rsidRDefault="00A73DFF" w:rsidP="00EF41D6">
            <w:pPr>
              <w:spacing w:line="240" w:lineRule="auto"/>
              <w:ind w:firstLine="0"/>
              <w:jc w:val="left"/>
              <w:outlineLvl w:val="9"/>
              <w:rPr>
                <w:sz w:val="20"/>
              </w:rPr>
            </w:pPr>
            <w:r w:rsidRPr="00C501A5">
              <w:rPr>
                <w:sz w:val="20"/>
              </w:rPr>
              <w:t>(6.41)</w:t>
            </w:r>
          </w:p>
        </w:tc>
        <w:tc>
          <w:tcPr>
            <w:tcW w:w="1060" w:type="dxa"/>
            <w:tcBorders>
              <w:top w:val="nil"/>
              <w:left w:val="nil"/>
              <w:bottom w:val="nil"/>
              <w:right w:val="nil"/>
            </w:tcBorders>
            <w:shd w:val="clear" w:color="auto" w:fill="auto"/>
            <w:noWrap/>
            <w:vAlign w:val="bottom"/>
          </w:tcPr>
          <w:p w14:paraId="7ADCEDCC" w14:textId="77777777" w:rsidR="00A73DFF" w:rsidRPr="00C501A5" w:rsidRDefault="00A73DFF" w:rsidP="00EF41D6">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089BB6EE" w14:textId="77777777" w:rsidR="00A73DFF" w:rsidRPr="00C501A5" w:rsidRDefault="00A73DFF" w:rsidP="00EF41D6">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58C579D6" w14:textId="77777777" w:rsidR="00A73DFF" w:rsidRPr="00C501A5" w:rsidRDefault="00A73DFF" w:rsidP="00EF41D6">
            <w:pPr>
              <w:spacing w:line="240" w:lineRule="auto"/>
              <w:ind w:firstLine="0"/>
              <w:jc w:val="left"/>
              <w:outlineLvl w:val="9"/>
              <w:rPr>
                <w:sz w:val="20"/>
              </w:rPr>
            </w:pPr>
            <w:r w:rsidRPr="00C501A5">
              <w:rPr>
                <w:sz w:val="20"/>
              </w:rPr>
              <w:t>(10.05)</w:t>
            </w:r>
          </w:p>
        </w:tc>
        <w:tc>
          <w:tcPr>
            <w:tcW w:w="1060" w:type="dxa"/>
            <w:gridSpan w:val="2"/>
            <w:tcBorders>
              <w:top w:val="nil"/>
              <w:left w:val="nil"/>
              <w:bottom w:val="nil"/>
              <w:right w:val="nil"/>
            </w:tcBorders>
            <w:shd w:val="clear" w:color="auto" w:fill="auto"/>
            <w:noWrap/>
            <w:vAlign w:val="bottom"/>
          </w:tcPr>
          <w:p w14:paraId="2ADFFB7B" w14:textId="77777777" w:rsidR="00A73DFF" w:rsidRPr="00C501A5" w:rsidRDefault="00A73DFF" w:rsidP="00EF41D6">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6DBF775F" w14:textId="77777777" w:rsidR="00A73DFF" w:rsidRPr="00C501A5" w:rsidRDefault="00A73DFF" w:rsidP="00EF41D6">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6553619C" w14:textId="77777777" w:rsidR="00A73DFF" w:rsidRPr="00C501A5" w:rsidRDefault="00A73DFF" w:rsidP="00EF41D6">
            <w:pPr>
              <w:spacing w:line="240" w:lineRule="auto"/>
              <w:ind w:firstLine="0"/>
              <w:jc w:val="left"/>
              <w:outlineLvl w:val="9"/>
              <w:rPr>
                <w:sz w:val="20"/>
              </w:rPr>
            </w:pPr>
            <w:r w:rsidRPr="00C501A5">
              <w:rPr>
                <w:sz w:val="20"/>
              </w:rPr>
              <w:t>(10.48)</w:t>
            </w:r>
          </w:p>
        </w:tc>
        <w:tc>
          <w:tcPr>
            <w:tcW w:w="1330" w:type="dxa"/>
            <w:gridSpan w:val="2"/>
            <w:tcBorders>
              <w:top w:val="nil"/>
              <w:left w:val="nil"/>
              <w:bottom w:val="nil"/>
              <w:right w:val="nil"/>
            </w:tcBorders>
            <w:shd w:val="clear" w:color="auto" w:fill="auto"/>
            <w:noWrap/>
            <w:vAlign w:val="bottom"/>
          </w:tcPr>
          <w:p w14:paraId="4AD47F4E" w14:textId="77777777" w:rsidR="00A73DFF" w:rsidRPr="00C501A5" w:rsidRDefault="00A73DFF" w:rsidP="00EF41D6">
            <w:pPr>
              <w:spacing w:line="240" w:lineRule="auto"/>
              <w:ind w:firstLine="0"/>
              <w:jc w:val="left"/>
              <w:outlineLvl w:val="9"/>
              <w:rPr>
                <w:sz w:val="20"/>
              </w:rPr>
            </w:pPr>
          </w:p>
        </w:tc>
      </w:tr>
      <w:tr w:rsidR="00A73DFF" w:rsidRPr="00C501A5" w14:paraId="384AB882" w14:textId="77777777" w:rsidTr="00A73DFF">
        <w:trPr>
          <w:trHeight w:val="255"/>
          <w:jc w:val="center"/>
        </w:trPr>
        <w:tc>
          <w:tcPr>
            <w:tcW w:w="2895" w:type="dxa"/>
            <w:tcBorders>
              <w:top w:val="nil"/>
              <w:left w:val="nil"/>
              <w:right w:val="nil"/>
            </w:tcBorders>
            <w:shd w:val="clear" w:color="auto" w:fill="auto"/>
            <w:noWrap/>
            <w:vAlign w:val="bottom"/>
          </w:tcPr>
          <w:p w14:paraId="793A1E5B" w14:textId="77777777" w:rsidR="00A73DFF" w:rsidRPr="00C501A5" w:rsidRDefault="00A73DFF" w:rsidP="00EF41D6">
            <w:pPr>
              <w:spacing w:line="240" w:lineRule="auto"/>
              <w:ind w:firstLine="0"/>
              <w:jc w:val="left"/>
              <w:outlineLvl w:val="9"/>
              <w:rPr>
                <w:sz w:val="20"/>
              </w:rPr>
            </w:pPr>
            <w:r w:rsidRPr="00C501A5">
              <w:rPr>
                <w:sz w:val="20"/>
              </w:rPr>
              <w:t>Return on Equity</w:t>
            </w:r>
          </w:p>
        </w:tc>
        <w:tc>
          <w:tcPr>
            <w:tcW w:w="1066" w:type="dxa"/>
            <w:tcBorders>
              <w:top w:val="nil"/>
              <w:left w:val="nil"/>
              <w:right w:val="nil"/>
            </w:tcBorders>
            <w:shd w:val="clear" w:color="auto" w:fill="auto"/>
            <w:noWrap/>
            <w:vAlign w:val="bottom"/>
          </w:tcPr>
          <w:p w14:paraId="45AB7E3F" w14:textId="77777777" w:rsidR="00A73DFF" w:rsidRPr="00C501A5" w:rsidRDefault="00A73DFF" w:rsidP="00EF41D6">
            <w:pPr>
              <w:spacing w:line="240" w:lineRule="auto"/>
              <w:ind w:firstLine="0"/>
              <w:jc w:val="left"/>
              <w:outlineLvl w:val="9"/>
              <w:rPr>
                <w:sz w:val="20"/>
              </w:rPr>
            </w:pPr>
          </w:p>
        </w:tc>
        <w:tc>
          <w:tcPr>
            <w:tcW w:w="1060" w:type="dxa"/>
            <w:tcBorders>
              <w:top w:val="nil"/>
              <w:left w:val="nil"/>
              <w:right w:val="nil"/>
            </w:tcBorders>
            <w:shd w:val="clear" w:color="auto" w:fill="auto"/>
            <w:noWrap/>
            <w:vAlign w:val="bottom"/>
          </w:tcPr>
          <w:p w14:paraId="5F171405" w14:textId="77777777" w:rsidR="00A73DFF" w:rsidRPr="00C501A5" w:rsidRDefault="00A73DFF" w:rsidP="00EF41D6">
            <w:pPr>
              <w:spacing w:line="240" w:lineRule="auto"/>
              <w:ind w:firstLine="0"/>
              <w:jc w:val="left"/>
              <w:outlineLvl w:val="9"/>
              <w:rPr>
                <w:sz w:val="20"/>
              </w:rPr>
            </w:pPr>
          </w:p>
        </w:tc>
        <w:tc>
          <w:tcPr>
            <w:tcW w:w="1060" w:type="dxa"/>
            <w:tcBorders>
              <w:top w:val="nil"/>
              <w:left w:val="nil"/>
              <w:right w:val="nil"/>
            </w:tcBorders>
            <w:shd w:val="clear" w:color="auto" w:fill="auto"/>
            <w:noWrap/>
            <w:vAlign w:val="bottom"/>
          </w:tcPr>
          <w:p w14:paraId="1367FB8E" w14:textId="77777777" w:rsidR="00A73DFF" w:rsidRPr="00C501A5" w:rsidRDefault="00A73DFF" w:rsidP="00EF41D6">
            <w:pPr>
              <w:spacing w:line="240" w:lineRule="auto"/>
              <w:ind w:firstLine="0"/>
              <w:jc w:val="left"/>
              <w:outlineLvl w:val="9"/>
              <w:rPr>
                <w:sz w:val="20"/>
              </w:rPr>
            </w:pPr>
            <w:r w:rsidRPr="00C501A5">
              <w:rPr>
                <w:sz w:val="20"/>
              </w:rPr>
              <w:t>-0.168**</w:t>
            </w:r>
          </w:p>
        </w:tc>
        <w:tc>
          <w:tcPr>
            <w:tcW w:w="1066" w:type="dxa"/>
            <w:gridSpan w:val="2"/>
            <w:tcBorders>
              <w:top w:val="nil"/>
              <w:left w:val="nil"/>
              <w:right w:val="nil"/>
            </w:tcBorders>
            <w:shd w:val="clear" w:color="auto" w:fill="auto"/>
            <w:noWrap/>
            <w:vAlign w:val="bottom"/>
          </w:tcPr>
          <w:p w14:paraId="172A341B" w14:textId="77777777" w:rsidR="00A73DFF" w:rsidRPr="00C501A5" w:rsidRDefault="00A73DFF" w:rsidP="00EF41D6">
            <w:pPr>
              <w:spacing w:line="240" w:lineRule="auto"/>
              <w:ind w:firstLine="0"/>
              <w:jc w:val="left"/>
              <w:outlineLvl w:val="9"/>
              <w:rPr>
                <w:sz w:val="20"/>
              </w:rPr>
            </w:pPr>
          </w:p>
        </w:tc>
        <w:tc>
          <w:tcPr>
            <w:tcW w:w="1060" w:type="dxa"/>
            <w:gridSpan w:val="2"/>
            <w:tcBorders>
              <w:top w:val="nil"/>
              <w:left w:val="nil"/>
              <w:right w:val="nil"/>
            </w:tcBorders>
            <w:shd w:val="clear" w:color="auto" w:fill="auto"/>
            <w:noWrap/>
            <w:vAlign w:val="bottom"/>
          </w:tcPr>
          <w:p w14:paraId="491DA828" w14:textId="77777777" w:rsidR="00A73DFF" w:rsidRPr="00C501A5" w:rsidRDefault="00A73DFF" w:rsidP="00EF41D6">
            <w:pPr>
              <w:spacing w:line="240" w:lineRule="auto"/>
              <w:ind w:firstLine="0"/>
              <w:jc w:val="left"/>
              <w:outlineLvl w:val="9"/>
              <w:rPr>
                <w:sz w:val="20"/>
              </w:rPr>
            </w:pPr>
          </w:p>
        </w:tc>
        <w:tc>
          <w:tcPr>
            <w:tcW w:w="1060" w:type="dxa"/>
            <w:gridSpan w:val="2"/>
            <w:tcBorders>
              <w:top w:val="nil"/>
              <w:left w:val="nil"/>
              <w:right w:val="nil"/>
            </w:tcBorders>
            <w:shd w:val="clear" w:color="auto" w:fill="auto"/>
            <w:noWrap/>
            <w:vAlign w:val="bottom"/>
          </w:tcPr>
          <w:p w14:paraId="11C8D0CA" w14:textId="77777777" w:rsidR="00A73DFF" w:rsidRPr="00C501A5" w:rsidRDefault="00A73DFF" w:rsidP="00EF41D6">
            <w:pPr>
              <w:spacing w:line="240" w:lineRule="auto"/>
              <w:ind w:firstLine="0"/>
              <w:jc w:val="left"/>
              <w:outlineLvl w:val="9"/>
              <w:rPr>
                <w:sz w:val="20"/>
              </w:rPr>
            </w:pPr>
            <w:r w:rsidRPr="00C501A5">
              <w:rPr>
                <w:sz w:val="20"/>
              </w:rPr>
              <w:t>-0.145</w:t>
            </w:r>
          </w:p>
        </w:tc>
        <w:tc>
          <w:tcPr>
            <w:tcW w:w="1066" w:type="dxa"/>
            <w:gridSpan w:val="2"/>
            <w:tcBorders>
              <w:top w:val="nil"/>
              <w:left w:val="nil"/>
              <w:right w:val="nil"/>
            </w:tcBorders>
            <w:shd w:val="clear" w:color="auto" w:fill="auto"/>
            <w:noWrap/>
            <w:vAlign w:val="bottom"/>
          </w:tcPr>
          <w:p w14:paraId="5FFE8915" w14:textId="77777777" w:rsidR="00A73DFF" w:rsidRPr="00C501A5" w:rsidRDefault="00A73DFF" w:rsidP="00EF41D6">
            <w:pPr>
              <w:spacing w:line="240" w:lineRule="auto"/>
              <w:ind w:firstLine="0"/>
              <w:jc w:val="left"/>
              <w:outlineLvl w:val="9"/>
              <w:rPr>
                <w:sz w:val="20"/>
              </w:rPr>
            </w:pPr>
          </w:p>
        </w:tc>
        <w:tc>
          <w:tcPr>
            <w:tcW w:w="1060" w:type="dxa"/>
            <w:gridSpan w:val="2"/>
            <w:tcBorders>
              <w:top w:val="nil"/>
              <w:left w:val="nil"/>
              <w:right w:val="nil"/>
            </w:tcBorders>
            <w:shd w:val="clear" w:color="auto" w:fill="auto"/>
            <w:noWrap/>
            <w:vAlign w:val="bottom"/>
          </w:tcPr>
          <w:p w14:paraId="42DDD135" w14:textId="77777777" w:rsidR="00A73DFF" w:rsidRPr="00C501A5" w:rsidRDefault="00A73DFF" w:rsidP="00EF41D6">
            <w:pPr>
              <w:spacing w:line="240" w:lineRule="auto"/>
              <w:ind w:firstLine="0"/>
              <w:jc w:val="left"/>
              <w:outlineLvl w:val="9"/>
              <w:rPr>
                <w:sz w:val="20"/>
              </w:rPr>
            </w:pPr>
          </w:p>
        </w:tc>
        <w:tc>
          <w:tcPr>
            <w:tcW w:w="1330" w:type="dxa"/>
            <w:gridSpan w:val="2"/>
            <w:tcBorders>
              <w:top w:val="nil"/>
              <w:left w:val="nil"/>
              <w:right w:val="nil"/>
            </w:tcBorders>
            <w:shd w:val="clear" w:color="auto" w:fill="auto"/>
            <w:noWrap/>
            <w:vAlign w:val="bottom"/>
          </w:tcPr>
          <w:p w14:paraId="52AFAB48" w14:textId="77777777" w:rsidR="00A73DFF" w:rsidRPr="00C501A5" w:rsidRDefault="00A73DFF" w:rsidP="00EF41D6">
            <w:pPr>
              <w:spacing w:line="240" w:lineRule="auto"/>
              <w:ind w:firstLine="0"/>
              <w:jc w:val="left"/>
              <w:outlineLvl w:val="9"/>
              <w:rPr>
                <w:sz w:val="20"/>
              </w:rPr>
            </w:pPr>
            <w:r w:rsidRPr="00C501A5">
              <w:rPr>
                <w:sz w:val="20"/>
              </w:rPr>
              <w:t>-0.209***</w:t>
            </w:r>
          </w:p>
        </w:tc>
      </w:tr>
      <w:tr w:rsidR="00A73DFF" w:rsidRPr="00C501A5" w14:paraId="68B486C9" w14:textId="77777777" w:rsidTr="00A73DFF">
        <w:trPr>
          <w:trHeight w:val="255"/>
          <w:jc w:val="center"/>
        </w:trPr>
        <w:tc>
          <w:tcPr>
            <w:tcW w:w="2895" w:type="dxa"/>
            <w:tcBorders>
              <w:top w:val="nil"/>
              <w:left w:val="nil"/>
              <w:right w:val="nil"/>
            </w:tcBorders>
            <w:shd w:val="clear" w:color="auto" w:fill="auto"/>
            <w:noWrap/>
            <w:vAlign w:val="bottom"/>
          </w:tcPr>
          <w:p w14:paraId="2595146B" w14:textId="77777777" w:rsidR="00A73DFF" w:rsidRPr="00C501A5" w:rsidRDefault="00A73DFF" w:rsidP="00EF41D6">
            <w:pPr>
              <w:spacing w:line="240" w:lineRule="auto"/>
              <w:ind w:firstLine="0"/>
              <w:jc w:val="left"/>
              <w:outlineLvl w:val="9"/>
              <w:rPr>
                <w:sz w:val="20"/>
              </w:rPr>
            </w:pPr>
            <w:r w:rsidRPr="00C501A5">
              <w:rPr>
                <w:sz w:val="20"/>
              </w:rPr>
              <w:t> </w:t>
            </w:r>
          </w:p>
        </w:tc>
        <w:tc>
          <w:tcPr>
            <w:tcW w:w="1066" w:type="dxa"/>
            <w:tcBorders>
              <w:top w:val="nil"/>
              <w:left w:val="nil"/>
              <w:right w:val="nil"/>
            </w:tcBorders>
            <w:shd w:val="clear" w:color="auto" w:fill="auto"/>
            <w:noWrap/>
            <w:vAlign w:val="bottom"/>
          </w:tcPr>
          <w:p w14:paraId="633D0165" w14:textId="77777777" w:rsidR="00A73DFF" w:rsidRPr="00C501A5" w:rsidRDefault="00A73DFF" w:rsidP="00EF41D6">
            <w:pPr>
              <w:spacing w:line="240" w:lineRule="auto"/>
              <w:ind w:firstLine="0"/>
              <w:jc w:val="left"/>
              <w:outlineLvl w:val="9"/>
              <w:rPr>
                <w:sz w:val="20"/>
              </w:rPr>
            </w:pPr>
          </w:p>
        </w:tc>
        <w:tc>
          <w:tcPr>
            <w:tcW w:w="1060" w:type="dxa"/>
            <w:tcBorders>
              <w:top w:val="nil"/>
              <w:left w:val="nil"/>
              <w:right w:val="nil"/>
            </w:tcBorders>
            <w:shd w:val="clear" w:color="auto" w:fill="auto"/>
            <w:noWrap/>
            <w:vAlign w:val="bottom"/>
          </w:tcPr>
          <w:p w14:paraId="366B6632" w14:textId="77777777" w:rsidR="00A73DFF" w:rsidRPr="00C501A5" w:rsidRDefault="00A73DFF" w:rsidP="00EF41D6">
            <w:pPr>
              <w:spacing w:line="240" w:lineRule="auto"/>
              <w:ind w:firstLine="0"/>
              <w:jc w:val="left"/>
              <w:outlineLvl w:val="9"/>
              <w:rPr>
                <w:sz w:val="20"/>
              </w:rPr>
            </w:pPr>
          </w:p>
        </w:tc>
        <w:tc>
          <w:tcPr>
            <w:tcW w:w="1060" w:type="dxa"/>
            <w:tcBorders>
              <w:top w:val="nil"/>
              <w:left w:val="nil"/>
              <w:right w:val="nil"/>
            </w:tcBorders>
            <w:shd w:val="clear" w:color="auto" w:fill="auto"/>
            <w:noWrap/>
            <w:vAlign w:val="bottom"/>
          </w:tcPr>
          <w:p w14:paraId="513C5239" w14:textId="77777777" w:rsidR="00A73DFF" w:rsidRPr="00C501A5" w:rsidRDefault="00A73DFF" w:rsidP="00EF41D6">
            <w:pPr>
              <w:spacing w:line="240" w:lineRule="auto"/>
              <w:ind w:firstLine="0"/>
              <w:jc w:val="left"/>
              <w:outlineLvl w:val="9"/>
              <w:rPr>
                <w:sz w:val="20"/>
              </w:rPr>
            </w:pPr>
            <w:r w:rsidRPr="00C501A5">
              <w:rPr>
                <w:sz w:val="20"/>
              </w:rPr>
              <w:t>(2.17)</w:t>
            </w:r>
          </w:p>
        </w:tc>
        <w:tc>
          <w:tcPr>
            <w:tcW w:w="1066" w:type="dxa"/>
            <w:gridSpan w:val="2"/>
            <w:tcBorders>
              <w:top w:val="nil"/>
              <w:left w:val="nil"/>
              <w:right w:val="nil"/>
            </w:tcBorders>
            <w:shd w:val="clear" w:color="auto" w:fill="auto"/>
            <w:noWrap/>
            <w:vAlign w:val="bottom"/>
          </w:tcPr>
          <w:p w14:paraId="122B282E" w14:textId="77777777" w:rsidR="00A73DFF" w:rsidRPr="00C501A5" w:rsidRDefault="00A73DFF" w:rsidP="00EF41D6">
            <w:pPr>
              <w:spacing w:line="240" w:lineRule="auto"/>
              <w:ind w:firstLine="0"/>
              <w:jc w:val="left"/>
              <w:outlineLvl w:val="9"/>
              <w:rPr>
                <w:sz w:val="20"/>
              </w:rPr>
            </w:pPr>
          </w:p>
        </w:tc>
        <w:tc>
          <w:tcPr>
            <w:tcW w:w="1060" w:type="dxa"/>
            <w:gridSpan w:val="2"/>
            <w:tcBorders>
              <w:top w:val="nil"/>
              <w:left w:val="nil"/>
              <w:right w:val="nil"/>
            </w:tcBorders>
            <w:shd w:val="clear" w:color="auto" w:fill="auto"/>
            <w:noWrap/>
            <w:vAlign w:val="bottom"/>
          </w:tcPr>
          <w:p w14:paraId="1CB12D87" w14:textId="77777777" w:rsidR="00A73DFF" w:rsidRPr="00C501A5" w:rsidRDefault="00A73DFF" w:rsidP="00EF41D6">
            <w:pPr>
              <w:spacing w:line="240" w:lineRule="auto"/>
              <w:ind w:firstLine="0"/>
              <w:jc w:val="left"/>
              <w:outlineLvl w:val="9"/>
              <w:rPr>
                <w:sz w:val="20"/>
              </w:rPr>
            </w:pPr>
          </w:p>
        </w:tc>
        <w:tc>
          <w:tcPr>
            <w:tcW w:w="1060" w:type="dxa"/>
            <w:gridSpan w:val="2"/>
            <w:tcBorders>
              <w:top w:val="nil"/>
              <w:left w:val="nil"/>
              <w:right w:val="nil"/>
            </w:tcBorders>
            <w:shd w:val="clear" w:color="auto" w:fill="auto"/>
            <w:noWrap/>
            <w:vAlign w:val="bottom"/>
          </w:tcPr>
          <w:p w14:paraId="542C4C17" w14:textId="77777777" w:rsidR="00A73DFF" w:rsidRPr="00C501A5" w:rsidRDefault="00A73DFF" w:rsidP="00EF41D6">
            <w:pPr>
              <w:spacing w:line="240" w:lineRule="auto"/>
              <w:ind w:firstLine="0"/>
              <w:jc w:val="left"/>
              <w:outlineLvl w:val="9"/>
              <w:rPr>
                <w:sz w:val="20"/>
              </w:rPr>
            </w:pPr>
            <w:r w:rsidRPr="00C501A5">
              <w:rPr>
                <w:sz w:val="20"/>
              </w:rPr>
              <w:t>(1.47)</w:t>
            </w:r>
          </w:p>
        </w:tc>
        <w:tc>
          <w:tcPr>
            <w:tcW w:w="1066" w:type="dxa"/>
            <w:gridSpan w:val="2"/>
            <w:tcBorders>
              <w:top w:val="nil"/>
              <w:left w:val="nil"/>
              <w:right w:val="nil"/>
            </w:tcBorders>
            <w:shd w:val="clear" w:color="auto" w:fill="auto"/>
            <w:noWrap/>
            <w:vAlign w:val="bottom"/>
          </w:tcPr>
          <w:p w14:paraId="426FE319" w14:textId="77777777" w:rsidR="00A73DFF" w:rsidRPr="00C501A5" w:rsidRDefault="00A73DFF" w:rsidP="00EF41D6">
            <w:pPr>
              <w:spacing w:line="240" w:lineRule="auto"/>
              <w:ind w:firstLine="0"/>
              <w:jc w:val="left"/>
              <w:outlineLvl w:val="9"/>
              <w:rPr>
                <w:sz w:val="20"/>
              </w:rPr>
            </w:pPr>
          </w:p>
        </w:tc>
        <w:tc>
          <w:tcPr>
            <w:tcW w:w="1060" w:type="dxa"/>
            <w:gridSpan w:val="2"/>
            <w:tcBorders>
              <w:top w:val="nil"/>
              <w:left w:val="nil"/>
              <w:right w:val="nil"/>
            </w:tcBorders>
            <w:shd w:val="clear" w:color="auto" w:fill="auto"/>
            <w:noWrap/>
            <w:vAlign w:val="bottom"/>
          </w:tcPr>
          <w:p w14:paraId="596820A1" w14:textId="77777777" w:rsidR="00A73DFF" w:rsidRPr="00C501A5" w:rsidRDefault="00A73DFF" w:rsidP="00EF41D6">
            <w:pPr>
              <w:spacing w:line="240" w:lineRule="auto"/>
              <w:ind w:firstLine="0"/>
              <w:jc w:val="left"/>
              <w:outlineLvl w:val="9"/>
              <w:rPr>
                <w:sz w:val="20"/>
              </w:rPr>
            </w:pPr>
          </w:p>
        </w:tc>
        <w:tc>
          <w:tcPr>
            <w:tcW w:w="1330" w:type="dxa"/>
            <w:gridSpan w:val="2"/>
            <w:tcBorders>
              <w:top w:val="nil"/>
              <w:left w:val="nil"/>
              <w:right w:val="nil"/>
            </w:tcBorders>
            <w:shd w:val="clear" w:color="auto" w:fill="auto"/>
            <w:noWrap/>
            <w:vAlign w:val="bottom"/>
          </w:tcPr>
          <w:p w14:paraId="0AB8A592" w14:textId="77777777" w:rsidR="00A73DFF" w:rsidRPr="00C501A5" w:rsidRDefault="00A73DFF" w:rsidP="00EF41D6">
            <w:pPr>
              <w:spacing w:line="240" w:lineRule="auto"/>
              <w:ind w:firstLine="0"/>
              <w:jc w:val="left"/>
              <w:outlineLvl w:val="9"/>
              <w:rPr>
                <w:sz w:val="20"/>
              </w:rPr>
            </w:pPr>
            <w:r w:rsidRPr="00C501A5">
              <w:rPr>
                <w:sz w:val="20"/>
              </w:rPr>
              <w:t>(4.03)</w:t>
            </w:r>
          </w:p>
        </w:tc>
      </w:tr>
      <w:tr w:rsidR="00266D2A" w:rsidRPr="00C501A5" w14:paraId="7E7BD4DF" w14:textId="77777777" w:rsidTr="00FE36E3">
        <w:trPr>
          <w:trHeight w:val="255"/>
          <w:jc w:val="center"/>
        </w:trPr>
        <w:tc>
          <w:tcPr>
            <w:tcW w:w="2895" w:type="dxa"/>
            <w:tcBorders>
              <w:top w:val="nil"/>
              <w:left w:val="nil"/>
              <w:bottom w:val="nil"/>
              <w:right w:val="nil"/>
            </w:tcBorders>
            <w:shd w:val="clear" w:color="auto" w:fill="auto"/>
            <w:noWrap/>
            <w:vAlign w:val="bottom"/>
          </w:tcPr>
          <w:p w14:paraId="70A3C86C" w14:textId="77777777" w:rsidR="00266D2A" w:rsidRPr="00C501A5" w:rsidRDefault="00266D2A" w:rsidP="00EE7DAD">
            <w:pPr>
              <w:spacing w:line="240" w:lineRule="auto"/>
              <w:ind w:firstLine="0"/>
              <w:jc w:val="left"/>
              <w:outlineLvl w:val="9"/>
              <w:rPr>
                <w:sz w:val="20"/>
              </w:rPr>
            </w:pPr>
            <w:r w:rsidRPr="00C501A5">
              <w:rPr>
                <w:sz w:val="20"/>
              </w:rPr>
              <w:t>Log of Total Assets</w:t>
            </w:r>
          </w:p>
        </w:tc>
        <w:tc>
          <w:tcPr>
            <w:tcW w:w="1066" w:type="dxa"/>
            <w:tcBorders>
              <w:top w:val="nil"/>
              <w:left w:val="nil"/>
              <w:bottom w:val="nil"/>
              <w:right w:val="nil"/>
            </w:tcBorders>
            <w:shd w:val="clear" w:color="auto" w:fill="auto"/>
            <w:noWrap/>
            <w:vAlign w:val="bottom"/>
          </w:tcPr>
          <w:p w14:paraId="564CDDA8" w14:textId="77777777" w:rsidR="00266D2A" w:rsidRPr="00C501A5" w:rsidRDefault="00266D2A" w:rsidP="00266D2A">
            <w:pPr>
              <w:spacing w:line="240" w:lineRule="auto"/>
              <w:ind w:firstLine="0"/>
              <w:jc w:val="left"/>
              <w:outlineLvl w:val="9"/>
              <w:rPr>
                <w:sz w:val="20"/>
              </w:rPr>
            </w:pPr>
            <w:r w:rsidRPr="00C501A5">
              <w:rPr>
                <w:sz w:val="20"/>
              </w:rPr>
              <w:t>0.0102</w:t>
            </w:r>
          </w:p>
        </w:tc>
        <w:tc>
          <w:tcPr>
            <w:tcW w:w="1060" w:type="dxa"/>
            <w:tcBorders>
              <w:top w:val="nil"/>
              <w:left w:val="nil"/>
              <w:bottom w:val="nil"/>
              <w:right w:val="nil"/>
            </w:tcBorders>
            <w:shd w:val="clear" w:color="auto" w:fill="auto"/>
            <w:noWrap/>
            <w:vAlign w:val="bottom"/>
          </w:tcPr>
          <w:p w14:paraId="5DE04AC6" w14:textId="77777777" w:rsidR="00266D2A" w:rsidRPr="00C501A5" w:rsidRDefault="00266D2A" w:rsidP="00266D2A">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00A1787B" w14:textId="77777777" w:rsidR="00266D2A" w:rsidRPr="00C501A5" w:rsidRDefault="00266D2A" w:rsidP="00266D2A">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4D97C566" w14:textId="77777777" w:rsidR="00266D2A" w:rsidRPr="00C501A5" w:rsidRDefault="00266D2A" w:rsidP="00266D2A">
            <w:pPr>
              <w:spacing w:line="240" w:lineRule="auto"/>
              <w:ind w:firstLine="0"/>
              <w:jc w:val="left"/>
              <w:outlineLvl w:val="9"/>
              <w:rPr>
                <w:sz w:val="20"/>
              </w:rPr>
            </w:pPr>
            <w:r w:rsidRPr="00C501A5">
              <w:rPr>
                <w:sz w:val="20"/>
              </w:rPr>
              <w:t>0.0184***</w:t>
            </w:r>
          </w:p>
        </w:tc>
        <w:tc>
          <w:tcPr>
            <w:tcW w:w="1060" w:type="dxa"/>
            <w:gridSpan w:val="2"/>
            <w:tcBorders>
              <w:top w:val="nil"/>
              <w:left w:val="nil"/>
              <w:bottom w:val="nil"/>
              <w:right w:val="nil"/>
            </w:tcBorders>
            <w:shd w:val="clear" w:color="auto" w:fill="auto"/>
            <w:noWrap/>
            <w:vAlign w:val="bottom"/>
          </w:tcPr>
          <w:p w14:paraId="527CB52B" w14:textId="77777777" w:rsidR="00266D2A" w:rsidRPr="00C501A5" w:rsidRDefault="00266D2A" w:rsidP="00266D2A">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153F1322" w14:textId="77777777" w:rsidR="00266D2A" w:rsidRPr="00C501A5" w:rsidRDefault="00266D2A" w:rsidP="00266D2A">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2FCDB108" w14:textId="77777777" w:rsidR="00266D2A" w:rsidRPr="00C501A5" w:rsidRDefault="00266D2A" w:rsidP="00266D2A">
            <w:pPr>
              <w:spacing w:line="240" w:lineRule="auto"/>
              <w:ind w:firstLine="0"/>
              <w:jc w:val="left"/>
              <w:outlineLvl w:val="9"/>
              <w:rPr>
                <w:sz w:val="20"/>
              </w:rPr>
            </w:pPr>
            <w:r w:rsidRPr="00C501A5">
              <w:rPr>
                <w:sz w:val="20"/>
              </w:rPr>
              <w:t>0.00746</w:t>
            </w:r>
          </w:p>
        </w:tc>
        <w:tc>
          <w:tcPr>
            <w:tcW w:w="1060" w:type="dxa"/>
            <w:gridSpan w:val="2"/>
            <w:tcBorders>
              <w:top w:val="nil"/>
              <w:left w:val="nil"/>
              <w:bottom w:val="nil"/>
              <w:right w:val="nil"/>
            </w:tcBorders>
            <w:shd w:val="clear" w:color="auto" w:fill="auto"/>
            <w:noWrap/>
            <w:vAlign w:val="bottom"/>
          </w:tcPr>
          <w:p w14:paraId="010D43CC" w14:textId="77777777" w:rsidR="00266D2A" w:rsidRPr="00C501A5" w:rsidRDefault="00266D2A" w:rsidP="00266D2A">
            <w:pPr>
              <w:spacing w:line="240" w:lineRule="auto"/>
              <w:ind w:firstLine="0"/>
              <w:jc w:val="left"/>
              <w:outlineLvl w:val="9"/>
              <w:rPr>
                <w:sz w:val="20"/>
              </w:rPr>
            </w:pPr>
          </w:p>
        </w:tc>
        <w:tc>
          <w:tcPr>
            <w:tcW w:w="1330" w:type="dxa"/>
            <w:gridSpan w:val="2"/>
            <w:tcBorders>
              <w:top w:val="nil"/>
              <w:left w:val="nil"/>
              <w:bottom w:val="nil"/>
              <w:right w:val="nil"/>
            </w:tcBorders>
            <w:shd w:val="clear" w:color="auto" w:fill="auto"/>
            <w:noWrap/>
            <w:vAlign w:val="bottom"/>
          </w:tcPr>
          <w:p w14:paraId="74EE8BF3" w14:textId="77777777" w:rsidR="00266D2A" w:rsidRPr="00C501A5" w:rsidRDefault="00266D2A" w:rsidP="00266D2A">
            <w:pPr>
              <w:spacing w:line="240" w:lineRule="auto"/>
              <w:ind w:firstLine="0"/>
              <w:jc w:val="left"/>
              <w:outlineLvl w:val="9"/>
              <w:rPr>
                <w:sz w:val="20"/>
              </w:rPr>
            </w:pPr>
          </w:p>
        </w:tc>
      </w:tr>
      <w:tr w:rsidR="00266D2A" w:rsidRPr="00C501A5" w14:paraId="6C256914" w14:textId="77777777" w:rsidTr="00FE36E3">
        <w:trPr>
          <w:trHeight w:val="255"/>
          <w:jc w:val="center"/>
        </w:trPr>
        <w:tc>
          <w:tcPr>
            <w:tcW w:w="2895" w:type="dxa"/>
            <w:tcBorders>
              <w:top w:val="nil"/>
              <w:left w:val="nil"/>
              <w:bottom w:val="nil"/>
              <w:right w:val="nil"/>
            </w:tcBorders>
            <w:shd w:val="clear" w:color="auto" w:fill="auto"/>
            <w:noWrap/>
            <w:vAlign w:val="bottom"/>
          </w:tcPr>
          <w:p w14:paraId="6FA27475" w14:textId="77777777" w:rsidR="00266D2A" w:rsidRPr="00C501A5" w:rsidRDefault="00266D2A" w:rsidP="00EE7DAD">
            <w:pPr>
              <w:spacing w:line="240" w:lineRule="auto"/>
              <w:ind w:firstLine="0"/>
              <w:jc w:val="left"/>
              <w:outlineLvl w:val="9"/>
              <w:rPr>
                <w:sz w:val="20"/>
              </w:rPr>
            </w:pPr>
          </w:p>
        </w:tc>
        <w:tc>
          <w:tcPr>
            <w:tcW w:w="1066" w:type="dxa"/>
            <w:tcBorders>
              <w:top w:val="nil"/>
              <w:left w:val="nil"/>
              <w:bottom w:val="nil"/>
              <w:right w:val="nil"/>
            </w:tcBorders>
            <w:shd w:val="clear" w:color="auto" w:fill="auto"/>
            <w:noWrap/>
            <w:vAlign w:val="bottom"/>
          </w:tcPr>
          <w:p w14:paraId="465A99AD" w14:textId="77777777" w:rsidR="00266D2A" w:rsidRPr="00C501A5" w:rsidRDefault="00266D2A" w:rsidP="00266D2A">
            <w:pPr>
              <w:spacing w:line="240" w:lineRule="auto"/>
              <w:ind w:firstLine="0"/>
              <w:jc w:val="left"/>
              <w:outlineLvl w:val="9"/>
              <w:rPr>
                <w:sz w:val="20"/>
              </w:rPr>
            </w:pPr>
            <w:r w:rsidRPr="00C501A5">
              <w:rPr>
                <w:sz w:val="20"/>
              </w:rPr>
              <w:t>(1.66)</w:t>
            </w:r>
          </w:p>
        </w:tc>
        <w:tc>
          <w:tcPr>
            <w:tcW w:w="1060" w:type="dxa"/>
            <w:tcBorders>
              <w:top w:val="nil"/>
              <w:left w:val="nil"/>
              <w:bottom w:val="nil"/>
              <w:right w:val="nil"/>
            </w:tcBorders>
            <w:shd w:val="clear" w:color="auto" w:fill="auto"/>
            <w:noWrap/>
            <w:vAlign w:val="bottom"/>
          </w:tcPr>
          <w:p w14:paraId="1CC64E5A" w14:textId="77777777" w:rsidR="00266D2A" w:rsidRPr="00C501A5" w:rsidRDefault="00266D2A" w:rsidP="00266D2A">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7EB897A0" w14:textId="77777777" w:rsidR="00266D2A" w:rsidRPr="00C501A5" w:rsidRDefault="00266D2A" w:rsidP="00266D2A">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0A9DD987" w14:textId="77777777" w:rsidR="00266D2A" w:rsidRPr="00C501A5" w:rsidRDefault="00266D2A" w:rsidP="00266D2A">
            <w:pPr>
              <w:spacing w:line="240" w:lineRule="auto"/>
              <w:ind w:firstLine="0"/>
              <w:jc w:val="left"/>
              <w:outlineLvl w:val="9"/>
              <w:rPr>
                <w:sz w:val="20"/>
              </w:rPr>
            </w:pPr>
            <w:r w:rsidRPr="00C501A5">
              <w:rPr>
                <w:sz w:val="20"/>
              </w:rPr>
              <w:t>(3.00)</w:t>
            </w:r>
          </w:p>
        </w:tc>
        <w:tc>
          <w:tcPr>
            <w:tcW w:w="1060" w:type="dxa"/>
            <w:gridSpan w:val="2"/>
            <w:tcBorders>
              <w:top w:val="nil"/>
              <w:left w:val="nil"/>
              <w:bottom w:val="nil"/>
              <w:right w:val="nil"/>
            </w:tcBorders>
            <w:shd w:val="clear" w:color="auto" w:fill="auto"/>
            <w:noWrap/>
            <w:vAlign w:val="bottom"/>
          </w:tcPr>
          <w:p w14:paraId="64AEC205" w14:textId="77777777" w:rsidR="00266D2A" w:rsidRPr="00C501A5" w:rsidRDefault="00266D2A" w:rsidP="00266D2A">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1F561994" w14:textId="77777777" w:rsidR="00266D2A" w:rsidRPr="00C501A5" w:rsidRDefault="00266D2A" w:rsidP="00266D2A">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451FFB7D" w14:textId="77777777" w:rsidR="00266D2A" w:rsidRPr="00C501A5" w:rsidRDefault="00266D2A" w:rsidP="00266D2A">
            <w:pPr>
              <w:spacing w:line="240" w:lineRule="auto"/>
              <w:ind w:firstLine="0"/>
              <w:jc w:val="left"/>
              <w:outlineLvl w:val="9"/>
              <w:rPr>
                <w:sz w:val="20"/>
              </w:rPr>
            </w:pPr>
            <w:r w:rsidRPr="00C501A5">
              <w:rPr>
                <w:sz w:val="20"/>
              </w:rPr>
              <w:t>(1.35)</w:t>
            </w:r>
          </w:p>
        </w:tc>
        <w:tc>
          <w:tcPr>
            <w:tcW w:w="1060" w:type="dxa"/>
            <w:gridSpan w:val="2"/>
            <w:tcBorders>
              <w:top w:val="nil"/>
              <w:left w:val="nil"/>
              <w:bottom w:val="nil"/>
              <w:right w:val="nil"/>
            </w:tcBorders>
            <w:shd w:val="clear" w:color="auto" w:fill="auto"/>
            <w:noWrap/>
            <w:vAlign w:val="bottom"/>
          </w:tcPr>
          <w:p w14:paraId="76FFB124" w14:textId="77777777" w:rsidR="00266D2A" w:rsidRPr="00C501A5" w:rsidRDefault="00266D2A" w:rsidP="00266D2A">
            <w:pPr>
              <w:spacing w:line="240" w:lineRule="auto"/>
              <w:ind w:firstLine="0"/>
              <w:jc w:val="left"/>
              <w:outlineLvl w:val="9"/>
              <w:rPr>
                <w:sz w:val="20"/>
              </w:rPr>
            </w:pPr>
          </w:p>
        </w:tc>
        <w:tc>
          <w:tcPr>
            <w:tcW w:w="1330" w:type="dxa"/>
            <w:gridSpan w:val="2"/>
            <w:tcBorders>
              <w:top w:val="nil"/>
              <w:left w:val="nil"/>
              <w:bottom w:val="nil"/>
              <w:right w:val="nil"/>
            </w:tcBorders>
            <w:shd w:val="clear" w:color="auto" w:fill="auto"/>
            <w:noWrap/>
            <w:vAlign w:val="bottom"/>
          </w:tcPr>
          <w:p w14:paraId="4A3B9DE6" w14:textId="77777777" w:rsidR="00266D2A" w:rsidRPr="00C501A5" w:rsidRDefault="00266D2A" w:rsidP="00266D2A">
            <w:pPr>
              <w:spacing w:line="240" w:lineRule="auto"/>
              <w:ind w:firstLine="0"/>
              <w:jc w:val="left"/>
              <w:outlineLvl w:val="9"/>
              <w:rPr>
                <w:sz w:val="20"/>
              </w:rPr>
            </w:pPr>
          </w:p>
        </w:tc>
      </w:tr>
      <w:tr w:rsidR="00266D2A" w:rsidRPr="00C501A5" w14:paraId="22E1D3E2" w14:textId="77777777" w:rsidTr="00FE36E3">
        <w:trPr>
          <w:trHeight w:val="255"/>
          <w:jc w:val="center"/>
        </w:trPr>
        <w:tc>
          <w:tcPr>
            <w:tcW w:w="2895" w:type="dxa"/>
            <w:vMerge w:val="restart"/>
            <w:tcBorders>
              <w:top w:val="nil"/>
              <w:left w:val="nil"/>
              <w:bottom w:val="nil"/>
              <w:right w:val="nil"/>
            </w:tcBorders>
            <w:shd w:val="clear" w:color="auto" w:fill="auto"/>
          </w:tcPr>
          <w:p w14:paraId="723D0D03" w14:textId="77777777" w:rsidR="00266D2A" w:rsidRPr="00C501A5" w:rsidRDefault="00266D2A" w:rsidP="00EE7DAD">
            <w:pPr>
              <w:spacing w:line="240" w:lineRule="auto"/>
              <w:ind w:firstLine="0"/>
              <w:jc w:val="left"/>
              <w:outlineLvl w:val="9"/>
              <w:rPr>
                <w:sz w:val="20"/>
              </w:rPr>
            </w:pPr>
            <w:r w:rsidRPr="00C501A5">
              <w:rPr>
                <w:sz w:val="20"/>
              </w:rPr>
              <w:t>HHI of Business Segments</w:t>
            </w:r>
          </w:p>
        </w:tc>
        <w:tc>
          <w:tcPr>
            <w:tcW w:w="1066" w:type="dxa"/>
            <w:tcBorders>
              <w:top w:val="nil"/>
              <w:left w:val="nil"/>
              <w:bottom w:val="nil"/>
              <w:right w:val="nil"/>
            </w:tcBorders>
            <w:shd w:val="clear" w:color="auto" w:fill="auto"/>
            <w:noWrap/>
            <w:vAlign w:val="bottom"/>
          </w:tcPr>
          <w:p w14:paraId="2B2929E5" w14:textId="77777777" w:rsidR="00266D2A" w:rsidRPr="00C501A5" w:rsidRDefault="00266D2A" w:rsidP="00266D2A">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65390F21" w14:textId="77777777" w:rsidR="00266D2A" w:rsidRPr="00C501A5" w:rsidRDefault="00266D2A" w:rsidP="00266D2A">
            <w:pPr>
              <w:spacing w:line="240" w:lineRule="auto"/>
              <w:ind w:firstLine="0"/>
              <w:jc w:val="left"/>
              <w:outlineLvl w:val="9"/>
              <w:rPr>
                <w:sz w:val="20"/>
              </w:rPr>
            </w:pPr>
            <w:r w:rsidRPr="00C501A5">
              <w:rPr>
                <w:sz w:val="20"/>
              </w:rPr>
              <w:t>-0.234***</w:t>
            </w:r>
          </w:p>
        </w:tc>
        <w:tc>
          <w:tcPr>
            <w:tcW w:w="1060" w:type="dxa"/>
            <w:tcBorders>
              <w:top w:val="nil"/>
              <w:left w:val="nil"/>
              <w:bottom w:val="nil"/>
              <w:right w:val="nil"/>
            </w:tcBorders>
            <w:shd w:val="clear" w:color="auto" w:fill="auto"/>
            <w:noWrap/>
            <w:vAlign w:val="bottom"/>
          </w:tcPr>
          <w:p w14:paraId="59065621" w14:textId="77777777" w:rsidR="00266D2A" w:rsidRPr="00C501A5" w:rsidRDefault="00266D2A" w:rsidP="00266D2A">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63231477" w14:textId="77777777" w:rsidR="00266D2A" w:rsidRPr="00C501A5" w:rsidRDefault="00266D2A" w:rsidP="00266D2A">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53D50953" w14:textId="77777777" w:rsidR="00266D2A" w:rsidRPr="00C501A5" w:rsidRDefault="00266D2A" w:rsidP="00266D2A">
            <w:pPr>
              <w:spacing w:line="240" w:lineRule="auto"/>
              <w:ind w:firstLine="0"/>
              <w:jc w:val="left"/>
              <w:outlineLvl w:val="9"/>
              <w:rPr>
                <w:sz w:val="20"/>
              </w:rPr>
            </w:pPr>
            <w:r w:rsidRPr="00C501A5">
              <w:rPr>
                <w:sz w:val="20"/>
              </w:rPr>
              <w:t>-0.263***</w:t>
            </w:r>
          </w:p>
        </w:tc>
        <w:tc>
          <w:tcPr>
            <w:tcW w:w="1060" w:type="dxa"/>
            <w:gridSpan w:val="2"/>
            <w:tcBorders>
              <w:top w:val="nil"/>
              <w:left w:val="nil"/>
              <w:bottom w:val="nil"/>
              <w:right w:val="nil"/>
            </w:tcBorders>
            <w:shd w:val="clear" w:color="auto" w:fill="auto"/>
            <w:noWrap/>
            <w:vAlign w:val="bottom"/>
          </w:tcPr>
          <w:p w14:paraId="2ED384CD" w14:textId="77777777" w:rsidR="00266D2A" w:rsidRPr="00C501A5" w:rsidRDefault="00266D2A" w:rsidP="00266D2A">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039A898A" w14:textId="77777777" w:rsidR="00266D2A" w:rsidRPr="00C501A5" w:rsidRDefault="00266D2A" w:rsidP="00266D2A">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5A9B172C" w14:textId="77777777" w:rsidR="00266D2A" w:rsidRPr="00C501A5" w:rsidRDefault="00266D2A" w:rsidP="00266D2A">
            <w:pPr>
              <w:spacing w:line="240" w:lineRule="auto"/>
              <w:ind w:firstLine="0"/>
              <w:jc w:val="left"/>
              <w:outlineLvl w:val="9"/>
              <w:rPr>
                <w:sz w:val="20"/>
              </w:rPr>
            </w:pPr>
            <w:r w:rsidRPr="00C501A5">
              <w:rPr>
                <w:sz w:val="20"/>
              </w:rPr>
              <w:t>-0.266***</w:t>
            </w:r>
          </w:p>
        </w:tc>
        <w:tc>
          <w:tcPr>
            <w:tcW w:w="1330" w:type="dxa"/>
            <w:gridSpan w:val="2"/>
            <w:tcBorders>
              <w:top w:val="nil"/>
              <w:left w:val="nil"/>
              <w:bottom w:val="nil"/>
              <w:right w:val="nil"/>
            </w:tcBorders>
            <w:shd w:val="clear" w:color="auto" w:fill="auto"/>
            <w:noWrap/>
            <w:vAlign w:val="bottom"/>
          </w:tcPr>
          <w:p w14:paraId="0AD4DAFD" w14:textId="77777777" w:rsidR="00266D2A" w:rsidRPr="00C501A5" w:rsidRDefault="00266D2A" w:rsidP="00266D2A">
            <w:pPr>
              <w:spacing w:line="240" w:lineRule="auto"/>
              <w:ind w:firstLine="0"/>
              <w:jc w:val="left"/>
              <w:outlineLvl w:val="9"/>
              <w:rPr>
                <w:sz w:val="20"/>
              </w:rPr>
            </w:pPr>
          </w:p>
        </w:tc>
      </w:tr>
      <w:tr w:rsidR="00266D2A" w:rsidRPr="00C501A5" w14:paraId="185004B3" w14:textId="77777777" w:rsidTr="00FE36E3">
        <w:trPr>
          <w:trHeight w:val="255"/>
          <w:jc w:val="center"/>
        </w:trPr>
        <w:tc>
          <w:tcPr>
            <w:tcW w:w="2895" w:type="dxa"/>
            <w:vMerge/>
            <w:tcBorders>
              <w:top w:val="nil"/>
              <w:left w:val="nil"/>
              <w:bottom w:val="nil"/>
              <w:right w:val="nil"/>
            </w:tcBorders>
            <w:vAlign w:val="center"/>
          </w:tcPr>
          <w:p w14:paraId="4C8A52E0" w14:textId="77777777" w:rsidR="00266D2A" w:rsidRPr="00C501A5" w:rsidRDefault="00266D2A" w:rsidP="00EE7DAD">
            <w:pPr>
              <w:spacing w:line="240" w:lineRule="auto"/>
              <w:ind w:firstLine="0"/>
              <w:jc w:val="left"/>
              <w:outlineLvl w:val="9"/>
              <w:rPr>
                <w:sz w:val="20"/>
              </w:rPr>
            </w:pPr>
          </w:p>
        </w:tc>
        <w:tc>
          <w:tcPr>
            <w:tcW w:w="1066" w:type="dxa"/>
            <w:tcBorders>
              <w:top w:val="nil"/>
              <w:left w:val="nil"/>
              <w:bottom w:val="nil"/>
              <w:right w:val="nil"/>
            </w:tcBorders>
            <w:shd w:val="clear" w:color="auto" w:fill="auto"/>
            <w:noWrap/>
            <w:vAlign w:val="bottom"/>
          </w:tcPr>
          <w:p w14:paraId="719A4A0B" w14:textId="77777777" w:rsidR="00266D2A" w:rsidRPr="00C501A5" w:rsidRDefault="00266D2A" w:rsidP="00266D2A">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47176CB3" w14:textId="77777777" w:rsidR="00266D2A" w:rsidRPr="00C501A5" w:rsidRDefault="00266D2A" w:rsidP="00266D2A">
            <w:pPr>
              <w:spacing w:line="240" w:lineRule="auto"/>
              <w:ind w:firstLine="0"/>
              <w:jc w:val="left"/>
              <w:outlineLvl w:val="9"/>
              <w:rPr>
                <w:sz w:val="20"/>
              </w:rPr>
            </w:pPr>
            <w:r w:rsidRPr="00C501A5">
              <w:rPr>
                <w:sz w:val="20"/>
              </w:rPr>
              <w:t>(8.84)</w:t>
            </w:r>
          </w:p>
        </w:tc>
        <w:tc>
          <w:tcPr>
            <w:tcW w:w="1060" w:type="dxa"/>
            <w:tcBorders>
              <w:top w:val="nil"/>
              <w:left w:val="nil"/>
              <w:bottom w:val="nil"/>
              <w:right w:val="nil"/>
            </w:tcBorders>
            <w:shd w:val="clear" w:color="auto" w:fill="auto"/>
            <w:noWrap/>
            <w:vAlign w:val="bottom"/>
          </w:tcPr>
          <w:p w14:paraId="68B1EDA9" w14:textId="77777777" w:rsidR="00266D2A" w:rsidRPr="00C501A5" w:rsidRDefault="00266D2A" w:rsidP="00266D2A">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0CF7560C" w14:textId="77777777" w:rsidR="00266D2A" w:rsidRPr="00C501A5" w:rsidRDefault="00266D2A" w:rsidP="00266D2A">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07ACC22F" w14:textId="77777777" w:rsidR="00266D2A" w:rsidRPr="00C501A5" w:rsidRDefault="00266D2A" w:rsidP="00266D2A">
            <w:pPr>
              <w:spacing w:line="240" w:lineRule="auto"/>
              <w:ind w:firstLine="0"/>
              <w:jc w:val="left"/>
              <w:outlineLvl w:val="9"/>
              <w:rPr>
                <w:sz w:val="20"/>
              </w:rPr>
            </w:pPr>
            <w:r w:rsidRPr="00C501A5">
              <w:rPr>
                <w:sz w:val="20"/>
              </w:rPr>
              <w:t>(9.54)</w:t>
            </w:r>
          </w:p>
        </w:tc>
        <w:tc>
          <w:tcPr>
            <w:tcW w:w="1060" w:type="dxa"/>
            <w:gridSpan w:val="2"/>
            <w:tcBorders>
              <w:top w:val="nil"/>
              <w:left w:val="nil"/>
              <w:bottom w:val="nil"/>
              <w:right w:val="nil"/>
            </w:tcBorders>
            <w:shd w:val="clear" w:color="auto" w:fill="auto"/>
            <w:noWrap/>
            <w:vAlign w:val="bottom"/>
          </w:tcPr>
          <w:p w14:paraId="09A244EB" w14:textId="77777777" w:rsidR="00266D2A" w:rsidRPr="00C501A5" w:rsidRDefault="00266D2A" w:rsidP="00266D2A">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313A958F" w14:textId="77777777" w:rsidR="00266D2A" w:rsidRPr="00C501A5" w:rsidRDefault="00266D2A" w:rsidP="00266D2A">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2F884C8B" w14:textId="77777777" w:rsidR="00266D2A" w:rsidRPr="00C501A5" w:rsidRDefault="00266D2A" w:rsidP="00266D2A">
            <w:pPr>
              <w:spacing w:line="240" w:lineRule="auto"/>
              <w:ind w:firstLine="0"/>
              <w:jc w:val="left"/>
              <w:outlineLvl w:val="9"/>
              <w:rPr>
                <w:sz w:val="20"/>
              </w:rPr>
            </w:pPr>
            <w:r w:rsidRPr="00C501A5">
              <w:rPr>
                <w:sz w:val="20"/>
              </w:rPr>
              <w:t>(8.74)</w:t>
            </w:r>
          </w:p>
        </w:tc>
        <w:tc>
          <w:tcPr>
            <w:tcW w:w="1330" w:type="dxa"/>
            <w:gridSpan w:val="2"/>
            <w:tcBorders>
              <w:top w:val="nil"/>
              <w:left w:val="nil"/>
              <w:bottom w:val="nil"/>
              <w:right w:val="nil"/>
            </w:tcBorders>
            <w:shd w:val="clear" w:color="auto" w:fill="auto"/>
            <w:noWrap/>
            <w:vAlign w:val="bottom"/>
          </w:tcPr>
          <w:p w14:paraId="1AED2FD0" w14:textId="77777777" w:rsidR="00266D2A" w:rsidRPr="00C501A5" w:rsidRDefault="00266D2A" w:rsidP="00266D2A">
            <w:pPr>
              <w:spacing w:line="240" w:lineRule="auto"/>
              <w:ind w:firstLine="0"/>
              <w:jc w:val="left"/>
              <w:outlineLvl w:val="9"/>
              <w:rPr>
                <w:sz w:val="20"/>
              </w:rPr>
            </w:pPr>
          </w:p>
        </w:tc>
      </w:tr>
      <w:tr w:rsidR="00266D2A" w:rsidRPr="00C501A5" w14:paraId="5379B1DF" w14:textId="77777777" w:rsidTr="00FE36E3">
        <w:trPr>
          <w:trHeight w:val="255"/>
          <w:jc w:val="center"/>
        </w:trPr>
        <w:tc>
          <w:tcPr>
            <w:tcW w:w="2895" w:type="dxa"/>
            <w:tcBorders>
              <w:top w:val="nil"/>
              <w:left w:val="nil"/>
              <w:bottom w:val="nil"/>
              <w:right w:val="nil"/>
            </w:tcBorders>
            <w:shd w:val="clear" w:color="auto" w:fill="auto"/>
            <w:noWrap/>
            <w:vAlign w:val="bottom"/>
          </w:tcPr>
          <w:p w14:paraId="50D0FB1A" w14:textId="77777777" w:rsidR="00266D2A" w:rsidRPr="00C501A5" w:rsidRDefault="00266D2A" w:rsidP="00EE7DAD">
            <w:pPr>
              <w:spacing w:line="240" w:lineRule="auto"/>
              <w:ind w:firstLine="0"/>
              <w:jc w:val="left"/>
              <w:outlineLvl w:val="9"/>
              <w:rPr>
                <w:sz w:val="20"/>
              </w:rPr>
            </w:pPr>
            <w:r w:rsidRPr="00C501A5">
              <w:rPr>
                <w:sz w:val="20"/>
              </w:rPr>
              <w:t>HHI of Patent Portfolio</w:t>
            </w:r>
          </w:p>
        </w:tc>
        <w:tc>
          <w:tcPr>
            <w:tcW w:w="1066" w:type="dxa"/>
            <w:tcBorders>
              <w:top w:val="nil"/>
              <w:left w:val="nil"/>
              <w:bottom w:val="nil"/>
              <w:right w:val="nil"/>
            </w:tcBorders>
            <w:shd w:val="clear" w:color="auto" w:fill="auto"/>
            <w:noWrap/>
            <w:vAlign w:val="bottom"/>
          </w:tcPr>
          <w:p w14:paraId="7C3DF77F" w14:textId="77777777" w:rsidR="00266D2A" w:rsidRPr="00C501A5" w:rsidRDefault="00266D2A" w:rsidP="00266D2A">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704CC848" w14:textId="77777777" w:rsidR="00266D2A" w:rsidRPr="00C501A5" w:rsidRDefault="00266D2A" w:rsidP="00266D2A">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4CAC69D1" w14:textId="77777777" w:rsidR="00266D2A" w:rsidRPr="00C501A5" w:rsidRDefault="00266D2A" w:rsidP="00266D2A">
            <w:pPr>
              <w:spacing w:line="240" w:lineRule="auto"/>
              <w:ind w:firstLine="0"/>
              <w:jc w:val="left"/>
              <w:outlineLvl w:val="9"/>
              <w:rPr>
                <w:sz w:val="20"/>
              </w:rPr>
            </w:pPr>
            <w:r w:rsidRPr="00C501A5">
              <w:rPr>
                <w:sz w:val="20"/>
              </w:rPr>
              <w:t>-1.785***</w:t>
            </w:r>
          </w:p>
        </w:tc>
        <w:tc>
          <w:tcPr>
            <w:tcW w:w="1066" w:type="dxa"/>
            <w:gridSpan w:val="2"/>
            <w:tcBorders>
              <w:top w:val="nil"/>
              <w:left w:val="nil"/>
              <w:bottom w:val="nil"/>
              <w:right w:val="nil"/>
            </w:tcBorders>
            <w:shd w:val="clear" w:color="auto" w:fill="auto"/>
            <w:noWrap/>
            <w:vAlign w:val="bottom"/>
          </w:tcPr>
          <w:p w14:paraId="0D6453EA" w14:textId="77777777" w:rsidR="00266D2A" w:rsidRPr="00C501A5" w:rsidRDefault="00266D2A" w:rsidP="00266D2A">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5CF3FB71" w14:textId="77777777" w:rsidR="00266D2A" w:rsidRPr="00C501A5" w:rsidRDefault="00266D2A" w:rsidP="00266D2A">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17020A2D" w14:textId="77777777" w:rsidR="00266D2A" w:rsidRPr="00C501A5" w:rsidRDefault="00266D2A" w:rsidP="00266D2A">
            <w:pPr>
              <w:spacing w:line="240" w:lineRule="auto"/>
              <w:ind w:firstLine="0"/>
              <w:jc w:val="left"/>
              <w:outlineLvl w:val="9"/>
              <w:rPr>
                <w:sz w:val="20"/>
              </w:rPr>
            </w:pPr>
            <w:r w:rsidRPr="00C501A5">
              <w:rPr>
                <w:sz w:val="20"/>
              </w:rPr>
              <w:t>-1.519***</w:t>
            </w:r>
          </w:p>
        </w:tc>
        <w:tc>
          <w:tcPr>
            <w:tcW w:w="1066" w:type="dxa"/>
            <w:gridSpan w:val="2"/>
            <w:tcBorders>
              <w:top w:val="nil"/>
              <w:left w:val="nil"/>
              <w:bottom w:val="nil"/>
              <w:right w:val="nil"/>
            </w:tcBorders>
            <w:shd w:val="clear" w:color="auto" w:fill="auto"/>
            <w:noWrap/>
            <w:vAlign w:val="bottom"/>
          </w:tcPr>
          <w:p w14:paraId="444D17F2" w14:textId="77777777" w:rsidR="00266D2A" w:rsidRPr="00C501A5" w:rsidRDefault="00266D2A" w:rsidP="00266D2A">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5C9C7036" w14:textId="77777777" w:rsidR="00266D2A" w:rsidRPr="00C501A5" w:rsidRDefault="00266D2A" w:rsidP="00266D2A">
            <w:pPr>
              <w:spacing w:line="240" w:lineRule="auto"/>
              <w:ind w:firstLine="0"/>
              <w:jc w:val="left"/>
              <w:outlineLvl w:val="9"/>
              <w:rPr>
                <w:sz w:val="20"/>
              </w:rPr>
            </w:pPr>
          </w:p>
        </w:tc>
        <w:tc>
          <w:tcPr>
            <w:tcW w:w="1330" w:type="dxa"/>
            <w:gridSpan w:val="2"/>
            <w:tcBorders>
              <w:top w:val="nil"/>
              <w:left w:val="nil"/>
              <w:bottom w:val="nil"/>
              <w:right w:val="nil"/>
            </w:tcBorders>
            <w:shd w:val="clear" w:color="auto" w:fill="auto"/>
            <w:noWrap/>
            <w:vAlign w:val="bottom"/>
          </w:tcPr>
          <w:p w14:paraId="7889A486" w14:textId="77777777" w:rsidR="00266D2A" w:rsidRPr="00C501A5" w:rsidRDefault="00266D2A" w:rsidP="00266D2A">
            <w:pPr>
              <w:spacing w:line="240" w:lineRule="auto"/>
              <w:ind w:firstLine="0"/>
              <w:jc w:val="left"/>
              <w:outlineLvl w:val="9"/>
              <w:rPr>
                <w:sz w:val="20"/>
              </w:rPr>
            </w:pPr>
            <w:r w:rsidRPr="00C501A5">
              <w:rPr>
                <w:sz w:val="20"/>
              </w:rPr>
              <w:t>-1.566***</w:t>
            </w:r>
          </w:p>
        </w:tc>
      </w:tr>
      <w:tr w:rsidR="00266D2A" w:rsidRPr="00C501A5" w14:paraId="14692120" w14:textId="77777777" w:rsidTr="00FE36E3">
        <w:trPr>
          <w:trHeight w:val="255"/>
          <w:jc w:val="center"/>
        </w:trPr>
        <w:tc>
          <w:tcPr>
            <w:tcW w:w="2895" w:type="dxa"/>
            <w:tcBorders>
              <w:top w:val="nil"/>
              <w:left w:val="nil"/>
              <w:bottom w:val="nil"/>
              <w:right w:val="nil"/>
            </w:tcBorders>
            <w:shd w:val="clear" w:color="auto" w:fill="auto"/>
            <w:noWrap/>
            <w:vAlign w:val="bottom"/>
          </w:tcPr>
          <w:p w14:paraId="7EA9A853" w14:textId="77777777" w:rsidR="00266D2A" w:rsidRPr="00C501A5" w:rsidRDefault="00266D2A" w:rsidP="00EE7DAD">
            <w:pPr>
              <w:spacing w:line="240" w:lineRule="auto"/>
              <w:ind w:firstLine="0"/>
              <w:jc w:val="left"/>
              <w:outlineLvl w:val="9"/>
              <w:rPr>
                <w:sz w:val="20"/>
              </w:rPr>
            </w:pPr>
          </w:p>
        </w:tc>
        <w:tc>
          <w:tcPr>
            <w:tcW w:w="1066" w:type="dxa"/>
            <w:tcBorders>
              <w:top w:val="nil"/>
              <w:left w:val="nil"/>
              <w:bottom w:val="nil"/>
              <w:right w:val="nil"/>
            </w:tcBorders>
            <w:shd w:val="clear" w:color="auto" w:fill="auto"/>
            <w:noWrap/>
            <w:vAlign w:val="bottom"/>
          </w:tcPr>
          <w:p w14:paraId="4DAB8312" w14:textId="77777777" w:rsidR="00266D2A" w:rsidRPr="00C501A5" w:rsidRDefault="00266D2A" w:rsidP="00266D2A">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47D01A63" w14:textId="77777777" w:rsidR="00266D2A" w:rsidRPr="00C501A5" w:rsidRDefault="00266D2A" w:rsidP="00266D2A">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1591216F" w14:textId="77777777" w:rsidR="00266D2A" w:rsidRPr="00C501A5" w:rsidRDefault="00266D2A" w:rsidP="00266D2A">
            <w:pPr>
              <w:spacing w:line="240" w:lineRule="auto"/>
              <w:ind w:firstLine="0"/>
              <w:jc w:val="left"/>
              <w:outlineLvl w:val="9"/>
              <w:rPr>
                <w:sz w:val="20"/>
              </w:rPr>
            </w:pPr>
            <w:r w:rsidRPr="00C501A5">
              <w:rPr>
                <w:sz w:val="20"/>
              </w:rPr>
              <w:t>(15.27)</w:t>
            </w:r>
          </w:p>
        </w:tc>
        <w:tc>
          <w:tcPr>
            <w:tcW w:w="1066" w:type="dxa"/>
            <w:gridSpan w:val="2"/>
            <w:tcBorders>
              <w:top w:val="nil"/>
              <w:left w:val="nil"/>
              <w:bottom w:val="nil"/>
              <w:right w:val="nil"/>
            </w:tcBorders>
            <w:shd w:val="clear" w:color="auto" w:fill="auto"/>
            <w:noWrap/>
            <w:vAlign w:val="bottom"/>
          </w:tcPr>
          <w:p w14:paraId="7BBC4E27" w14:textId="77777777" w:rsidR="00266D2A" w:rsidRPr="00C501A5" w:rsidRDefault="00266D2A" w:rsidP="00266D2A">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020F1C2B" w14:textId="77777777" w:rsidR="00266D2A" w:rsidRPr="00C501A5" w:rsidRDefault="00266D2A" w:rsidP="00266D2A">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18B8439D" w14:textId="77777777" w:rsidR="00266D2A" w:rsidRPr="00C501A5" w:rsidRDefault="00266D2A" w:rsidP="00266D2A">
            <w:pPr>
              <w:spacing w:line="240" w:lineRule="auto"/>
              <w:ind w:firstLine="0"/>
              <w:jc w:val="left"/>
              <w:outlineLvl w:val="9"/>
              <w:rPr>
                <w:sz w:val="20"/>
              </w:rPr>
            </w:pPr>
            <w:r w:rsidRPr="00C501A5">
              <w:rPr>
                <w:sz w:val="20"/>
              </w:rPr>
              <w:t>(16.98)</w:t>
            </w:r>
          </w:p>
        </w:tc>
        <w:tc>
          <w:tcPr>
            <w:tcW w:w="1066" w:type="dxa"/>
            <w:gridSpan w:val="2"/>
            <w:tcBorders>
              <w:top w:val="nil"/>
              <w:left w:val="nil"/>
              <w:bottom w:val="nil"/>
              <w:right w:val="nil"/>
            </w:tcBorders>
            <w:shd w:val="clear" w:color="auto" w:fill="auto"/>
            <w:noWrap/>
            <w:vAlign w:val="bottom"/>
          </w:tcPr>
          <w:p w14:paraId="70069508" w14:textId="77777777" w:rsidR="00266D2A" w:rsidRPr="00C501A5" w:rsidRDefault="00266D2A" w:rsidP="00266D2A">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47905130" w14:textId="77777777" w:rsidR="00266D2A" w:rsidRPr="00C501A5" w:rsidRDefault="00266D2A" w:rsidP="00266D2A">
            <w:pPr>
              <w:spacing w:line="240" w:lineRule="auto"/>
              <w:ind w:firstLine="0"/>
              <w:jc w:val="left"/>
              <w:outlineLvl w:val="9"/>
              <w:rPr>
                <w:sz w:val="20"/>
              </w:rPr>
            </w:pPr>
          </w:p>
        </w:tc>
        <w:tc>
          <w:tcPr>
            <w:tcW w:w="1330" w:type="dxa"/>
            <w:gridSpan w:val="2"/>
            <w:tcBorders>
              <w:top w:val="nil"/>
              <w:left w:val="nil"/>
              <w:bottom w:val="nil"/>
              <w:right w:val="nil"/>
            </w:tcBorders>
            <w:shd w:val="clear" w:color="auto" w:fill="auto"/>
            <w:noWrap/>
            <w:vAlign w:val="bottom"/>
          </w:tcPr>
          <w:p w14:paraId="06876CE4" w14:textId="77777777" w:rsidR="00266D2A" w:rsidRPr="00C501A5" w:rsidRDefault="00266D2A" w:rsidP="00266D2A">
            <w:pPr>
              <w:spacing w:line="240" w:lineRule="auto"/>
              <w:ind w:firstLine="0"/>
              <w:jc w:val="left"/>
              <w:outlineLvl w:val="9"/>
              <w:rPr>
                <w:sz w:val="20"/>
              </w:rPr>
            </w:pPr>
            <w:r w:rsidRPr="00C501A5">
              <w:rPr>
                <w:sz w:val="20"/>
              </w:rPr>
              <w:t>(17.66)</w:t>
            </w:r>
          </w:p>
        </w:tc>
      </w:tr>
      <w:tr w:rsidR="00A73DFF" w:rsidRPr="00C501A5" w14:paraId="0EF93280" w14:textId="77777777" w:rsidTr="00A22387">
        <w:trPr>
          <w:trHeight w:val="108"/>
          <w:jc w:val="center"/>
        </w:trPr>
        <w:tc>
          <w:tcPr>
            <w:tcW w:w="2895" w:type="dxa"/>
            <w:tcBorders>
              <w:top w:val="nil"/>
              <w:left w:val="nil"/>
              <w:bottom w:val="nil"/>
              <w:right w:val="nil"/>
            </w:tcBorders>
            <w:shd w:val="clear" w:color="auto" w:fill="auto"/>
            <w:noWrap/>
            <w:vAlign w:val="bottom"/>
          </w:tcPr>
          <w:p w14:paraId="2028883E" w14:textId="77777777" w:rsidR="00A73DFF" w:rsidRPr="00C501A5" w:rsidRDefault="00A73DFF" w:rsidP="00EE7DAD">
            <w:pPr>
              <w:spacing w:line="240" w:lineRule="auto"/>
              <w:ind w:firstLine="0"/>
              <w:jc w:val="left"/>
              <w:outlineLvl w:val="9"/>
              <w:rPr>
                <w:sz w:val="20"/>
              </w:rPr>
            </w:pPr>
          </w:p>
        </w:tc>
        <w:tc>
          <w:tcPr>
            <w:tcW w:w="1066" w:type="dxa"/>
            <w:tcBorders>
              <w:top w:val="nil"/>
              <w:left w:val="nil"/>
              <w:bottom w:val="nil"/>
              <w:right w:val="nil"/>
            </w:tcBorders>
            <w:shd w:val="clear" w:color="auto" w:fill="auto"/>
            <w:noWrap/>
            <w:vAlign w:val="bottom"/>
          </w:tcPr>
          <w:p w14:paraId="4DFF6E2A" w14:textId="77777777" w:rsidR="00A73DFF" w:rsidRPr="00C501A5" w:rsidRDefault="00A73DFF" w:rsidP="006F20D8">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5B323193" w14:textId="77777777" w:rsidR="00A73DFF" w:rsidRPr="00C501A5" w:rsidRDefault="00A73DFF" w:rsidP="006F20D8">
            <w:pPr>
              <w:spacing w:line="240" w:lineRule="auto"/>
              <w:ind w:firstLine="0"/>
              <w:jc w:val="left"/>
              <w:outlineLvl w:val="9"/>
              <w:rPr>
                <w:sz w:val="20"/>
              </w:rPr>
            </w:pPr>
          </w:p>
        </w:tc>
        <w:tc>
          <w:tcPr>
            <w:tcW w:w="1060" w:type="dxa"/>
            <w:tcBorders>
              <w:top w:val="nil"/>
              <w:left w:val="nil"/>
              <w:bottom w:val="nil"/>
              <w:right w:val="nil"/>
            </w:tcBorders>
            <w:shd w:val="clear" w:color="auto" w:fill="auto"/>
            <w:noWrap/>
            <w:vAlign w:val="bottom"/>
          </w:tcPr>
          <w:p w14:paraId="2FA4B8F5" w14:textId="77777777" w:rsidR="00A73DFF" w:rsidRPr="00C501A5" w:rsidRDefault="00A73DFF" w:rsidP="006F20D8">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5D585FB3" w14:textId="77777777" w:rsidR="00A73DFF" w:rsidRPr="00C501A5" w:rsidRDefault="00A73DFF" w:rsidP="006F20D8">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225C47EC" w14:textId="77777777" w:rsidR="00A73DFF" w:rsidRPr="00C501A5" w:rsidRDefault="00A73DFF" w:rsidP="006F20D8">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493FDFCE" w14:textId="77777777" w:rsidR="00A73DFF" w:rsidRPr="00C501A5" w:rsidRDefault="00A73DFF" w:rsidP="006F20D8">
            <w:pPr>
              <w:spacing w:line="240" w:lineRule="auto"/>
              <w:ind w:firstLine="0"/>
              <w:jc w:val="left"/>
              <w:outlineLvl w:val="9"/>
              <w:rPr>
                <w:sz w:val="20"/>
              </w:rPr>
            </w:pPr>
          </w:p>
        </w:tc>
        <w:tc>
          <w:tcPr>
            <w:tcW w:w="1066" w:type="dxa"/>
            <w:gridSpan w:val="2"/>
            <w:tcBorders>
              <w:top w:val="nil"/>
              <w:left w:val="nil"/>
              <w:bottom w:val="nil"/>
              <w:right w:val="nil"/>
            </w:tcBorders>
            <w:shd w:val="clear" w:color="auto" w:fill="auto"/>
            <w:noWrap/>
            <w:vAlign w:val="bottom"/>
          </w:tcPr>
          <w:p w14:paraId="3279CF15" w14:textId="77777777" w:rsidR="00A73DFF" w:rsidRPr="00C501A5" w:rsidRDefault="00A73DFF" w:rsidP="006F20D8">
            <w:pPr>
              <w:spacing w:line="240" w:lineRule="auto"/>
              <w:ind w:firstLine="0"/>
              <w:jc w:val="left"/>
              <w:outlineLvl w:val="9"/>
              <w:rPr>
                <w:sz w:val="20"/>
              </w:rPr>
            </w:pPr>
          </w:p>
        </w:tc>
        <w:tc>
          <w:tcPr>
            <w:tcW w:w="1060" w:type="dxa"/>
            <w:gridSpan w:val="2"/>
            <w:tcBorders>
              <w:top w:val="nil"/>
              <w:left w:val="nil"/>
              <w:bottom w:val="nil"/>
              <w:right w:val="nil"/>
            </w:tcBorders>
            <w:shd w:val="clear" w:color="auto" w:fill="auto"/>
            <w:noWrap/>
            <w:vAlign w:val="bottom"/>
          </w:tcPr>
          <w:p w14:paraId="060A2C07" w14:textId="77777777" w:rsidR="00A73DFF" w:rsidRPr="00C501A5" w:rsidRDefault="00A73DFF" w:rsidP="006F20D8">
            <w:pPr>
              <w:spacing w:line="240" w:lineRule="auto"/>
              <w:ind w:firstLine="0"/>
              <w:jc w:val="left"/>
              <w:outlineLvl w:val="9"/>
              <w:rPr>
                <w:sz w:val="20"/>
              </w:rPr>
            </w:pPr>
          </w:p>
        </w:tc>
        <w:tc>
          <w:tcPr>
            <w:tcW w:w="1330" w:type="dxa"/>
            <w:gridSpan w:val="2"/>
            <w:tcBorders>
              <w:top w:val="nil"/>
              <w:left w:val="nil"/>
              <w:bottom w:val="nil"/>
              <w:right w:val="nil"/>
            </w:tcBorders>
            <w:shd w:val="clear" w:color="auto" w:fill="auto"/>
            <w:noWrap/>
            <w:vAlign w:val="bottom"/>
          </w:tcPr>
          <w:p w14:paraId="4F47C263" w14:textId="77777777" w:rsidR="00A73DFF" w:rsidRPr="00C501A5" w:rsidRDefault="00A73DFF" w:rsidP="006F20D8">
            <w:pPr>
              <w:spacing w:line="240" w:lineRule="auto"/>
              <w:ind w:firstLine="0"/>
              <w:jc w:val="left"/>
              <w:outlineLvl w:val="9"/>
              <w:rPr>
                <w:sz w:val="20"/>
              </w:rPr>
            </w:pPr>
          </w:p>
        </w:tc>
      </w:tr>
      <w:tr w:rsidR="006F20D8" w:rsidRPr="00C501A5" w14:paraId="4E9D20ED" w14:textId="77777777" w:rsidTr="00FE36E3">
        <w:trPr>
          <w:trHeight w:val="255"/>
          <w:jc w:val="center"/>
        </w:trPr>
        <w:tc>
          <w:tcPr>
            <w:tcW w:w="2895" w:type="dxa"/>
            <w:tcBorders>
              <w:top w:val="nil"/>
              <w:left w:val="nil"/>
              <w:bottom w:val="nil"/>
              <w:right w:val="nil"/>
            </w:tcBorders>
            <w:shd w:val="clear" w:color="auto" w:fill="auto"/>
            <w:noWrap/>
            <w:vAlign w:val="bottom"/>
          </w:tcPr>
          <w:p w14:paraId="09130682" w14:textId="77777777" w:rsidR="006F20D8" w:rsidRPr="00C501A5" w:rsidRDefault="006F20D8" w:rsidP="00EE7DAD">
            <w:pPr>
              <w:spacing w:line="240" w:lineRule="auto"/>
              <w:ind w:firstLine="0"/>
              <w:jc w:val="left"/>
              <w:outlineLvl w:val="9"/>
              <w:rPr>
                <w:sz w:val="20"/>
              </w:rPr>
            </w:pPr>
            <w:r w:rsidRPr="00C501A5">
              <w:rPr>
                <w:sz w:val="20"/>
              </w:rPr>
              <w:t>Observations</w:t>
            </w:r>
          </w:p>
        </w:tc>
        <w:tc>
          <w:tcPr>
            <w:tcW w:w="1066" w:type="dxa"/>
            <w:tcBorders>
              <w:top w:val="nil"/>
              <w:left w:val="nil"/>
              <w:bottom w:val="nil"/>
              <w:right w:val="nil"/>
            </w:tcBorders>
            <w:shd w:val="clear" w:color="auto" w:fill="auto"/>
            <w:noWrap/>
            <w:vAlign w:val="bottom"/>
          </w:tcPr>
          <w:p w14:paraId="39ED70EF" w14:textId="77777777" w:rsidR="006F20D8" w:rsidRPr="00C501A5" w:rsidRDefault="006F20D8" w:rsidP="006F20D8">
            <w:pPr>
              <w:spacing w:line="240" w:lineRule="auto"/>
              <w:ind w:firstLine="0"/>
              <w:jc w:val="left"/>
              <w:outlineLvl w:val="9"/>
              <w:rPr>
                <w:sz w:val="20"/>
              </w:rPr>
            </w:pPr>
            <w:r w:rsidRPr="00C501A5">
              <w:rPr>
                <w:sz w:val="20"/>
              </w:rPr>
              <w:t>18,799</w:t>
            </w:r>
          </w:p>
        </w:tc>
        <w:tc>
          <w:tcPr>
            <w:tcW w:w="1060" w:type="dxa"/>
            <w:tcBorders>
              <w:top w:val="nil"/>
              <w:left w:val="nil"/>
              <w:bottom w:val="nil"/>
              <w:right w:val="nil"/>
            </w:tcBorders>
            <w:shd w:val="clear" w:color="auto" w:fill="auto"/>
            <w:noWrap/>
            <w:vAlign w:val="bottom"/>
          </w:tcPr>
          <w:p w14:paraId="65125424" w14:textId="77777777" w:rsidR="006F20D8" w:rsidRPr="00C501A5" w:rsidRDefault="006F20D8" w:rsidP="006F20D8">
            <w:pPr>
              <w:spacing w:line="240" w:lineRule="auto"/>
              <w:ind w:firstLine="0"/>
              <w:jc w:val="left"/>
              <w:outlineLvl w:val="9"/>
              <w:rPr>
                <w:sz w:val="20"/>
              </w:rPr>
            </w:pPr>
            <w:r w:rsidRPr="00C501A5">
              <w:rPr>
                <w:sz w:val="20"/>
              </w:rPr>
              <w:t>20,804</w:t>
            </w:r>
          </w:p>
        </w:tc>
        <w:tc>
          <w:tcPr>
            <w:tcW w:w="1060" w:type="dxa"/>
            <w:tcBorders>
              <w:top w:val="nil"/>
              <w:left w:val="nil"/>
              <w:bottom w:val="nil"/>
              <w:right w:val="nil"/>
            </w:tcBorders>
            <w:shd w:val="clear" w:color="auto" w:fill="auto"/>
            <w:noWrap/>
            <w:vAlign w:val="bottom"/>
          </w:tcPr>
          <w:p w14:paraId="0B32E8AF" w14:textId="77777777" w:rsidR="006F20D8" w:rsidRPr="00C501A5" w:rsidRDefault="006F20D8" w:rsidP="006F20D8">
            <w:pPr>
              <w:spacing w:line="240" w:lineRule="auto"/>
              <w:ind w:firstLine="0"/>
              <w:jc w:val="left"/>
              <w:outlineLvl w:val="9"/>
              <w:rPr>
                <w:sz w:val="20"/>
              </w:rPr>
            </w:pPr>
            <w:r w:rsidRPr="00C501A5">
              <w:rPr>
                <w:sz w:val="20"/>
              </w:rPr>
              <w:t>18,599</w:t>
            </w:r>
          </w:p>
        </w:tc>
        <w:tc>
          <w:tcPr>
            <w:tcW w:w="1066" w:type="dxa"/>
            <w:gridSpan w:val="2"/>
            <w:tcBorders>
              <w:top w:val="nil"/>
              <w:left w:val="nil"/>
              <w:bottom w:val="nil"/>
              <w:right w:val="nil"/>
            </w:tcBorders>
            <w:shd w:val="clear" w:color="auto" w:fill="auto"/>
            <w:noWrap/>
            <w:vAlign w:val="bottom"/>
          </w:tcPr>
          <w:p w14:paraId="3B1541DD" w14:textId="77777777" w:rsidR="006F20D8" w:rsidRPr="00C501A5" w:rsidRDefault="006F20D8" w:rsidP="006F20D8">
            <w:pPr>
              <w:spacing w:line="240" w:lineRule="auto"/>
              <w:ind w:firstLine="0"/>
              <w:jc w:val="left"/>
              <w:outlineLvl w:val="9"/>
              <w:rPr>
                <w:sz w:val="20"/>
              </w:rPr>
            </w:pPr>
            <w:r w:rsidRPr="00C501A5">
              <w:rPr>
                <w:sz w:val="20"/>
              </w:rPr>
              <w:t>19,917</w:t>
            </w:r>
          </w:p>
        </w:tc>
        <w:tc>
          <w:tcPr>
            <w:tcW w:w="1060" w:type="dxa"/>
            <w:gridSpan w:val="2"/>
            <w:tcBorders>
              <w:top w:val="nil"/>
              <w:left w:val="nil"/>
              <w:bottom w:val="nil"/>
              <w:right w:val="nil"/>
            </w:tcBorders>
            <w:shd w:val="clear" w:color="auto" w:fill="auto"/>
            <w:noWrap/>
            <w:vAlign w:val="bottom"/>
          </w:tcPr>
          <w:p w14:paraId="398C8F48" w14:textId="77777777" w:rsidR="006F20D8" w:rsidRPr="00C501A5" w:rsidRDefault="006F20D8" w:rsidP="006F20D8">
            <w:pPr>
              <w:spacing w:line="240" w:lineRule="auto"/>
              <w:ind w:firstLine="0"/>
              <w:jc w:val="left"/>
              <w:outlineLvl w:val="9"/>
              <w:rPr>
                <w:sz w:val="20"/>
              </w:rPr>
            </w:pPr>
            <w:r w:rsidRPr="00C501A5">
              <w:rPr>
                <w:sz w:val="20"/>
              </w:rPr>
              <w:t>22,260</w:t>
            </w:r>
          </w:p>
        </w:tc>
        <w:tc>
          <w:tcPr>
            <w:tcW w:w="1060" w:type="dxa"/>
            <w:gridSpan w:val="2"/>
            <w:tcBorders>
              <w:top w:val="nil"/>
              <w:left w:val="nil"/>
              <w:bottom w:val="nil"/>
              <w:right w:val="nil"/>
            </w:tcBorders>
            <w:shd w:val="clear" w:color="auto" w:fill="auto"/>
            <w:noWrap/>
            <w:vAlign w:val="bottom"/>
          </w:tcPr>
          <w:p w14:paraId="60618862" w14:textId="77777777" w:rsidR="006F20D8" w:rsidRPr="00C501A5" w:rsidRDefault="006F20D8" w:rsidP="006F20D8">
            <w:pPr>
              <w:spacing w:line="240" w:lineRule="auto"/>
              <w:ind w:firstLine="0"/>
              <w:jc w:val="left"/>
              <w:outlineLvl w:val="9"/>
              <w:rPr>
                <w:sz w:val="20"/>
              </w:rPr>
            </w:pPr>
            <w:r w:rsidRPr="00C501A5">
              <w:rPr>
                <w:sz w:val="20"/>
              </w:rPr>
              <w:t>19,794</w:t>
            </w:r>
          </w:p>
        </w:tc>
        <w:tc>
          <w:tcPr>
            <w:tcW w:w="1066" w:type="dxa"/>
            <w:gridSpan w:val="2"/>
            <w:tcBorders>
              <w:top w:val="nil"/>
              <w:left w:val="nil"/>
              <w:bottom w:val="nil"/>
              <w:right w:val="nil"/>
            </w:tcBorders>
            <w:shd w:val="clear" w:color="auto" w:fill="auto"/>
            <w:noWrap/>
            <w:vAlign w:val="bottom"/>
          </w:tcPr>
          <w:p w14:paraId="18B9FF88" w14:textId="77777777" w:rsidR="006F20D8" w:rsidRPr="00C501A5" w:rsidRDefault="006F20D8" w:rsidP="006F20D8">
            <w:pPr>
              <w:spacing w:line="240" w:lineRule="auto"/>
              <w:ind w:firstLine="0"/>
              <w:jc w:val="left"/>
              <w:outlineLvl w:val="9"/>
              <w:rPr>
                <w:sz w:val="20"/>
              </w:rPr>
            </w:pPr>
            <w:r w:rsidRPr="00C501A5">
              <w:rPr>
                <w:sz w:val="20"/>
              </w:rPr>
              <w:t>23,683</w:t>
            </w:r>
          </w:p>
        </w:tc>
        <w:tc>
          <w:tcPr>
            <w:tcW w:w="1060" w:type="dxa"/>
            <w:gridSpan w:val="2"/>
            <w:tcBorders>
              <w:top w:val="nil"/>
              <w:left w:val="nil"/>
              <w:bottom w:val="nil"/>
              <w:right w:val="nil"/>
            </w:tcBorders>
            <w:shd w:val="clear" w:color="auto" w:fill="auto"/>
            <w:noWrap/>
            <w:vAlign w:val="bottom"/>
          </w:tcPr>
          <w:p w14:paraId="328CB569" w14:textId="77777777" w:rsidR="006F20D8" w:rsidRPr="00C501A5" w:rsidRDefault="006F20D8" w:rsidP="006F20D8">
            <w:pPr>
              <w:spacing w:line="240" w:lineRule="auto"/>
              <w:ind w:firstLine="0"/>
              <w:jc w:val="left"/>
              <w:outlineLvl w:val="9"/>
              <w:rPr>
                <w:sz w:val="20"/>
              </w:rPr>
            </w:pPr>
            <w:r w:rsidRPr="00C501A5">
              <w:rPr>
                <w:sz w:val="20"/>
              </w:rPr>
              <w:t>26,239</w:t>
            </w:r>
          </w:p>
        </w:tc>
        <w:tc>
          <w:tcPr>
            <w:tcW w:w="1330" w:type="dxa"/>
            <w:gridSpan w:val="2"/>
            <w:tcBorders>
              <w:top w:val="nil"/>
              <w:left w:val="nil"/>
              <w:bottom w:val="nil"/>
              <w:right w:val="nil"/>
            </w:tcBorders>
            <w:shd w:val="clear" w:color="auto" w:fill="auto"/>
            <w:noWrap/>
            <w:vAlign w:val="bottom"/>
          </w:tcPr>
          <w:p w14:paraId="5B184F0A" w14:textId="77777777" w:rsidR="006F20D8" w:rsidRPr="00C501A5" w:rsidRDefault="006F20D8" w:rsidP="006F20D8">
            <w:pPr>
              <w:spacing w:line="240" w:lineRule="auto"/>
              <w:ind w:firstLine="0"/>
              <w:jc w:val="left"/>
              <w:outlineLvl w:val="9"/>
              <w:rPr>
                <w:sz w:val="20"/>
              </w:rPr>
            </w:pPr>
            <w:r w:rsidRPr="00C501A5">
              <w:rPr>
                <w:sz w:val="20"/>
              </w:rPr>
              <w:t>23,229</w:t>
            </w:r>
          </w:p>
        </w:tc>
      </w:tr>
      <w:tr w:rsidR="006F20D8" w:rsidRPr="00005532" w14:paraId="2B03A2D5" w14:textId="77777777" w:rsidTr="00FE36E3">
        <w:trPr>
          <w:trHeight w:val="270"/>
          <w:jc w:val="center"/>
        </w:trPr>
        <w:tc>
          <w:tcPr>
            <w:tcW w:w="2895" w:type="dxa"/>
            <w:tcBorders>
              <w:top w:val="nil"/>
              <w:left w:val="nil"/>
              <w:bottom w:val="double" w:sz="6" w:space="0" w:color="auto"/>
              <w:right w:val="nil"/>
            </w:tcBorders>
            <w:shd w:val="clear" w:color="auto" w:fill="auto"/>
            <w:noWrap/>
            <w:vAlign w:val="bottom"/>
          </w:tcPr>
          <w:p w14:paraId="7D050C52" w14:textId="77777777" w:rsidR="006F20D8" w:rsidRPr="00C501A5" w:rsidRDefault="006F20D8" w:rsidP="00EE7DAD">
            <w:pPr>
              <w:spacing w:line="240" w:lineRule="auto"/>
              <w:ind w:firstLine="0"/>
              <w:jc w:val="left"/>
              <w:outlineLvl w:val="9"/>
              <w:rPr>
                <w:sz w:val="20"/>
              </w:rPr>
            </w:pPr>
            <w:r w:rsidRPr="00C501A5">
              <w:rPr>
                <w:sz w:val="20"/>
              </w:rPr>
              <w:t>R-squared</w:t>
            </w:r>
          </w:p>
        </w:tc>
        <w:tc>
          <w:tcPr>
            <w:tcW w:w="1066" w:type="dxa"/>
            <w:tcBorders>
              <w:top w:val="nil"/>
              <w:left w:val="nil"/>
              <w:bottom w:val="double" w:sz="6" w:space="0" w:color="auto"/>
              <w:right w:val="nil"/>
            </w:tcBorders>
            <w:shd w:val="clear" w:color="auto" w:fill="auto"/>
            <w:noWrap/>
            <w:vAlign w:val="bottom"/>
          </w:tcPr>
          <w:p w14:paraId="45B69907" w14:textId="77777777" w:rsidR="006F20D8" w:rsidRPr="00C501A5" w:rsidRDefault="006F20D8" w:rsidP="006F20D8">
            <w:pPr>
              <w:spacing w:line="240" w:lineRule="auto"/>
              <w:ind w:firstLine="0"/>
              <w:jc w:val="left"/>
              <w:outlineLvl w:val="9"/>
              <w:rPr>
                <w:sz w:val="20"/>
              </w:rPr>
            </w:pPr>
            <w:r w:rsidRPr="00C501A5">
              <w:rPr>
                <w:sz w:val="20"/>
              </w:rPr>
              <w:t>0.568</w:t>
            </w:r>
          </w:p>
        </w:tc>
        <w:tc>
          <w:tcPr>
            <w:tcW w:w="1060" w:type="dxa"/>
            <w:tcBorders>
              <w:top w:val="nil"/>
              <w:left w:val="nil"/>
              <w:bottom w:val="double" w:sz="6" w:space="0" w:color="auto"/>
              <w:right w:val="nil"/>
            </w:tcBorders>
            <w:shd w:val="clear" w:color="auto" w:fill="auto"/>
            <w:noWrap/>
            <w:vAlign w:val="bottom"/>
          </w:tcPr>
          <w:p w14:paraId="09198979" w14:textId="77777777" w:rsidR="006F20D8" w:rsidRPr="00C501A5" w:rsidRDefault="006F20D8" w:rsidP="006F20D8">
            <w:pPr>
              <w:spacing w:line="240" w:lineRule="auto"/>
              <w:ind w:firstLine="0"/>
              <w:jc w:val="left"/>
              <w:outlineLvl w:val="9"/>
              <w:rPr>
                <w:sz w:val="20"/>
              </w:rPr>
            </w:pPr>
            <w:r w:rsidRPr="00C501A5">
              <w:rPr>
                <w:sz w:val="20"/>
              </w:rPr>
              <w:t>0.577</w:t>
            </w:r>
          </w:p>
        </w:tc>
        <w:tc>
          <w:tcPr>
            <w:tcW w:w="1060" w:type="dxa"/>
            <w:tcBorders>
              <w:top w:val="nil"/>
              <w:left w:val="nil"/>
              <w:bottom w:val="double" w:sz="6" w:space="0" w:color="auto"/>
              <w:right w:val="nil"/>
            </w:tcBorders>
            <w:shd w:val="clear" w:color="auto" w:fill="auto"/>
            <w:noWrap/>
            <w:vAlign w:val="bottom"/>
          </w:tcPr>
          <w:p w14:paraId="33BB97F6" w14:textId="77777777" w:rsidR="006F20D8" w:rsidRPr="00C501A5" w:rsidRDefault="006F20D8" w:rsidP="006F20D8">
            <w:pPr>
              <w:spacing w:line="240" w:lineRule="auto"/>
              <w:ind w:firstLine="0"/>
              <w:jc w:val="left"/>
              <w:outlineLvl w:val="9"/>
              <w:rPr>
                <w:sz w:val="20"/>
              </w:rPr>
            </w:pPr>
            <w:r w:rsidRPr="00C501A5">
              <w:rPr>
                <w:sz w:val="20"/>
              </w:rPr>
              <w:t>0.592</w:t>
            </w:r>
          </w:p>
        </w:tc>
        <w:tc>
          <w:tcPr>
            <w:tcW w:w="1066" w:type="dxa"/>
            <w:gridSpan w:val="2"/>
            <w:tcBorders>
              <w:top w:val="nil"/>
              <w:left w:val="nil"/>
              <w:bottom w:val="double" w:sz="6" w:space="0" w:color="auto"/>
              <w:right w:val="nil"/>
            </w:tcBorders>
            <w:shd w:val="clear" w:color="auto" w:fill="auto"/>
            <w:noWrap/>
            <w:vAlign w:val="bottom"/>
          </w:tcPr>
          <w:p w14:paraId="3EC18A44" w14:textId="77777777" w:rsidR="006F20D8" w:rsidRPr="00C501A5" w:rsidRDefault="006F20D8" w:rsidP="006F20D8">
            <w:pPr>
              <w:spacing w:line="240" w:lineRule="auto"/>
              <w:ind w:firstLine="0"/>
              <w:jc w:val="left"/>
              <w:outlineLvl w:val="9"/>
              <w:rPr>
                <w:sz w:val="20"/>
              </w:rPr>
            </w:pPr>
            <w:r w:rsidRPr="00C501A5">
              <w:rPr>
                <w:sz w:val="20"/>
              </w:rPr>
              <w:t>0.539</w:t>
            </w:r>
          </w:p>
        </w:tc>
        <w:tc>
          <w:tcPr>
            <w:tcW w:w="1060" w:type="dxa"/>
            <w:gridSpan w:val="2"/>
            <w:tcBorders>
              <w:top w:val="nil"/>
              <w:left w:val="nil"/>
              <w:bottom w:val="double" w:sz="6" w:space="0" w:color="auto"/>
              <w:right w:val="nil"/>
            </w:tcBorders>
            <w:shd w:val="clear" w:color="auto" w:fill="auto"/>
            <w:noWrap/>
            <w:vAlign w:val="bottom"/>
          </w:tcPr>
          <w:p w14:paraId="21E21AA3" w14:textId="77777777" w:rsidR="006F20D8" w:rsidRPr="00C501A5" w:rsidRDefault="006F20D8" w:rsidP="006F20D8">
            <w:pPr>
              <w:spacing w:line="240" w:lineRule="auto"/>
              <w:ind w:firstLine="0"/>
              <w:jc w:val="left"/>
              <w:outlineLvl w:val="9"/>
              <w:rPr>
                <w:sz w:val="20"/>
              </w:rPr>
            </w:pPr>
            <w:r w:rsidRPr="00C501A5">
              <w:rPr>
                <w:sz w:val="20"/>
              </w:rPr>
              <w:t>0.552</w:t>
            </w:r>
          </w:p>
        </w:tc>
        <w:tc>
          <w:tcPr>
            <w:tcW w:w="1060" w:type="dxa"/>
            <w:gridSpan w:val="2"/>
            <w:tcBorders>
              <w:top w:val="nil"/>
              <w:left w:val="nil"/>
              <w:bottom w:val="double" w:sz="6" w:space="0" w:color="auto"/>
              <w:right w:val="nil"/>
            </w:tcBorders>
            <w:shd w:val="clear" w:color="auto" w:fill="auto"/>
            <w:noWrap/>
            <w:vAlign w:val="bottom"/>
          </w:tcPr>
          <w:p w14:paraId="7A24A113" w14:textId="77777777" w:rsidR="006F20D8" w:rsidRPr="00C501A5" w:rsidRDefault="006F20D8" w:rsidP="006F20D8">
            <w:pPr>
              <w:spacing w:line="240" w:lineRule="auto"/>
              <w:ind w:firstLine="0"/>
              <w:jc w:val="left"/>
              <w:outlineLvl w:val="9"/>
              <w:rPr>
                <w:sz w:val="20"/>
              </w:rPr>
            </w:pPr>
            <w:r w:rsidRPr="00C501A5">
              <w:rPr>
                <w:sz w:val="20"/>
              </w:rPr>
              <w:t>0.56</w:t>
            </w:r>
          </w:p>
        </w:tc>
        <w:tc>
          <w:tcPr>
            <w:tcW w:w="1066" w:type="dxa"/>
            <w:gridSpan w:val="2"/>
            <w:tcBorders>
              <w:top w:val="nil"/>
              <w:left w:val="nil"/>
              <w:bottom w:val="double" w:sz="6" w:space="0" w:color="auto"/>
              <w:right w:val="nil"/>
            </w:tcBorders>
            <w:shd w:val="clear" w:color="auto" w:fill="auto"/>
            <w:noWrap/>
            <w:vAlign w:val="bottom"/>
          </w:tcPr>
          <w:p w14:paraId="6A444924" w14:textId="77777777" w:rsidR="006F20D8" w:rsidRPr="00C501A5" w:rsidRDefault="006F20D8" w:rsidP="006F20D8">
            <w:pPr>
              <w:spacing w:line="240" w:lineRule="auto"/>
              <w:ind w:firstLine="0"/>
              <w:jc w:val="left"/>
              <w:outlineLvl w:val="9"/>
              <w:rPr>
                <w:sz w:val="20"/>
              </w:rPr>
            </w:pPr>
            <w:r w:rsidRPr="00C501A5">
              <w:rPr>
                <w:sz w:val="20"/>
              </w:rPr>
              <w:t>0.548</w:t>
            </w:r>
          </w:p>
        </w:tc>
        <w:tc>
          <w:tcPr>
            <w:tcW w:w="1060" w:type="dxa"/>
            <w:gridSpan w:val="2"/>
            <w:tcBorders>
              <w:top w:val="nil"/>
              <w:left w:val="nil"/>
              <w:bottom w:val="double" w:sz="6" w:space="0" w:color="auto"/>
              <w:right w:val="nil"/>
            </w:tcBorders>
            <w:shd w:val="clear" w:color="auto" w:fill="auto"/>
            <w:noWrap/>
            <w:vAlign w:val="bottom"/>
          </w:tcPr>
          <w:p w14:paraId="58B6D201" w14:textId="77777777" w:rsidR="006F20D8" w:rsidRPr="00C501A5" w:rsidRDefault="006F20D8" w:rsidP="006F20D8">
            <w:pPr>
              <w:spacing w:line="240" w:lineRule="auto"/>
              <w:ind w:firstLine="0"/>
              <w:jc w:val="left"/>
              <w:outlineLvl w:val="9"/>
              <w:rPr>
                <w:sz w:val="20"/>
              </w:rPr>
            </w:pPr>
            <w:r w:rsidRPr="00C501A5">
              <w:rPr>
                <w:sz w:val="20"/>
              </w:rPr>
              <w:t>0.559</w:t>
            </w:r>
          </w:p>
        </w:tc>
        <w:tc>
          <w:tcPr>
            <w:tcW w:w="1330" w:type="dxa"/>
            <w:gridSpan w:val="2"/>
            <w:tcBorders>
              <w:top w:val="nil"/>
              <w:left w:val="nil"/>
              <w:bottom w:val="double" w:sz="6" w:space="0" w:color="auto"/>
              <w:right w:val="nil"/>
            </w:tcBorders>
            <w:shd w:val="clear" w:color="auto" w:fill="auto"/>
            <w:noWrap/>
            <w:vAlign w:val="bottom"/>
          </w:tcPr>
          <w:p w14:paraId="78A347BA" w14:textId="77777777" w:rsidR="006F20D8" w:rsidRPr="006F20D8" w:rsidRDefault="006F20D8" w:rsidP="006F20D8">
            <w:pPr>
              <w:spacing w:line="240" w:lineRule="auto"/>
              <w:ind w:firstLine="0"/>
              <w:jc w:val="left"/>
              <w:outlineLvl w:val="9"/>
              <w:rPr>
                <w:sz w:val="20"/>
              </w:rPr>
            </w:pPr>
            <w:r w:rsidRPr="00C501A5">
              <w:rPr>
                <w:sz w:val="20"/>
              </w:rPr>
              <w:t>0.567</w:t>
            </w:r>
          </w:p>
        </w:tc>
      </w:tr>
    </w:tbl>
    <w:p w14:paraId="456A475F" w14:textId="23E1AD3B" w:rsidR="00A22387" w:rsidRDefault="00A22387" w:rsidP="00AC7AAD">
      <w:pPr>
        <w:spacing w:line="240" w:lineRule="auto"/>
        <w:ind w:firstLine="0"/>
        <w:jc w:val="left"/>
        <w:outlineLvl w:val="9"/>
        <w:rPr>
          <w:rFonts w:eastAsia="ヒラギノ角ゴ Pro W3"/>
        </w:rPr>
      </w:pPr>
    </w:p>
    <w:sectPr w:rsidR="00A22387" w:rsidSect="006E3917">
      <w:pgSz w:w="15840" w:h="12240" w:orient="landscape"/>
      <w:pgMar w:top="1440" w:right="1440" w:bottom="1440" w:left="1440" w:header="720" w:footer="86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DCFCF" w14:textId="77777777" w:rsidR="0071537A" w:rsidRDefault="0071537A" w:rsidP="006E3917">
      <w:r>
        <w:separator/>
      </w:r>
    </w:p>
  </w:endnote>
  <w:endnote w:type="continuationSeparator" w:id="0">
    <w:p w14:paraId="0E10D93D" w14:textId="77777777" w:rsidR="0071537A" w:rsidRDefault="0071537A" w:rsidP="006E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ED569" w14:textId="77777777" w:rsidR="00132210" w:rsidRDefault="00132210" w:rsidP="006E391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C7DC8F9" w14:textId="77777777" w:rsidR="00132210" w:rsidRDefault="00132210" w:rsidP="006E39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58BDE" w14:textId="77777777" w:rsidR="00132210" w:rsidRDefault="00132210">
    <w:pPr>
      <w:pStyle w:val="Footer"/>
      <w:jc w:val="center"/>
    </w:pPr>
    <w:r>
      <w:fldChar w:fldCharType="begin"/>
    </w:r>
    <w:r>
      <w:instrText xml:space="preserve"> PAGE   \* MERGEFORMAT </w:instrText>
    </w:r>
    <w:r>
      <w:fldChar w:fldCharType="separate"/>
    </w:r>
    <w:r w:rsidR="00444F44">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5D556" w14:textId="77777777" w:rsidR="00132210" w:rsidRDefault="00132210" w:rsidP="00175703">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9514B" w14:textId="77777777" w:rsidR="00132210" w:rsidRDefault="00132210" w:rsidP="00175703">
    <w:pPr>
      <w:pStyle w:val="Footer"/>
      <w:jc w:val="center"/>
    </w:pPr>
    <w:r>
      <w:rPr>
        <w:rStyle w:val="PageNumber"/>
      </w:rPr>
      <w:fldChar w:fldCharType="begin"/>
    </w:r>
    <w:r>
      <w:rPr>
        <w:rStyle w:val="PageNumber"/>
      </w:rPr>
      <w:instrText xml:space="preserve"> PAGE </w:instrText>
    </w:r>
    <w:r>
      <w:rPr>
        <w:rStyle w:val="PageNumber"/>
      </w:rPr>
      <w:fldChar w:fldCharType="separate"/>
    </w:r>
    <w:r w:rsidR="00444F44">
      <w:rPr>
        <w:rStyle w:val="PageNumber"/>
        <w:noProof/>
      </w:rPr>
      <w:t>38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4DE13" w14:textId="77777777" w:rsidR="0071537A" w:rsidRDefault="0071537A" w:rsidP="006E3917">
      <w:r>
        <w:separator/>
      </w:r>
    </w:p>
  </w:footnote>
  <w:footnote w:type="continuationSeparator" w:id="0">
    <w:p w14:paraId="1F46E77C" w14:textId="77777777" w:rsidR="0071537A" w:rsidRDefault="0071537A" w:rsidP="006E3917">
      <w:r>
        <w:continuationSeparator/>
      </w:r>
    </w:p>
  </w:footnote>
  <w:footnote w:id="1">
    <w:p w14:paraId="7C0B3581" w14:textId="77777777" w:rsidR="00132210" w:rsidRDefault="00132210" w:rsidP="002B1A12">
      <w:pPr>
        <w:pStyle w:val="Footnote"/>
      </w:pPr>
      <w:r>
        <w:rPr>
          <w:rStyle w:val="FootnoteReference"/>
        </w:rPr>
        <w:footnoteRef/>
      </w:r>
      <w:r>
        <w:t xml:space="preserve"> In exploring the R&amp;D portfolio decisions we ideally would like to evaluate the exact budget allocation across all projects of varying riskiness. Unfortunately such allocations are unobservable. However, Griliches (1976, 1990), Jaffe (1986), and Fleming (2001), among others, argue that patents are close proxies for R&amp;D resource allocation decisions.</w:t>
      </w:r>
    </w:p>
  </w:footnote>
  <w:footnote w:id="2">
    <w:p w14:paraId="5510A25A" w14:textId="77777777" w:rsidR="00132210" w:rsidRPr="00E15E0C" w:rsidRDefault="00132210" w:rsidP="00222B58">
      <w:pPr>
        <w:pStyle w:val="Footnote"/>
        <w:rPr>
          <w:rStyle w:val="FootnoteReference"/>
          <w:vertAlign w:val="baseline"/>
        </w:rPr>
      </w:pPr>
      <w:r w:rsidRPr="00E15E0C">
        <w:rPr>
          <w:rStyle w:val="FootnoteReference"/>
          <w:vertAlign w:val="baseline"/>
        </w:rPr>
        <w:footnoteRef/>
      </w:r>
      <w:r w:rsidRPr="00E15E0C">
        <w:rPr>
          <w:rStyle w:val="FootnoteReference"/>
          <w:vertAlign w:val="baseline"/>
        </w:rPr>
        <w:t xml:space="preserve"> See Jaffe (1986) and Stuart and Podolny (1996).</w:t>
      </w:r>
    </w:p>
  </w:footnote>
  <w:footnote w:id="3">
    <w:p w14:paraId="7A3146B6" w14:textId="77777777" w:rsidR="00132210" w:rsidRPr="00396B0E" w:rsidRDefault="00132210" w:rsidP="00F37272">
      <w:pPr>
        <w:pStyle w:val="Footnote"/>
      </w:pPr>
      <w:r>
        <w:rPr>
          <w:rStyle w:val="FootnoteReference"/>
        </w:rPr>
        <w:footnoteRef/>
      </w:r>
      <w:r>
        <w:t xml:space="preserve"> </w:t>
      </w:r>
      <w:r w:rsidRPr="00BD62DD">
        <w:t>A</w:t>
      </w:r>
      <w:r>
        <w:t xml:space="preserve"> large literature examines optimal strategies for searching out new innovations and the choosing and optimal research portfolio, including theoretical work by Weitzman 1979, Lipman and McCardle 1991, Rivkin and Sigglekow 2003</w:t>
      </w:r>
      <w:r w:rsidRPr="00BD62DD">
        <w:t xml:space="preserve"> </w:t>
      </w:r>
      <w:r>
        <w:t>and empirical work by Stuart and Podolny 1996,</w:t>
      </w:r>
      <w:r w:rsidRPr="00BD62DD">
        <w:t xml:space="preserve"> </w:t>
      </w:r>
      <w:r>
        <w:t>Fleming 2001</w:t>
      </w:r>
      <w:r w:rsidRPr="00BD62DD">
        <w:t xml:space="preserve">, </w:t>
      </w:r>
      <w:r>
        <w:t xml:space="preserve">Fleming and Sorenson 2004. </w:t>
      </w:r>
    </w:p>
  </w:footnote>
  <w:footnote w:id="4">
    <w:p w14:paraId="4F72A329" w14:textId="77777777" w:rsidR="00132210" w:rsidRDefault="00132210" w:rsidP="00A20099">
      <w:pPr>
        <w:pStyle w:val="Footnote"/>
      </w:pPr>
      <w:r>
        <w:rPr>
          <w:rStyle w:val="FootnoteReference"/>
        </w:rPr>
        <w:footnoteRef/>
      </w:r>
      <w:r>
        <w:t xml:space="preserve"> </w:t>
      </w:r>
      <w:r w:rsidRPr="00C501A5">
        <w:t xml:space="preserve">Chao and Kavadias </w:t>
      </w:r>
      <w:r>
        <w:t>(</w:t>
      </w:r>
      <w:r w:rsidRPr="00C501A5">
        <w:t>2008</w:t>
      </w:r>
      <w:r>
        <w:t xml:space="preserve">) note that evaluating the tradeoff between more certain and more risky innovation </w:t>
      </w:r>
      <w:r w:rsidRPr="00C501A5">
        <w:t>becomes more difficult as organizations become more complex due to, for example, increase in scale and scope</w:t>
      </w:r>
      <w:r>
        <w:t>.</w:t>
      </w:r>
    </w:p>
  </w:footnote>
  <w:footnote w:id="5">
    <w:p w14:paraId="7BEA3D39" w14:textId="77777777" w:rsidR="00132210" w:rsidRDefault="00132210" w:rsidP="00B6671C">
      <w:pPr>
        <w:pStyle w:val="Footnote"/>
        <w:spacing w:line="280" w:lineRule="exact"/>
        <w:jc w:val="left"/>
      </w:pPr>
      <w:r>
        <w:rPr>
          <w:rStyle w:val="FootnoteReference"/>
        </w:rPr>
        <w:footnoteRef/>
      </w:r>
      <w:r>
        <w:t xml:space="preserve"> </w:t>
      </w:r>
      <w:r w:rsidRPr="009A6029">
        <w:t xml:space="preserve">As a robustness check, we </w:t>
      </w:r>
      <w:r w:rsidRPr="004923B5">
        <w:t>compute</w:t>
      </w:r>
      <w:r>
        <w:t xml:space="preserve"> an alternate relatedness matrix which is bi-directional – it acknowledges both citations of patent class </w:t>
      </w:r>
      <w:r>
        <w:rPr>
          <w:i/>
        </w:rPr>
        <w:t xml:space="preserve">k </w:t>
      </w:r>
      <w:r>
        <w:t xml:space="preserve">by patent class </w:t>
      </w:r>
      <w:r>
        <w:rPr>
          <w:i/>
        </w:rPr>
        <w:t>l</w:t>
      </w:r>
      <w:r>
        <w:t xml:space="preserve"> and citations of patent class </w:t>
      </w:r>
      <w:r>
        <w:rPr>
          <w:i/>
        </w:rPr>
        <w:t>l</w:t>
      </w:r>
      <w:r>
        <w:t xml:space="preserve"> by </w:t>
      </w:r>
      <w:r>
        <w:rPr>
          <w:i/>
        </w:rPr>
        <w:t>k</w:t>
      </w:r>
      <w:r>
        <w:t xml:space="preserve">. </w:t>
      </w:r>
      <w:r w:rsidRPr="009A6029">
        <w:t>We find the results both economically and statistically similar to those reported in this paper.</w:t>
      </w:r>
    </w:p>
    <w:p w14:paraId="643BB209" w14:textId="77777777" w:rsidR="00132210" w:rsidRPr="009A6029" w:rsidRDefault="00132210" w:rsidP="00B6671C">
      <w:pPr>
        <w:pStyle w:val="Footnote"/>
        <w:spacing w:line="280" w:lineRule="exact"/>
      </w:pPr>
    </w:p>
  </w:footnote>
  <w:footnote w:id="6">
    <w:p w14:paraId="6129E6B3" w14:textId="77777777" w:rsidR="00132210" w:rsidRDefault="00132210" w:rsidP="00B6671C">
      <w:pPr>
        <w:pStyle w:val="Footnote"/>
      </w:pPr>
      <w:r>
        <w:rPr>
          <w:rStyle w:val="FootnoteReference"/>
        </w:rPr>
        <w:footnoteRef/>
      </w:r>
      <w:r>
        <w:t xml:space="preserve"> If </w:t>
      </w:r>
      <w:r w:rsidRPr="00B6671C">
        <w:rPr>
          <w:i/>
        </w:rPr>
        <w:t>R</w:t>
      </w:r>
      <w:r w:rsidRPr="00B6671C">
        <w:rPr>
          <w:i/>
          <w:vertAlign w:val="subscript"/>
        </w:rPr>
        <w:t>t</w:t>
      </w:r>
      <w:r w:rsidRPr="00F71A7A">
        <w:t xml:space="preserve"> is</w:t>
      </w:r>
      <w:r>
        <w:t xml:space="preserve"> an identity matrix then our measure collapses to a traditional Euclidian distance measure. The traditional Euclidian distance, however, suffers from two major problems. First, it ignores the difference in scale across components of the vector, which is not a problem in our analysis since all components of </w:t>
      </w:r>
      <w:r w:rsidRPr="00F71A7A">
        <w:t xml:space="preserve">the portfolio and innovation vectors </w:t>
      </w:r>
      <w:r w:rsidRPr="00F71F8D">
        <w:t xml:space="preserve">are </w:t>
      </w:r>
      <w:r>
        <w:t>bound between 0 and 1 and hence similarly scaled. Secondly, the Euclidian distance treats all elements of the vector to be independent which present a problem since the technological classes cannot be considered completely independent of one another.</w:t>
      </w:r>
    </w:p>
  </w:footnote>
  <w:footnote w:id="7">
    <w:p w14:paraId="1F843C4B" w14:textId="77777777" w:rsidR="00132210" w:rsidRPr="00605141" w:rsidRDefault="00132210" w:rsidP="00EB6670">
      <w:pPr>
        <w:pStyle w:val="Footnote"/>
      </w:pPr>
      <w:r>
        <w:rPr>
          <w:rStyle w:val="FootnoteReference"/>
        </w:rPr>
        <w:footnoteRef/>
      </w:r>
      <w:r>
        <w:t xml:space="preserve"> </w:t>
      </w:r>
      <w:r w:rsidRPr="00605141">
        <w:t>Unfortunately, the data on citation is not available past 1999 which limits our ability to capture the most recent</w:t>
      </w:r>
      <w:r>
        <w:t xml:space="preserve"> interrelatedness between patent classes. Consequently, we use </w:t>
      </w:r>
      <w:r w:rsidRPr="003922F1">
        <w:rPr>
          <w:i/>
        </w:rPr>
        <w:t>R</w:t>
      </w:r>
      <w:r w:rsidRPr="003922F1">
        <w:rPr>
          <w:i/>
          <w:vertAlign w:val="subscript"/>
        </w:rPr>
        <w:t>t</w:t>
      </w:r>
      <w:r>
        <w:t xml:space="preserve"> as of 1999 to estimate the R&amp;D portfolio distance in years 1999 through 2002.</w:t>
      </w:r>
    </w:p>
  </w:footnote>
  <w:footnote w:id="8">
    <w:p w14:paraId="4FEC16B6" w14:textId="77777777" w:rsidR="00132210" w:rsidRDefault="00132210" w:rsidP="00444C9F">
      <w:pPr>
        <w:pStyle w:val="Footnote"/>
      </w:pPr>
      <w:r>
        <w:rPr>
          <w:rStyle w:val="FootnoteReference"/>
        </w:rPr>
        <w:footnoteRef/>
      </w:r>
      <w:r>
        <w:t xml:space="preserve"> Following prior studies of patents and innovation (citation) we record all patents based on application year rather than the actual patent grant year. This approach allows to better capture the actual innovation date as there is a significant lag (sometimes more than a year) between patent application date and patent granting date, and this lag has increased over time.</w:t>
      </w:r>
    </w:p>
  </w:footnote>
  <w:footnote w:id="9">
    <w:p w14:paraId="2F09C5DD" w14:textId="77777777" w:rsidR="00132210" w:rsidRDefault="00132210" w:rsidP="00E67231">
      <w:pPr>
        <w:pStyle w:val="Footnote"/>
      </w:pPr>
      <w:r>
        <w:rPr>
          <w:rStyle w:val="FootnoteReference"/>
        </w:rPr>
        <w:footnoteRef/>
      </w:r>
      <w:r>
        <w:t xml:space="preserve"> Here we exclude from consideration all firm-year observations with unreliable Compustat data. For example we exclude firms with negative cash holdings, firms with negative or negligible market value of equity, firms with stock price below one dollar,etc.</w:t>
      </w:r>
    </w:p>
  </w:footnote>
  <w:footnote w:id="10">
    <w:p w14:paraId="6D63C5C9" w14:textId="77777777" w:rsidR="00132210" w:rsidRPr="00FC7ED1" w:rsidRDefault="00132210" w:rsidP="00D11B2C">
      <w:pPr>
        <w:pStyle w:val="FootnoteText"/>
        <w:spacing w:line="240" w:lineRule="auto"/>
        <w:ind w:firstLine="0"/>
        <w:rPr>
          <w:sz w:val="20"/>
          <w:szCs w:val="20"/>
        </w:rPr>
      </w:pPr>
      <w:r w:rsidRPr="00FC7ED1">
        <w:rPr>
          <w:rStyle w:val="FootnoteReference"/>
          <w:sz w:val="20"/>
          <w:szCs w:val="20"/>
        </w:rPr>
        <w:footnoteRef/>
      </w:r>
      <w:r w:rsidRPr="00FC7ED1">
        <w:rPr>
          <w:sz w:val="20"/>
          <w:szCs w:val="20"/>
        </w:rPr>
        <w:t xml:space="preserve">  </w:t>
      </w:r>
      <w:r w:rsidRPr="00FC7ED1">
        <w:rPr>
          <w:color w:val="000000"/>
          <w:sz w:val="20"/>
        </w:rPr>
        <w:t>It is worth noting that the literature on financial constraints uses additional proxies to measure how financially constrained a firm is.  In particular,</w:t>
      </w:r>
      <w:r>
        <w:rPr>
          <w:color w:val="000000"/>
          <w:sz w:val="20"/>
        </w:rPr>
        <w:t xml:space="preserve"> the KZ Index developed by Kaplan and Zingales (1997) is featured prominently in the financial constraints literature as a measure of the likelihood that a firm faces financial constraints</w:t>
      </w:r>
      <w:r w:rsidRPr="00FC7ED1">
        <w:rPr>
          <w:sz w:val="20"/>
          <w:szCs w:val="20"/>
        </w:rPr>
        <w:t>.</w:t>
      </w:r>
      <w:r>
        <w:rPr>
          <w:sz w:val="20"/>
          <w:szCs w:val="20"/>
        </w:rPr>
        <w:t xml:space="preserve">  We ran regressions with KZ Index and found results qualitatively similar to those reported here (details are available upon request).</w:t>
      </w:r>
    </w:p>
  </w:footnote>
  <w:footnote w:id="11">
    <w:p w14:paraId="27A7ABF4" w14:textId="77777777" w:rsidR="00132210" w:rsidRPr="00C03C4E" w:rsidRDefault="00132210" w:rsidP="00D11B2C">
      <w:pPr>
        <w:pStyle w:val="Footnote"/>
        <w:spacing w:line="320" w:lineRule="exact"/>
      </w:pPr>
      <w:r>
        <w:rPr>
          <w:rStyle w:val="FootnoteReference"/>
        </w:rPr>
        <w:footnoteRef/>
      </w:r>
      <w:r>
        <w:t xml:space="preserve">  </w:t>
      </w:r>
      <w:r w:rsidRPr="00A94016">
        <w:rPr>
          <w:szCs w:val="20"/>
        </w:rPr>
        <w:t>The HHI index is widely used as a measure concentration and is often employed to measure industry competition.</w:t>
      </w:r>
      <w:r>
        <w:rPr>
          <w:szCs w:val="20"/>
        </w:rPr>
        <w:t xml:space="preserve">  </w:t>
      </w:r>
      <w:r w:rsidRPr="00443708">
        <w:rPr>
          <w:i/>
          <w:szCs w:val="20"/>
        </w:rPr>
        <w:t>HHI</w:t>
      </w:r>
      <w:r>
        <w:rPr>
          <w:szCs w:val="20"/>
        </w:rPr>
        <w:t xml:space="preserve"> = </w:t>
      </w:r>
      <w:r>
        <w:rPr>
          <w:szCs w:val="20"/>
        </w:rPr>
        <w:sym w:font="Symbol" w:char="F0E5"/>
      </w:r>
      <w:r w:rsidRPr="00443708">
        <w:rPr>
          <w:position w:val="-12"/>
          <w:szCs w:val="20"/>
        </w:rPr>
        <w:object w:dxaOrig="260" w:dyaOrig="380" w14:anchorId="673EBED8">
          <v:shape id="_x0000_i1064" type="#_x0000_t75" style="width:12.1pt;height:17.3pt" o:ole="">
            <v:imagedata r:id="rId1" o:title=""/>
          </v:shape>
          <o:OLEObject Type="Embed" ProgID="Equation.3" ShapeID="_x0000_i1064" DrawAspect="Content" ObjectID="_1446362262" r:id="rId2"/>
        </w:object>
      </w:r>
      <w:r>
        <w:rPr>
          <w:szCs w:val="20"/>
        </w:rPr>
        <w:t xml:space="preserve"> </w:t>
      </w:r>
      <w:r w:rsidRPr="00A94016">
        <w:rPr>
          <w:szCs w:val="20"/>
        </w:rPr>
        <w:t>where</w:t>
      </w:r>
      <w:r>
        <w:rPr>
          <w:szCs w:val="20"/>
        </w:rPr>
        <w:t xml:space="preserve"> </w:t>
      </w:r>
      <w:r w:rsidRPr="00A64263">
        <w:rPr>
          <w:i/>
          <w:szCs w:val="20"/>
        </w:rPr>
        <w:t>s</w:t>
      </w:r>
      <w:r w:rsidRPr="00A64263">
        <w:rPr>
          <w:i/>
          <w:iCs/>
          <w:szCs w:val="20"/>
          <w:vertAlign w:val="subscript"/>
        </w:rPr>
        <w:t>i</w:t>
      </w:r>
      <w:r w:rsidRPr="00A94016">
        <w:rPr>
          <w:position w:val="-11"/>
          <w:szCs w:val="20"/>
        </w:rPr>
        <w:t xml:space="preserve"> </w:t>
      </w:r>
      <w:r w:rsidRPr="00A94016">
        <w:rPr>
          <w:szCs w:val="20"/>
        </w:rPr>
        <w:t>is the market share of a given firm and</w:t>
      </w:r>
      <w:r w:rsidRPr="00A94016">
        <w:rPr>
          <w:position w:val="-11"/>
          <w:szCs w:val="20"/>
        </w:rPr>
        <w:t xml:space="preserve"> </w:t>
      </w:r>
      <w:r>
        <w:rPr>
          <w:szCs w:val="20"/>
        </w:rPr>
        <w:sym w:font="Symbol" w:char="F0E5"/>
      </w:r>
      <w:r>
        <w:rPr>
          <w:szCs w:val="20"/>
        </w:rPr>
        <w:t xml:space="preserve"> </w:t>
      </w:r>
      <w:r w:rsidRPr="00A64263">
        <w:rPr>
          <w:i/>
          <w:szCs w:val="20"/>
        </w:rPr>
        <w:t>s</w:t>
      </w:r>
      <w:r w:rsidRPr="00A64263">
        <w:rPr>
          <w:i/>
          <w:iCs/>
          <w:szCs w:val="20"/>
          <w:vertAlign w:val="subscript"/>
        </w:rPr>
        <w:t>i</w:t>
      </w:r>
      <w:r>
        <w:rPr>
          <w:szCs w:val="20"/>
        </w:rPr>
        <w:t xml:space="preserve"> = 1.</w:t>
      </w:r>
      <w:r w:rsidRPr="00A94016">
        <w:rPr>
          <w:szCs w:val="20"/>
        </w:rPr>
        <w:t xml:space="preserve">  Since higher HHI index is consistent with higher concentration, negative coefficients on HHI-type variables are consistent with a positive relationship between complexity and distance.</w:t>
      </w:r>
    </w:p>
  </w:footnote>
  <w:footnote w:id="12">
    <w:p w14:paraId="3BBA8677" w14:textId="77777777" w:rsidR="00132210" w:rsidRDefault="00132210" w:rsidP="00784376">
      <w:pPr>
        <w:pStyle w:val="Footnote"/>
      </w:pPr>
      <w:r>
        <w:rPr>
          <w:rStyle w:val="FootnoteReference"/>
        </w:rPr>
        <w:footnoteRef/>
      </w:r>
      <w:r>
        <w:t xml:space="preserve"> In Section 6 we explore alternative empirical test specifications that explicitly account for the significant skewness in our variable of interest, namely, the technological search distance.</w:t>
      </w:r>
    </w:p>
  </w:footnote>
  <w:footnote w:id="13">
    <w:p w14:paraId="29AA2CF0" w14:textId="77777777" w:rsidR="00132210" w:rsidRPr="0071222C" w:rsidRDefault="00132210" w:rsidP="00E67231">
      <w:pPr>
        <w:pStyle w:val="Footnote"/>
      </w:pPr>
      <w:r>
        <w:rPr>
          <w:rStyle w:val="FootnoteReference"/>
        </w:rPr>
        <w:footnoteRef/>
      </w:r>
      <w:r>
        <w:t xml:space="preserve"> We have empirically explored other possible time horizons to measure innovation (e.g., two year removed innovation over one year) and found the results to be quantitatively and qualitatively consistent with those reported in this study.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D10E5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C74C956"/>
    <w:lvl w:ilvl="0">
      <w:start w:val="1"/>
      <w:numFmt w:val="decimal"/>
      <w:lvlText w:val="%1."/>
      <w:lvlJc w:val="left"/>
      <w:pPr>
        <w:tabs>
          <w:tab w:val="num" w:pos="1800"/>
        </w:tabs>
        <w:ind w:left="1800" w:hanging="360"/>
      </w:pPr>
    </w:lvl>
  </w:abstractNum>
  <w:abstractNum w:abstractNumId="2">
    <w:nsid w:val="FFFFFF7D"/>
    <w:multiLevelType w:val="singleLevel"/>
    <w:tmpl w:val="7812CFD0"/>
    <w:lvl w:ilvl="0">
      <w:start w:val="1"/>
      <w:numFmt w:val="decimal"/>
      <w:lvlText w:val="%1."/>
      <w:lvlJc w:val="left"/>
      <w:pPr>
        <w:tabs>
          <w:tab w:val="num" w:pos="1440"/>
        </w:tabs>
        <w:ind w:left="1440" w:hanging="360"/>
      </w:pPr>
    </w:lvl>
  </w:abstractNum>
  <w:abstractNum w:abstractNumId="3">
    <w:nsid w:val="FFFFFF7E"/>
    <w:multiLevelType w:val="singleLevel"/>
    <w:tmpl w:val="0398336E"/>
    <w:lvl w:ilvl="0">
      <w:start w:val="1"/>
      <w:numFmt w:val="decimal"/>
      <w:lvlText w:val="%1."/>
      <w:lvlJc w:val="left"/>
      <w:pPr>
        <w:tabs>
          <w:tab w:val="num" w:pos="1080"/>
        </w:tabs>
        <w:ind w:left="1080" w:hanging="360"/>
      </w:pPr>
    </w:lvl>
  </w:abstractNum>
  <w:abstractNum w:abstractNumId="4">
    <w:nsid w:val="FFFFFF7F"/>
    <w:multiLevelType w:val="singleLevel"/>
    <w:tmpl w:val="063ECE82"/>
    <w:lvl w:ilvl="0">
      <w:start w:val="1"/>
      <w:numFmt w:val="decimal"/>
      <w:lvlText w:val="%1."/>
      <w:lvlJc w:val="left"/>
      <w:pPr>
        <w:tabs>
          <w:tab w:val="num" w:pos="720"/>
        </w:tabs>
        <w:ind w:left="720" w:hanging="360"/>
      </w:pPr>
    </w:lvl>
  </w:abstractNum>
  <w:abstractNum w:abstractNumId="5">
    <w:nsid w:val="FFFFFF80"/>
    <w:multiLevelType w:val="singleLevel"/>
    <w:tmpl w:val="8164478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A60450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D2E677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1DD4C8D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C538AA4E"/>
    <w:lvl w:ilvl="0">
      <w:start w:val="1"/>
      <w:numFmt w:val="decimal"/>
      <w:lvlText w:val="%1."/>
      <w:lvlJc w:val="left"/>
      <w:pPr>
        <w:tabs>
          <w:tab w:val="num" w:pos="360"/>
        </w:tabs>
        <w:ind w:left="360" w:hanging="360"/>
      </w:pPr>
    </w:lvl>
  </w:abstractNum>
  <w:abstractNum w:abstractNumId="10">
    <w:nsid w:val="FFFFFF89"/>
    <w:multiLevelType w:val="singleLevel"/>
    <w:tmpl w:val="31DACEAC"/>
    <w:lvl w:ilvl="0">
      <w:start w:val="1"/>
      <w:numFmt w:val="bullet"/>
      <w:lvlText w:val=""/>
      <w:lvlJc w:val="left"/>
      <w:pPr>
        <w:tabs>
          <w:tab w:val="num" w:pos="360"/>
        </w:tabs>
        <w:ind w:left="360" w:hanging="360"/>
      </w:pPr>
      <w:rPr>
        <w:rFonts w:ascii="Symbol" w:hAnsi="Symbol" w:hint="default"/>
      </w:rPr>
    </w:lvl>
  </w:abstractNum>
  <w:abstractNum w:abstractNumId="11">
    <w:nsid w:val="00817A56"/>
    <w:multiLevelType w:val="multilevel"/>
    <w:tmpl w:val="E68AFD3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3046CC2"/>
    <w:multiLevelType w:val="hybridMultilevel"/>
    <w:tmpl w:val="1C426EA0"/>
    <w:lvl w:ilvl="0" w:tplc="1E368726">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E2A170C"/>
    <w:multiLevelType w:val="hybridMultilevel"/>
    <w:tmpl w:val="D6CE4C30"/>
    <w:lvl w:ilvl="0" w:tplc="3DFC45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007507"/>
    <w:multiLevelType w:val="hybridMultilevel"/>
    <w:tmpl w:val="92961B7C"/>
    <w:lvl w:ilvl="0" w:tplc="6430DCEA">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158D7B1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1434E37"/>
    <w:multiLevelType w:val="hybridMultilevel"/>
    <w:tmpl w:val="1F3205EA"/>
    <w:lvl w:ilvl="0" w:tplc="A0124F6A">
      <w:start w:val="1"/>
      <w:numFmt w:val="lowerLetter"/>
      <w:lvlText w:val="(%1)"/>
      <w:lvlJc w:val="left"/>
      <w:pPr>
        <w:ind w:left="2610" w:hanging="1050"/>
      </w:pPr>
      <w:rPr>
        <w:rFonts w:hint="default"/>
        <w:i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nsid w:val="25351AD2"/>
    <w:multiLevelType w:val="hybridMultilevel"/>
    <w:tmpl w:val="3C72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C74A30"/>
    <w:multiLevelType w:val="hybridMultilevel"/>
    <w:tmpl w:val="D49CE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C6154B"/>
    <w:multiLevelType w:val="hybridMultilevel"/>
    <w:tmpl w:val="07C46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996EA9"/>
    <w:multiLevelType w:val="hybridMultilevel"/>
    <w:tmpl w:val="20C466CA"/>
    <w:lvl w:ilvl="0" w:tplc="D49CDC3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532A3B"/>
    <w:multiLevelType w:val="hybridMultilevel"/>
    <w:tmpl w:val="8B166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227BA0"/>
    <w:multiLevelType w:val="hybridMultilevel"/>
    <w:tmpl w:val="1540A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18"/>
  </w:num>
  <w:num w:numId="4">
    <w:abstractNumId w:val="21"/>
  </w:num>
  <w:num w:numId="5">
    <w:abstractNumId w:val="19"/>
  </w:num>
  <w:num w:numId="6">
    <w:abstractNumId w:val="15"/>
  </w:num>
  <w:num w:numId="7">
    <w:abstractNumId w:val="15"/>
  </w:num>
  <w:num w:numId="8">
    <w:abstractNumId w:val="13"/>
  </w:num>
  <w:num w:numId="9">
    <w:abstractNumId w:val="15"/>
  </w:num>
  <w:num w:numId="10">
    <w:abstractNumId w:val="20"/>
  </w:num>
  <w:num w:numId="11">
    <w:abstractNumId w:val="20"/>
  </w:num>
  <w:num w:numId="12">
    <w:abstractNumId w:val="11"/>
  </w:num>
  <w:num w:numId="13">
    <w:abstractNumId w:val="14"/>
  </w:num>
  <w:num w:numId="14">
    <w:abstractNumId w:val="16"/>
  </w:num>
  <w:num w:numId="15">
    <w:abstractNumId w:val="12"/>
  </w:num>
  <w:num w:numId="16">
    <w:abstractNumId w:val="0"/>
  </w:num>
  <w:num w:numId="17">
    <w:abstractNumId w:val="11"/>
  </w:num>
  <w:num w:numId="18">
    <w:abstractNumId w:val="11"/>
  </w:num>
  <w:num w:numId="19">
    <w:abstractNumId w:val="11"/>
  </w:num>
  <w:num w:numId="20">
    <w:abstractNumId w:val="11"/>
  </w:num>
  <w:num w:numId="21">
    <w:abstractNumId w:val="10"/>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embedSystemFonts/>
  <w:bordersDoNotSurroundHeader/>
  <w:bordersDoNotSurroundFooter/>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7" fill="f" stroke="f">
      <v:fill on="f"/>
      <v:stroke weight="1pt" endcap="round"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81"/>
    <w:rsid w:val="00005E3D"/>
    <w:rsid w:val="000106B7"/>
    <w:rsid w:val="0001420E"/>
    <w:rsid w:val="00025E64"/>
    <w:rsid w:val="00027E9B"/>
    <w:rsid w:val="00033546"/>
    <w:rsid w:val="00045F2E"/>
    <w:rsid w:val="00047BDF"/>
    <w:rsid w:val="00050C60"/>
    <w:rsid w:val="00052BBD"/>
    <w:rsid w:val="000605E4"/>
    <w:rsid w:val="00062134"/>
    <w:rsid w:val="00062C57"/>
    <w:rsid w:val="000647D0"/>
    <w:rsid w:val="00064D93"/>
    <w:rsid w:val="000735B6"/>
    <w:rsid w:val="000866CC"/>
    <w:rsid w:val="000904EE"/>
    <w:rsid w:val="00094461"/>
    <w:rsid w:val="000A403D"/>
    <w:rsid w:val="000A44D3"/>
    <w:rsid w:val="000B2BD6"/>
    <w:rsid w:val="000B30D6"/>
    <w:rsid w:val="000B31CA"/>
    <w:rsid w:val="000B5AEB"/>
    <w:rsid w:val="000B7033"/>
    <w:rsid w:val="000C1EF5"/>
    <w:rsid w:val="000D1500"/>
    <w:rsid w:val="000D3364"/>
    <w:rsid w:val="000D371E"/>
    <w:rsid w:val="000D655F"/>
    <w:rsid w:val="000E32C2"/>
    <w:rsid w:val="000E43A1"/>
    <w:rsid w:val="000E52B0"/>
    <w:rsid w:val="000E5721"/>
    <w:rsid w:val="000F14DA"/>
    <w:rsid w:val="000F52B6"/>
    <w:rsid w:val="000F6454"/>
    <w:rsid w:val="0010080B"/>
    <w:rsid w:val="001135ED"/>
    <w:rsid w:val="001148D8"/>
    <w:rsid w:val="001234D1"/>
    <w:rsid w:val="00124582"/>
    <w:rsid w:val="00132210"/>
    <w:rsid w:val="00143750"/>
    <w:rsid w:val="00144BB9"/>
    <w:rsid w:val="0014570F"/>
    <w:rsid w:val="001464F0"/>
    <w:rsid w:val="00152294"/>
    <w:rsid w:val="00154A2D"/>
    <w:rsid w:val="00154D24"/>
    <w:rsid w:val="00155207"/>
    <w:rsid w:val="00165D61"/>
    <w:rsid w:val="00170E6F"/>
    <w:rsid w:val="00171599"/>
    <w:rsid w:val="001733DE"/>
    <w:rsid w:val="00174412"/>
    <w:rsid w:val="0017452F"/>
    <w:rsid w:val="001754BB"/>
    <w:rsid w:val="00175703"/>
    <w:rsid w:val="00175EB4"/>
    <w:rsid w:val="00183333"/>
    <w:rsid w:val="0019045E"/>
    <w:rsid w:val="00190F67"/>
    <w:rsid w:val="0019256D"/>
    <w:rsid w:val="00193473"/>
    <w:rsid w:val="001A09BF"/>
    <w:rsid w:val="001A14DA"/>
    <w:rsid w:val="001A43C3"/>
    <w:rsid w:val="001A4DE7"/>
    <w:rsid w:val="001A5775"/>
    <w:rsid w:val="001A7693"/>
    <w:rsid w:val="001B1430"/>
    <w:rsid w:val="001B2F3E"/>
    <w:rsid w:val="001B4E23"/>
    <w:rsid w:val="001B5999"/>
    <w:rsid w:val="001B6958"/>
    <w:rsid w:val="001C0E30"/>
    <w:rsid w:val="001C59B7"/>
    <w:rsid w:val="001C6F88"/>
    <w:rsid w:val="001D0B78"/>
    <w:rsid w:val="001D4336"/>
    <w:rsid w:val="001D5057"/>
    <w:rsid w:val="001E0296"/>
    <w:rsid w:val="001E1395"/>
    <w:rsid w:val="001E1965"/>
    <w:rsid w:val="001E2954"/>
    <w:rsid w:val="001E6047"/>
    <w:rsid w:val="001F204E"/>
    <w:rsid w:val="001F30F0"/>
    <w:rsid w:val="001F5797"/>
    <w:rsid w:val="00204504"/>
    <w:rsid w:val="002054E7"/>
    <w:rsid w:val="00211D6D"/>
    <w:rsid w:val="00215FA5"/>
    <w:rsid w:val="00222B58"/>
    <w:rsid w:val="00223716"/>
    <w:rsid w:val="00241CE6"/>
    <w:rsid w:val="00252B10"/>
    <w:rsid w:val="00255C78"/>
    <w:rsid w:val="00256AED"/>
    <w:rsid w:val="00264392"/>
    <w:rsid w:val="00264730"/>
    <w:rsid w:val="002655B7"/>
    <w:rsid w:val="00266D2A"/>
    <w:rsid w:val="0027093A"/>
    <w:rsid w:val="0027721A"/>
    <w:rsid w:val="002805E5"/>
    <w:rsid w:val="00281623"/>
    <w:rsid w:val="002A086B"/>
    <w:rsid w:val="002A135C"/>
    <w:rsid w:val="002A27A6"/>
    <w:rsid w:val="002B1A12"/>
    <w:rsid w:val="002B28AB"/>
    <w:rsid w:val="002B62A5"/>
    <w:rsid w:val="002C7F98"/>
    <w:rsid w:val="002D03B4"/>
    <w:rsid w:val="002D3745"/>
    <w:rsid w:val="002E66B1"/>
    <w:rsid w:val="002F3D62"/>
    <w:rsid w:val="002F4C2A"/>
    <w:rsid w:val="002F5ADA"/>
    <w:rsid w:val="00302543"/>
    <w:rsid w:val="0030701C"/>
    <w:rsid w:val="00312F88"/>
    <w:rsid w:val="00316C6D"/>
    <w:rsid w:val="00317E44"/>
    <w:rsid w:val="0032045B"/>
    <w:rsid w:val="003365CB"/>
    <w:rsid w:val="003407CF"/>
    <w:rsid w:val="00341055"/>
    <w:rsid w:val="0034123D"/>
    <w:rsid w:val="00342E68"/>
    <w:rsid w:val="0034404C"/>
    <w:rsid w:val="00356E7A"/>
    <w:rsid w:val="00360414"/>
    <w:rsid w:val="00366CC5"/>
    <w:rsid w:val="003719F8"/>
    <w:rsid w:val="0037348A"/>
    <w:rsid w:val="003825A5"/>
    <w:rsid w:val="00383AFB"/>
    <w:rsid w:val="003859F2"/>
    <w:rsid w:val="003922F1"/>
    <w:rsid w:val="0039295F"/>
    <w:rsid w:val="00393F47"/>
    <w:rsid w:val="00397A70"/>
    <w:rsid w:val="003A03DF"/>
    <w:rsid w:val="003A1CD7"/>
    <w:rsid w:val="003A5931"/>
    <w:rsid w:val="003B0B78"/>
    <w:rsid w:val="003B7080"/>
    <w:rsid w:val="003C098F"/>
    <w:rsid w:val="003C1266"/>
    <w:rsid w:val="003C4CCB"/>
    <w:rsid w:val="003D072B"/>
    <w:rsid w:val="003E0AE5"/>
    <w:rsid w:val="003F4E43"/>
    <w:rsid w:val="003F7994"/>
    <w:rsid w:val="00400DE4"/>
    <w:rsid w:val="00401CE2"/>
    <w:rsid w:val="00402367"/>
    <w:rsid w:val="00404774"/>
    <w:rsid w:val="00425E6A"/>
    <w:rsid w:val="00427F80"/>
    <w:rsid w:val="0043638F"/>
    <w:rsid w:val="00437AC4"/>
    <w:rsid w:val="00440D1B"/>
    <w:rsid w:val="00443708"/>
    <w:rsid w:val="00444C9F"/>
    <w:rsid w:val="00444EA8"/>
    <w:rsid w:val="00444F44"/>
    <w:rsid w:val="0045234C"/>
    <w:rsid w:val="00461039"/>
    <w:rsid w:val="0046276C"/>
    <w:rsid w:val="004657FE"/>
    <w:rsid w:val="00474D4A"/>
    <w:rsid w:val="004864D7"/>
    <w:rsid w:val="00490196"/>
    <w:rsid w:val="0049056E"/>
    <w:rsid w:val="004A0333"/>
    <w:rsid w:val="004A15D6"/>
    <w:rsid w:val="004A1CBE"/>
    <w:rsid w:val="004A2895"/>
    <w:rsid w:val="004A37D5"/>
    <w:rsid w:val="004A70A3"/>
    <w:rsid w:val="004B74B0"/>
    <w:rsid w:val="004B76A1"/>
    <w:rsid w:val="004C120B"/>
    <w:rsid w:val="004C22DD"/>
    <w:rsid w:val="004C5466"/>
    <w:rsid w:val="004D0D52"/>
    <w:rsid w:val="004E5CBF"/>
    <w:rsid w:val="004F66F3"/>
    <w:rsid w:val="00506A41"/>
    <w:rsid w:val="00507A6F"/>
    <w:rsid w:val="00507EE9"/>
    <w:rsid w:val="00514BF2"/>
    <w:rsid w:val="00515220"/>
    <w:rsid w:val="005215AD"/>
    <w:rsid w:val="00531418"/>
    <w:rsid w:val="00531CDF"/>
    <w:rsid w:val="005401E5"/>
    <w:rsid w:val="00545528"/>
    <w:rsid w:val="005465A8"/>
    <w:rsid w:val="00546CDC"/>
    <w:rsid w:val="005541A8"/>
    <w:rsid w:val="00556050"/>
    <w:rsid w:val="00557752"/>
    <w:rsid w:val="0056051A"/>
    <w:rsid w:val="00570852"/>
    <w:rsid w:val="0057154E"/>
    <w:rsid w:val="00575136"/>
    <w:rsid w:val="005771B7"/>
    <w:rsid w:val="0058379A"/>
    <w:rsid w:val="00583802"/>
    <w:rsid w:val="005841A7"/>
    <w:rsid w:val="005867C3"/>
    <w:rsid w:val="005869E6"/>
    <w:rsid w:val="00590E1F"/>
    <w:rsid w:val="005929A1"/>
    <w:rsid w:val="005A3D64"/>
    <w:rsid w:val="005B0330"/>
    <w:rsid w:val="005B3151"/>
    <w:rsid w:val="005B49CD"/>
    <w:rsid w:val="005C5523"/>
    <w:rsid w:val="005C5F3A"/>
    <w:rsid w:val="005E715D"/>
    <w:rsid w:val="005F28A4"/>
    <w:rsid w:val="006037B6"/>
    <w:rsid w:val="00606172"/>
    <w:rsid w:val="006148FF"/>
    <w:rsid w:val="006179A2"/>
    <w:rsid w:val="00617F1D"/>
    <w:rsid w:val="00622A89"/>
    <w:rsid w:val="00624FE2"/>
    <w:rsid w:val="0062712C"/>
    <w:rsid w:val="0063306A"/>
    <w:rsid w:val="00634546"/>
    <w:rsid w:val="00634577"/>
    <w:rsid w:val="00635483"/>
    <w:rsid w:val="00647363"/>
    <w:rsid w:val="00671E8B"/>
    <w:rsid w:val="00685F39"/>
    <w:rsid w:val="00687AF8"/>
    <w:rsid w:val="006900C6"/>
    <w:rsid w:val="00694E9A"/>
    <w:rsid w:val="00696B2A"/>
    <w:rsid w:val="006A005B"/>
    <w:rsid w:val="006A05A0"/>
    <w:rsid w:val="006A1B96"/>
    <w:rsid w:val="006B01CC"/>
    <w:rsid w:val="006B08D3"/>
    <w:rsid w:val="006B4357"/>
    <w:rsid w:val="006C139B"/>
    <w:rsid w:val="006C75FD"/>
    <w:rsid w:val="006D2149"/>
    <w:rsid w:val="006D2C41"/>
    <w:rsid w:val="006D2E10"/>
    <w:rsid w:val="006D34E1"/>
    <w:rsid w:val="006D4B7F"/>
    <w:rsid w:val="006D55B1"/>
    <w:rsid w:val="006D636C"/>
    <w:rsid w:val="006E266E"/>
    <w:rsid w:val="006E3917"/>
    <w:rsid w:val="006E4BF5"/>
    <w:rsid w:val="006F0107"/>
    <w:rsid w:val="006F07C9"/>
    <w:rsid w:val="006F20D8"/>
    <w:rsid w:val="006F43C6"/>
    <w:rsid w:val="006F5443"/>
    <w:rsid w:val="006F5AC5"/>
    <w:rsid w:val="0071537A"/>
    <w:rsid w:val="0072024B"/>
    <w:rsid w:val="0072170D"/>
    <w:rsid w:val="00722D73"/>
    <w:rsid w:val="007305FA"/>
    <w:rsid w:val="00736CC4"/>
    <w:rsid w:val="00740755"/>
    <w:rsid w:val="00745865"/>
    <w:rsid w:val="00755C5C"/>
    <w:rsid w:val="007613D8"/>
    <w:rsid w:val="00764AB4"/>
    <w:rsid w:val="00765807"/>
    <w:rsid w:val="00770781"/>
    <w:rsid w:val="0077261E"/>
    <w:rsid w:val="00775CCD"/>
    <w:rsid w:val="00780B1C"/>
    <w:rsid w:val="00780CC9"/>
    <w:rsid w:val="00784376"/>
    <w:rsid w:val="00797C63"/>
    <w:rsid w:val="007A494B"/>
    <w:rsid w:val="007A625E"/>
    <w:rsid w:val="007B2960"/>
    <w:rsid w:val="007B30F6"/>
    <w:rsid w:val="007B315E"/>
    <w:rsid w:val="007C26E2"/>
    <w:rsid w:val="007C3971"/>
    <w:rsid w:val="007D15EC"/>
    <w:rsid w:val="007D4336"/>
    <w:rsid w:val="007D4FA9"/>
    <w:rsid w:val="007D7952"/>
    <w:rsid w:val="007E288A"/>
    <w:rsid w:val="007E445B"/>
    <w:rsid w:val="007E49CA"/>
    <w:rsid w:val="007E5FD8"/>
    <w:rsid w:val="007F4051"/>
    <w:rsid w:val="007F416F"/>
    <w:rsid w:val="007F4BD4"/>
    <w:rsid w:val="007F718D"/>
    <w:rsid w:val="00807140"/>
    <w:rsid w:val="008131C5"/>
    <w:rsid w:val="008148DB"/>
    <w:rsid w:val="0082092A"/>
    <w:rsid w:val="00834FEB"/>
    <w:rsid w:val="00836A78"/>
    <w:rsid w:val="008412EF"/>
    <w:rsid w:val="00845084"/>
    <w:rsid w:val="008461FA"/>
    <w:rsid w:val="00847E53"/>
    <w:rsid w:val="00850A39"/>
    <w:rsid w:val="008605B5"/>
    <w:rsid w:val="008638DB"/>
    <w:rsid w:val="00863A46"/>
    <w:rsid w:val="00877E5D"/>
    <w:rsid w:val="00880CC3"/>
    <w:rsid w:val="0088248E"/>
    <w:rsid w:val="0088481A"/>
    <w:rsid w:val="00886F3C"/>
    <w:rsid w:val="00890CB0"/>
    <w:rsid w:val="00895A16"/>
    <w:rsid w:val="008A0230"/>
    <w:rsid w:val="008A0CE7"/>
    <w:rsid w:val="008A3686"/>
    <w:rsid w:val="008A568B"/>
    <w:rsid w:val="008A7657"/>
    <w:rsid w:val="008B198B"/>
    <w:rsid w:val="008B488D"/>
    <w:rsid w:val="008C0982"/>
    <w:rsid w:val="008C32C5"/>
    <w:rsid w:val="008C7746"/>
    <w:rsid w:val="008D3D4D"/>
    <w:rsid w:val="008D5244"/>
    <w:rsid w:val="008D6CE0"/>
    <w:rsid w:val="008E29CD"/>
    <w:rsid w:val="008F0667"/>
    <w:rsid w:val="008F5203"/>
    <w:rsid w:val="008F602F"/>
    <w:rsid w:val="008F68AB"/>
    <w:rsid w:val="0090204F"/>
    <w:rsid w:val="009035F4"/>
    <w:rsid w:val="00905BAD"/>
    <w:rsid w:val="00913DFB"/>
    <w:rsid w:val="009145CA"/>
    <w:rsid w:val="00922D69"/>
    <w:rsid w:val="009235F2"/>
    <w:rsid w:val="009253D9"/>
    <w:rsid w:val="0092602F"/>
    <w:rsid w:val="00930B54"/>
    <w:rsid w:val="009356E7"/>
    <w:rsid w:val="009357FC"/>
    <w:rsid w:val="00945C9A"/>
    <w:rsid w:val="00951E65"/>
    <w:rsid w:val="00954CE5"/>
    <w:rsid w:val="00954F2A"/>
    <w:rsid w:val="00964DFD"/>
    <w:rsid w:val="0096569F"/>
    <w:rsid w:val="00967AA0"/>
    <w:rsid w:val="00974153"/>
    <w:rsid w:val="00976AD0"/>
    <w:rsid w:val="009842E9"/>
    <w:rsid w:val="00987986"/>
    <w:rsid w:val="00990EC7"/>
    <w:rsid w:val="00991912"/>
    <w:rsid w:val="0099418E"/>
    <w:rsid w:val="00997A14"/>
    <w:rsid w:val="00997FA3"/>
    <w:rsid w:val="009A1190"/>
    <w:rsid w:val="009A1641"/>
    <w:rsid w:val="009A60D3"/>
    <w:rsid w:val="009B670F"/>
    <w:rsid w:val="009C13B8"/>
    <w:rsid w:val="009C59D5"/>
    <w:rsid w:val="009C76BE"/>
    <w:rsid w:val="009D43B7"/>
    <w:rsid w:val="009D4A15"/>
    <w:rsid w:val="009D6276"/>
    <w:rsid w:val="009D6404"/>
    <w:rsid w:val="009E2838"/>
    <w:rsid w:val="009E34FF"/>
    <w:rsid w:val="009E481C"/>
    <w:rsid w:val="009F0D37"/>
    <w:rsid w:val="009F4865"/>
    <w:rsid w:val="00A0088C"/>
    <w:rsid w:val="00A06B9F"/>
    <w:rsid w:val="00A1213F"/>
    <w:rsid w:val="00A150C4"/>
    <w:rsid w:val="00A16E4B"/>
    <w:rsid w:val="00A20099"/>
    <w:rsid w:val="00A2136E"/>
    <w:rsid w:val="00A218B9"/>
    <w:rsid w:val="00A22387"/>
    <w:rsid w:val="00A242F5"/>
    <w:rsid w:val="00A27B69"/>
    <w:rsid w:val="00A347B0"/>
    <w:rsid w:val="00A34A23"/>
    <w:rsid w:val="00A375D4"/>
    <w:rsid w:val="00A42BF7"/>
    <w:rsid w:val="00A56BB3"/>
    <w:rsid w:val="00A57514"/>
    <w:rsid w:val="00A625B7"/>
    <w:rsid w:val="00A62F55"/>
    <w:rsid w:val="00A64263"/>
    <w:rsid w:val="00A670AD"/>
    <w:rsid w:val="00A71AF0"/>
    <w:rsid w:val="00A73DFF"/>
    <w:rsid w:val="00A76358"/>
    <w:rsid w:val="00A81028"/>
    <w:rsid w:val="00A84DB2"/>
    <w:rsid w:val="00A851FD"/>
    <w:rsid w:val="00A904EF"/>
    <w:rsid w:val="00A917AE"/>
    <w:rsid w:val="00A9395D"/>
    <w:rsid w:val="00A94016"/>
    <w:rsid w:val="00A953F7"/>
    <w:rsid w:val="00AA1CB3"/>
    <w:rsid w:val="00AA6ABD"/>
    <w:rsid w:val="00AB4050"/>
    <w:rsid w:val="00AB50D4"/>
    <w:rsid w:val="00AB67D5"/>
    <w:rsid w:val="00AB6F77"/>
    <w:rsid w:val="00AC6075"/>
    <w:rsid w:val="00AC7AAD"/>
    <w:rsid w:val="00AD218D"/>
    <w:rsid w:val="00AD38F0"/>
    <w:rsid w:val="00AD594E"/>
    <w:rsid w:val="00AD6014"/>
    <w:rsid w:val="00AE2AE8"/>
    <w:rsid w:val="00AF26E2"/>
    <w:rsid w:val="00B067AE"/>
    <w:rsid w:val="00B06AF3"/>
    <w:rsid w:val="00B079D5"/>
    <w:rsid w:val="00B113BE"/>
    <w:rsid w:val="00B152B6"/>
    <w:rsid w:val="00B156BE"/>
    <w:rsid w:val="00B15A89"/>
    <w:rsid w:val="00B257DC"/>
    <w:rsid w:val="00B34623"/>
    <w:rsid w:val="00B42E4E"/>
    <w:rsid w:val="00B459E6"/>
    <w:rsid w:val="00B54D23"/>
    <w:rsid w:val="00B57165"/>
    <w:rsid w:val="00B60FEA"/>
    <w:rsid w:val="00B6671C"/>
    <w:rsid w:val="00B733A3"/>
    <w:rsid w:val="00B7664A"/>
    <w:rsid w:val="00B82459"/>
    <w:rsid w:val="00B87B46"/>
    <w:rsid w:val="00B92198"/>
    <w:rsid w:val="00B92A45"/>
    <w:rsid w:val="00BA7E31"/>
    <w:rsid w:val="00BB21D1"/>
    <w:rsid w:val="00BC01B4"/>
    <w:rsid w:val="00BC6C6C"/>
    <w:rsid w:val="00BD1262"/>
    <w:rsid w:val="00BD1882"/>
    <w:rsid w:val="00BD4B18"/>
    <w:rsid w:val="00BD7828"/>
    <w:rsid w:val="00BE13DA"/>
    <w:rsid w:val="00BE46F3"/>
    <w:rsid w:val="00BE6786"/>
    <w:rsid w:val="00BE7814"/>
    <w:rsid w:val="00BF0BC1"/>
    <w:rsid w:val="00BF131B"/>
    <w:rsid w:val="00BF4235"/>
    <w:rsid w:val="00BF6F2C"/>
    <w:rsid w:val="00C036E4"/>
    <w:rsid w:val="00C06DBB"/>
    <w:rsid w:val="00C21D78"/>
    <w:rsid w:val="00C267F9"/>
    <w:rsid w:val="00C3612F"/>
    <w:rsid w:val="00C36270"/>
    <w:rsid w:val="00C42767"/>
    <w:rsid w:val="00C44491"/>
    <w:rsid w:val="00C501A5"/>
    <w:rsid w:val="00C50396"/>
    <w:rsid w:val="00C54C28"/>
    <w:rsid w:val="00C61152"/>
    <w:rsid w:val="00C71A0C"/>
    <w:rsid w:val="00C75068"/>
    <w:rsid w:val="00C75B7F"/>
    <w:rsid w:val="00C7638A"/>
    <w:rsid w:val="00C83D01"/>
    <w:rsid w:val="00C86CBF"/>
    <w:rsid w:val="00CA2F8F"/>
    <w:rsid w:val="00CA3282"/>
    <w:rsid w:val="00CA6A77"/>
    <w:rsid w:val="00CB0FB3"/>
    <w:rsid w:val="00CB16F2"/>
    <w:rsid w:val="00CB1BB2"/>
    <w:rsid w:val="00CB4671"/>
    <w:rsid w:val="00CB4BBA"/>
    <w:rsid w:val="00CC20B5"/>
    <w:rsid w:val="00CC30A9"/>
    <w:rsid w:val="00CC5E8F"/>
    <w:rsid w:val="00CD3D3B"/>
    <w:rsid w:val="00CD3F69"/>
    <w:rsid w:val="00CE3CDD"/>
    <w:rsid w:val="00CF7CC4"/>
    <w:rsid w:val="00D04486"/>
    <w:rsid w:val="00D05543"/>
    <w:rsid w:val="00D07052"/>
    <w:rsid w:val="00D11B2C"/>
    <w:rsid w:val="00D15130"/>
    <w:rsid w:val="00D15852"/>
    <w:rsid w:val="00D16D06"/>
    <w:rsid w:val="00D173C8"/>
    <w:rsid w:val="00D21273"/>
    <w:rsid w:val="00D235E2"/>
    <w:rsid w:val="00D31897"/>
    <w:rsid w:val="00D331BC"/>
    <w:rsid w:val="00D354FA"/>
    <w:rsid w:val="00D46EB7"/>
    <w:rsid w:val="00D505FA"/>
    <w:rsid w:val="00D57656"/>
    <w:rsid w:val="00D62D9F"/>
    <w:rsid w:val="00D62FAC"/>
    <w:rsid w:val="00D64009"/>
    <w:rsid w:val="00D7493C"/>
    <w:rsid w:val="00D75FDC"/>
    <w:rsid w:val="00D80C3A"/>
    <w:rsid w:val="00D83F47"/>
    <w:rsid w:val="00D86163"/>
    <w:rsid w:val="00D9295C"/>
    <w:rsid w:val="00D94EF4"/>
    <w:rsid w:val="00DA4156"/>
    <w:rsid w:val="00DA4F43"/>
    <w:rsid w:val="00DB275B"/>
    <w:rsid w:val="00DC3A20"/>
    <w:rsid w:val="00DC4B14"/>
    <w:rsid w:val="00DD0E16"/>
    <w:rsid w:val="00DD67D5"/>
    <w:rsid w:val="00DE2145"/>
    <w:rsid w:val="00DE3395"/>
    <w:rsid w:val="00DE396B"/>
    <w:rsid w:val="00DE50C7"/>
    <w:rsid w:val="00DF10F6"/>
    <w:rsid w:val="00DF229E"/>
    <w:rsid w:val="00E11148"/>
    <w:rsid w:val="00E15E0C"/>
    <w:rsid w:val="00E22CE5"/>
    <w:rsid w:val="00E2301C"/>
    <w:rsid w:val="00E2585D"/>
    <w:rsid w:val="00E268DA"/>
    <w:rsid w:val="00E30285"/>
    <w:rsid w:val="00E33909"/>
    <w:rsid w:val="00E40AC2"/>
    <w:rsid w:val="00E41C6A"/>
    <w:rsid w:val="00E47C93"/>
    <w:rsid w:val="00E57196"/>
    <w:rsid w:val="00E63D0D"/>
    <w:rsid w:val="00E67231"/>
    <w:rsid w:val="00E67B12"/>
    <w:rsid w:val="00E83A5A"/>
    <w:rsid w:val="00E84380"/>
    <w:rsid w:val="00E86020"/>
    <w:rsid w:val="00E918F1"/>
    <w:rsid w:val="00E9447D"/>
    <w:rsid w:val="00E9474E"/>
    <w:rsid w:val="00E96CE7"/>
    <w:rsid w:val="00EA1B75"/>
    <w:rsid w:val="00EA2E8A"/>
    <w:rsid w:val="00EA4B08"/>
    <w:rsid w:val="00EB44EF"/>
    <w:rsid w:val="00EB6670"/>
    <w:rsid w:val="00EC163D"/>
    <w:rsid w:val="00EC3626"/>
    <w:rsid w:val="00EC6F5A"/>
    <w:rsid w:val="00ED3E73"/>
    <w:rsid w:val="00ED638E"/>
    <w:rsid w:val="00ED71FE"/>
    <w:rsid w:val="00EE5E00"/>
    <w:rsid w:val="00EE6BFA"/>
    <w:rsid w:val="00EE7155"/>
    <w:rsid w:val="00EE72DA"/>
    <w:rsid w:val="00EE7DAD"/>
    <w:rsid w:val="00EF16AA"/>
    <w:rsid w:val="00EF1A89"/>
    <w:rsid w:val="00EF3EB0"/>
    <w:rsid w:val="00EF41D6"/>
    <w:rsid w:val="00EF44AC"/>
    <w:rsid w:val="00EF558B"/>
    <w:rsid w:val="00EF695B"/>
    <w:rsid w:val="00EF71CA"/>
    <w:rsid w:val="00F019BC"/>
    <w:rsid w:val="00F031B2"/>
    <w:rsid w:val="00F0366C"/>
    <w:rsid w:val="00F15506"/>
    <w:rsid w:val="00F1712A"/>
    <w:rsid w:val="00F21E27"/>
    <w:rsid w:val="00F23C17"/>
    <w:rsid w:val="00F341BD"/>
    <w:rsid w:val="00F34D87"/>
    <w:rsid w:val="00F37102"/>
    <w:rsid w:val="00F37272"/>
    <w:rsid w:val="00F51C1B"/>
    <w:rsid w:val="00F611BE"/>
    <w:rsid w:val="00F6183B"/>
    <w:rsid w:val="00F67254"/>
    <w:rsid w:val="00F67A3E"/>
    <w:rsid w:val="00F71A7A"/>
    <w:rsid w:val="00F82741"/>
    <w:rsid w:val="00F84557"/>
    <w:rsid w:val="00F92D1C"/>
    <w:rsid w:val="00F960AE"/>
    <w:rsid w:val="00FA2C15"/>
    <w:rsid w:val="00FB15F9"/>
    <w:rsid w:val="00FB41C4"/>
    <w:rsid w:val="00FB7776"/>
    <w:rsid w:val="00FC7ED1"/>
    <w:rsid w:val="00FD36A7"/>
    <w:rsid w:val="00FD7779"/>
    <w:rsid w:val="00FD7879"/>
    <w:rsid w:val="00FD7AA6"/>
    <w:rsid w:val="00FD7D66"/>
    <w:rsid w:val="00FE079F"/>
    <w:rsid w:val="00FE36E3"/>
    <w:rsid w:val="00FE4689"/>
    <w:rsid w:val="00FE770C"/>
    <w:rsid w:val="00FF041F"/>
    <w:rsid w:val="00FF4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stroke="f">
      <v:fill on="f"/>
      <v:stroke weight="1pt" endcap="round" on="f"/>
    </o:shapedefaults>
    <o:shapelayout v:ext="edit">
      <o:idmap v:ext="edit" data="1"/>
    </o:shapelayout>
  </w:shapeDefaults>
  <w:doNotEmbedSmartTags/>
  <w:decimalSymbol w:val="."/>
  <w:listSeparator w:val=","/>
  <w14:docId w14:val="573F443D"/>
  <w15:docId w15:val="{56D02B89-93B0-43EB-97AA-A7A720C9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BE8"/>
    <w:pPr>
      <w:spacing w:line="480" w:lineRule="auto"/>
      <w:ind w:firstLine="720"/>
      <w:jc w:val="both"/>
      <w:outlineLvl w:val="0"/>
    </w:pPr>
    <w:rPr>
      <w:color w:val="000000"/>
      <w:sz w:val="24"/>
    </w:rPr>
  </w:style>
  <w:style w:type="paragraph" w:styleId="Heading1">
    <w:name w:val="heading 1"/>
    <w:basedOn w:val="Normal"/>
    <w:next w:val="Normal"/>
    <w:link w:val="Heading1Char"/>
    <w:qFormat/>
    <w:locked/>
    <w:rsid w:val="004923B5"/>
    <w:pPr>
      <w:keepNext/>
      <w:numPr>
        <w:numId w:val="12"/>
      </w:numPr>
      <w:spacing w:before="240"/>
    </w:pPr>
    <w:rPr>
      <w:b/>
    </w:rPr>
  </w:style>
  <w:style w:type="paragraph" w:styleId="Heading2">
    <w:name w:val="heading 2"/>
    <w:basedOn w:val="Body1"/>
    <w:next w:val="Normal"/>
    <w:link w:val="Heading2Char"/>
    <w:qFormat/>
    <w:locked/>
    <w:rsid w:val="00B805D0"/>
    <w:pPr>
      <w:keepNext/>
      <w:numPr>
        <w:ilvl w:val="1"/>
        <w:numId w:val="12"/>
      </w:numPr>
      <w:spacing w:before="240" w:line="480" w:lineRule="auto"/>
      <w:jc w:val="both"/>
      <w:outlineLvl w:val="1"/>
    </w:pPr>
    <w:rPr>
      <w:rFonts w:eastAsia="Times New Roman"/>
      <w:i/>
    </w:rPr>
  </w:style>
  <w:style w:type="paragraph" w:styleId="Heading3">
    <w:name w:val="heading 3"/>
    <w:basedOn w:val="Normal"/>
    <w:next w:val="Normal"/>
    <w:link w:val="Heading3Char"/>
    <w:qFormat/>
    <w:locked/>
    <w:rsid w:val="00D91BE8"/>
    <w:pPr>
      <w:keepNext/>
      <w:spacing w:before="240" w:after="60"/>
      <w:outlineLvl w:val="2"/>
    </w:pPr>
    <w:rPr>
      <w:rFonts w:ascii="Cambria" w:hAnsi="Cambria"/>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39295F"/>
    <w:pPr>
      <w:outlineLvl w:val="0"/>
    </w:pPr>
    <w:rPr>
      <w:rFonts w:eastAsia="ヒラギノ角ゴ Pro W3"/>
      <w:color w:val="000000"/>
      <w:sz w:val="24"/>
    </w:rPr>
  </w:style>
  <w:style w:type="character" w:styleId="CommentReference">
    <w:name w:val="annotation reference"/>
    <w:locked/>
    <w:rsid w:val="00770781"/>
    <w:rPr>
      <w:sz w:val="16"/>
      <w:szCs w:val="16"/>
    </w:rPr>
  </w:style>
  <w:style w:type="paragraph" w:styleId="CommentText">
    <w:name w:val="annotation text"/>
    <w:basedOn w:val="Normal"/>
    <w:link w:val="CommentTextChar"/>
    <w:locked/>
    <w:rsid w:val="00770781"/>
    <w:rPr>
      <w:sz w:val="20"/>
    </w:rPr>
  </w:style>
  <w:style w:type="character" w:customStyle="1" w:styleId="CommentTextChar">
    <w:name w:val="Comment Text Char"/>
    <w:basedOn w:val="DefaultParagraphFont"/>
    <w:link w:val="CommentText"/>
    <w:rsid w:val="00770781"/>
  </w:style>
  <w:style w:type="paragraph" w:styleId="CommentSubject">
    <w:name w:val="annotation subject"/>
    <w:basedOn w:val="CommentText"/>
    <w:next w:val="CommentText"/>
    <w:link w:val="CommentSubjectChar"/>
    <w:locked/>
    <w:rsid w:val="00770781"/>
    <w:rPr>
      <w:b/>
      <w:bCs/>
      <w:color w:val="auto"/>
    </w:rPr>
  </w:style>
  <w:style w:type="character" w:customStyle="1" w:styleId="CommentSubjectChar">
    <w:name w:val="Comment Subject Char"/>
    <w:link w:val="CommentSubject"/>
    <w:rsid w:val="00770781"/>
    <w:rPr>
      <w:b/>
      <w:bCs/>
    </w:rPr>
  </w:style>
  <w:style w:type="paragraph" w:styleId="BalloonText">
    <w:name w:val="Balloon Text"/>
    <w:basedOn w:val="Normal"/>
    <w:link w:val="BalloonTextChar"/>
    <w:locked/>
    <w:rsid w:val="00770781"/>
    <w:rPr>
      <w:rFonts w:ascii="Tahoma" w:hAnsi="Tahoma"/>
      <w:color w:val="auto"/>
      <w:sz w:val="16"/>
      <w:szCs w:val="16"/>
    </w:rPr>
  </w:style>
  <w:style w:type="character" w:customStyle="1" w:styleId="BalloonTextChar">
    <w:name w:val="Balloon Text Char"/>
    <w:link w:val="BalloonText"/>
    <w:rsid w:val="00770781"/>
    <w:rPr>
      <w:rFonts w:ascii="Tahoma" w:hAnsi="Tahoma" w:cs="Tahoma"/>
      <w:sz w:val="16"/>
      <w:szCs w:val="16"/>
    </w:rPr>
  </w:style>
  <w:style w:type="paragraph" w:styleId="FootnoteText">
    <w:name w:val="footnote text"/>
    <w:basedOn w:val="Normal"/>
    <w:link w:val="FootnoteTextChar"/>
    <w:locked/>
    <w:rsid w:val="00F24D4E"/>
    <w:rPr>
      <w:color w:val="auto"/>
      <w:szCs w:val="24"/>
    </w:rPr>
  </w:style>
  <w:style w:type="character" w:customStyle="1" w:styleId="FootnoteTextChar">
    <w:name w:val="Footnote Text Char"/>
    <w:link w:val="FootnoteText"/>
    <w:rsid w:val="00F24D4E"/>
    <w:rPr>
      <w:sz w:val="24"/>
      <w:szCs w:val="24"/>
    </w:rPr>
  </w:style>
  <w:style w:type="character" w:styleId="FootnoteReference">
    <w:name w:val="footnote reference"/>
    <w:locked/>
    <w:rsid w:val="00F24D4E"/>
    <w:rPr>
      <w:vertAlign w:val="superscript"/>
    </w:rPr>
  </w:style>
  <w:style w:type="paragraph" w:styleId="Header">
    <w:name w:val="header"/>
    <w:basedOn w:val="Normal"/>
    <w:link w:val="HeaderChar"/>
    <w:locked/>
    <w:rsid w:val="00802C30"/>
    <w:pPr>
      <w:tabs>
        <w:tab w:val="center" w:pos="4320"/>
        <w:tab w:val="right" w:pos="8640"/>
      </w:tabs>
    </w:pPr>
    <w:rPr>
      <w:color w:val="auto"/>
      <w:szCs w:val="24"/>
    </w:rPr>
  </w:style>
  <w:style w:type="character" w:customStyle="1" w:styleId="HeaderChar">
    <w:name w:val="Header Char"/>
    <w:link w:val="Header"/>
    <w:rsid w:val="00802C30"/>
    <w:rPr>
      <w:sz w:val="24"/>
      <w:szCs w:val="24"/>
    </w:rPr>
  </w:style>
  <w:style w:type="paragraph" w:styleId="Footer">
    <w:name w:val="footer"/>
    <w:basedOn w:val="Normal"/>
    <w:link w:val="FooterChar"/>
    <w:uiPriority w:val="99"/>
    <w:locked/>
    <w:rsid w:val="00802C30"/>
    <w:pPr>
      <w:tabs>
        <w:tab w:val="center" w:pos="4320"/>
        <w:tab w:val="right" w:pos="8640"/>
      </w:tabs>
    </w:pPr>
    <w:rPr>
      <w:color w:val="auto"/>
      <w:szCs w:val="24"/>
    </w:rPr>
  </w:style>
  <w:style w:type="character" w:customStyle="1" w:styleId="FooterChar">
    <w:name w:val="Footer Char"/>
    <w:link w:val="Footer"/>
    <w:uiPriority w:val="99"/>
    <w:rsid w:val="00802C30"/>
    <w:rPr>
      <w:sz w:val="24"/>
      <w:szCs w:val="24"/>
    </w:rPr>
  </w:style>
  <w:style w:type="character" w:customStyle="1" w:styleId="Heading1Char">
    <w:name w:val="Heading 1 Char"/>
    <w:link w:val="Heading1"/>
    <w:rsid w:val="004923B5"/>
    <w:rPr>
      <w:b/>
      <w:color w:val="000000"/>
      <w:sz w:val="24"/>
    </w:rPr>
  </w:style>
  <w:style w:type="character" w:styleId="Hyperlink">
    <w:name w:val="Hyperlink"/>
    <w:locked/>
    <w:rsid w:val="001F16F8"/>
    <w:rPr>
      <w:color w:val="0000FF"/>
      <w:u w:val="single"/>
    </w:rPr>
  </w:style>
  <w:style w:type="character" w:styleId="PageNumber">
    <w:name w:val="page number"/>
    <w:basedOn w:val="DefaultParagraphFont"/>
    <w:locked/>
    <w:rsid w:val="002342A3"/>
  </w:style>
  <w:style w:type="paragraph" w:customStyle="1" w:styleId="LightGrid-Accent31">
    <w:name w:val="Light Grid - Accent 31"/>
    <w:basedOn w:val="Normal"/>
    <w:uiPriority w:val="34"/>
    <w:qFormat/>
    <w:rsid w:val="00905838"/>
    <w:pPr>
      <w:spacing w:after="200" w:line="276" w:lineRule="auto"/>
      <w:ind w:left="720"/>
      <w:contextualSpacing/>
    </w:pPr>
    <w:rPr>
      <w:rFonts w:ascii="Calibri" w:eastAsia="SimSun" w:hAnsi="Calibri"/>
      <w:sz w:val="22"/>
      <w:szCs w:val="22"/>
      <w:lang w:eastAsia="zh-CN"/>
    </w:rPr>
  </w:style>
  <w:style w:type="character" w:customStyle="1" w:styleId="Heading3Char">
    <w:name w:val="Heading 3 Char"/>
    <w:link w:val="Heading3"/>
    <w:rsid w:val="00D91BE8"/>
    <w:rPr>
      <w:rFonts w:ascii="Cambria" w:eastAsia="Times New Roman" w:hAnsi="Cambria" w:cs="Times New Roman"/>
      <w:b/>
      <w:bCs/>
      <w:sz w:val="26"/>
      <w:szCs w:val="26"/>
    </w:rPr>
  </w:style>
  <w:style w:type="character" w:customStyle="1" w:styleId="Heading2Char">
    <w:name w:val="Heading 2 Char"/>
    <w:link w:val="Heading2"/>
    <w:rsid w:val="00B805D0"/>
    <w:rPr>
      <w:i/>
      <w:color w:val="000000"/>
      <w:sz w:val="24"/>
    </w:rPr>
  </w:style>
  <w:style w:type="paragraph" w:customStyle="1" w:styleId="Footnote">
    <w:name w:val="Footnote"/>
    <w:basedOn w:val="FootnoteText"/>
    <w:link w:val="FootnoteChar"/>
    <w:qFormat/>
    <w:rsid w:val="00605141"/>
    <w:pPr>
      <w:spacing w:line="240" w:lineRule="auto"/>
      <w:ind w:firstLine="0"/>
      <w:outlineLvl w:val="9"/>
    </w:pPr>
    <w:rPr>
      <w:color w:val="000000"/>
      <w:sz w:val="20"/>
    </w:rPr>
  </w:style>
  <w:style w:type="paragraph" w:styleId="Title">
    <w:name w:val="Title"/>
    <w:basedOn w:val="Normal"/>
    <w:next w:val="Normal"/>
    <w:link w:val="TitleChar"/>
    <w:qFormat/>
    <w:locked/>
    <w:rsid w:val="00023771"/>
    <w:pPr>
      <w:spacing w:before="240" w:after="60"/>
      <w:jc w:val="center"/>
    </w:pPr>
    <w:rPr>
      <w:b/>
      <w:bCs/>
      <w:kern w:val="28"/>
      <w:szCs w:val="24"/>
    </w:rPr>
  </w:style>
  <w:style w:type="character" w:customStyle="1" w:styleId="FootnoteChar">
    <w:name w:val="Footnote Char"/>
    <w:link w:val="Footnote"/>
    <w:rsid w:val="00605141"/>
    <w:rPr>
      <w:color w:val="000000"/>
      <w:szCs w:val="24"/>
    </w:rPr>
  </w:style>
  <w:style w:type="character" w:customStyle="1" w:styleId="TitleChar">
    <w:name w:val="Title Char"/>
    <w:link w:val="Title"/>
    <w:rsid w:val="00023771"/>
    <w:rPr>
      <w:rFonts w:eastAsia="Times New Roman"/>
      <w:b/>
      <w:bCs/>
      <w:color w:val="000000"/>
      <w:kern w:val="28"/>
      <w:sz w:val="24"/>
      <w:szCs w:val="24"/>
    </w:rPr>
  </w:style>
  <w:style w:type="character" w:customStyle="1" w:styleId="texhtml">
    <w:name w:val="texhtml"/>
    <w:rsid w:val="00E87BAB"/>
  </w:style>
  <w:style w:type="table" w:styleId="TableGrid">
    <w:name w:val="Table Grid"/>
    <w:basedOn w:val="TableNormal"/>
    <w:locked/>
    <w:rsid w:val="001F30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locked/>
    <w:rsid w:val="001E0296"/>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1E0296"/>
    <w:rPr>
      <w:rFonts w:ascii="Tahoma" w:hAnsi="Tahoma" w:cs="Tahoma"/>
      <w:color w:val="000000"/>
      <w:sz w:val="16"/>
      <w:szCs w:val="16"/>
    </w:rPr>
  </w:style>
  <w:style w:type="paragraph" w:styleId="Revision">
    <w:name w:val="Revision"/>
    <w:hidden/>
    <w:uiPriority w:val="99"/>
    <w:semiHidden/>
    <w:rsid w:val="001F5797"/>
    <w:rPr>
      <w:color w:val="000000"/>
      <w:sz w:val="24"/>
    </w:rPr>
  </w:style>
  <w:style w:type="character" w:styleId="PlaceholderText">
    <w:name w:val="Placeholder Text"/>
    <w:basedOn w:val="DefaultParagraphFont"/>
    <w:uiPriority w:val="99"/>
    <w:semiHidden/>
    <w:rsid w:val="009F0D37"/>
    <w:rPr>
      <w:color w:val="808080"/>
    </w:rPr>
  </w:style>
  <w:style w:type="paragraph" w:customStyle="1" w:styleId="Default">
    <w:name w:val="Default"/>
    <w:rsid w:val="00211D6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9658">
      <w:bodyDiv w:val="1"/>
      <w:marLeft w:val="0"/>
      <w:marRight w:val="0"/>
      <w:marTop w:val="0"/>
      <w:marBottom w:val="0"/>
      <w:divBdr>
        <w:top w:val="none" w:sz="0" w:space="0" w:color="auto"/>
        <w:left w:val="none" w:sz="0" w:space="0" w:color="auto"/>
        <w:bottom w:val="none" w:sz="0" w:space="0" w:color="auto"/>
        <w:right w:val="none" w:sz="0" w:space="0" w:color="auto"/>
      </w:divBdr>
    </w:div>
    <w:div w:id="323894097">
      <w:bodyDiv w:val="1"/>
      <w:marLeft w:val="0"/>
      <w:marRight w:val="0"/>
      <w:marTop w:val="0"/>
      <w:marBottom w:val="0"/>
      <w:divBdr>
        <w:top w:val="none" w:sz="0" w:space="0" w:color="auto"/>
        <w:left w:val="none" w:sz="0" w:space="0" w:color="auto"/>
        <w:bottom w:val="none" w:sz="0" w:space="0" w:color="auto"/>
        <w:right w:val="none" w:sz="0" w:space="0" w:color="auto"/>
      </w:divBdr>
    </w:div>
    <w:div w:id="456030476">
      <w:bodyDiv w:val="1"/>
      <w:marLeft w:val="0"/>
      <w:marRight w:val="0"/>
      <w:marTop w:val="0"/>
      <w:marBottom w:val="0"/>
      <w:divBdr>
        <w:top w:val="none" w:sz="0" w:space="0" w:color="auto"/>
        <w:left w:val="none" w:sz="0" w:space="0" w:color="auto"/>
        <w:bottom w:val="none" w:sz="0" w:space="0" w:color="auto"/>
        <w:right w:val="none" w:sz="0" w:space="0" w:color="auto"/>
      </w:divBdr>
    </w:div>
    <w:div w:id="557009711">
      <w:bodyDiv w:val="1"/>
      <w:marLeft w:val="0"/>
      <w:marRight w:val="0"/>
      <w:marTop w:val="0"/>
      <w:marBottom w:val="0"/>
      <w:divBdr>
        <w:top w:val="none" w:sz="0" w:space="0" w:color="auto"/>
        <w:left w:val="none" w:sz="0" w:space="0" w:color="auto"/>
        <w:bottom w:val="none" w:sz="0" w:space="0" w:color="auto"/>
        <w:right w:val="none" w:sz="0" w:space="0" w:color="auto"/>
      </w:divBdr>
    </w:div>
    <w:div w:id="578910207">
      <w:bodyDiv w:val="1"/>
      <w:marLeft w:val="0"/>
      <w:marRight w:val="0"/>
      <w:marTop w:val="0"/>
      <w:marBottom w:val="0"/>
      <w:divBdr>
        <w:top w:val="none" w:sz="0" w:space="0" w:color="auto"/>
        <w:left w:val="none" w:sz="0" w:space="0" w:color="auto"/>
        <w:bottom w:val="none" w:sz="0" w:space="0" w:color="auto"/>
        <w:right w:val="none" w:sz="0" w:space="0" w:color="auto"/>
      </w:divBdr>
    </w:div>
    <w:div w:id="724719936">
      <w:bodyDiv w:val="1"/>
      <w:marLeft w:val="0"/>
      <w:marRight w:val="0"/>
      <w:marTop w:val="0"/>
      <w:marBottom w:val="0"/>
      <w:divBdr>
        <w:top w:val="none" w:sz="0" w:space="0" w:color="auto"/>
        <w:left w:val="none" w:sz="0" w:space="0" w:color="auto"/>
        <w:bottom w:val="none" w:sz="0" w:space="0" w:color="auto"/>
        <w:right w:val="none" w:sz="0" w:space="0" w:color="auto"/>
      </w:divBdr>
    </w:div>
    <w:div w:id="1106191220">
      <w:bodyDiv w:val="1"/>
      <w:marLeft w:val="0"/>
      <w:marRight w:val="0"/>
      <w:marTop w:val="0"/>
      <w:marBottom w:val="0"/>
      <w:divBdr>
        <w:top w:val="none" w:sz="0" w:space="0" w:color="auto"/>
        <w:left w:val="none" w:sz="0" w:space="0" w:color="auto"/>
        <w:bottom w:val="none" w:sz="0" w:space="0" w:color="auto"/>
        <w:right w:val="none" w:sz="0" w:space="0" w:color="auto"/>
      </w:divBdr>
    </w:div>
    <w:div w:id="1107509679">
      <w:bodyDiv w:val="1"/>
      <w:marLeft w:val="0"/>
      <w:marRight w:val="0"/>
      <w:marTop w:val="0"/>
      <w:marBottom w:val="0"/>
      <w:divBdr>
        <w:top w:val="none" w:sz="0" w:space="0" w:color="auto"/>
        <w:left w:val="none" w:sz="0" w:space="0" w:color="auto"/>
        <w:bottom w:val="none" w:sz="0" w:space="0" w:color="auto"/>
        <w:right w:val="none" w:sz="0" w:space="0" w:color="auto"/>
      </w:divBdr>
    </w:div>
    <w:div w:id="1155947723">
      <w:bodyDiv w:val="1"/>
      <w:marLeft w:val="0"/>
      <w:marRight w:val="0"/>
      <w:marTop w:val="0"/>
      <w:marBottom w:val="0"/>
      <w:divBdr>
        <w:top w:val="none" w:sz="0" w:space="0" w:color="auto"/>
        <w:left w:val="none" w:sz="0" w:space="0" w:color="auto"/>
        <w:bottom w:val="none" w:sz="0" w:space="0" w:color="auto"/>
        <w:right w:val="none" w:sz="0" w:space="0" w:color="auto"/>
      </w:divBdr>
    </w:div>
    <w:div w:id="1197424332">
      <w:bodyDiv w:val="1"/>
      <w:marLeft w:val="0"/>
      <w:marRight w:val="0"/>
      <w:marTop w:val="0"/>
      <w:marBottom w:val="0"/>
      <w:divBdr>
        <w:top w:val="none" w:sz="0" w:space="0" w:color="auto"/>
        <w:left w:val="none" w:sz="0" w:space="0" w:color="auto"/>
        <w:bottom w:val="none" w:sz="0" w:space="0" w:color="auto"/>
        <w:right w:val="none" w:sz="0" w:space="0" w:color="auto"/>
      </w:divBdr>
    </w:div>
    <w:div w:id="1249148189">
      <w:bodyDiv w:val="1"/>
      <w:marLeft w:val="0"/>
      <w:marRight w:val="0"/>
      <w:marTop w:val="0"/>
      <w:marBottom w:val="0"/>
      <w:divBdr>
        <w:top w:val="none" w:sz="0" w:space="0" w:color="auto"/>
        <w:left w:val="none" w:sz="0" w:space="0" w:color="auto"/>
        <w:bottom w:val="none" w:sz="0" w:space="0" w:color="auto"/>
        <w:right w:val="none" w:sz="0" w:space="0" w:color="auto"/>
      </w:divBdr>
    </w:div>
    <w:div w:id="1379477353">
      <w:bodyDiv w:val="1"/>
      <w:marLeft w:val="0"/>
      <w:marRight w:val="0"/>
      <w:marTop w:val="0"/>
      <w:marBottom w:val="0"/>
      <w:divBdr>
        <w:top w:val="none" w:sz="0" w:space="0" w:color="auto"/>
        <w:left w:val="none" w:sz="0" w:space="0" w:color="auto"/>
        <w:bottom w:val="none" w:sz="0" w:space="0" w:color="auto"/>
        <w:right w:val="none" w:sz="0" w:space="0" w:color="auto"/>
      </w:divBdr>
    </w:div>
    <w:div w:id="1452288454">
      <w:bodyDiv w:val="1"/>
      <w:marLeft w:val="0"/>
      <w:marRight w:val="0"/>
      <w:marTop w:val="0"/>
      <w:marBottom w:val="0"/>
      <w:divBdr>
        <w:top w:val="none" w:sz="0" w:space="0" w:color="auto"/>
        <w:left w:val="none" w:sz="0" w:space="0" w:color="auto"/>
        <w:bottom w:val="none" w:sz="0" w:space="0" w:color="auto"/>
        <w:right w:val="none" w:sz="0" w:space="0" w:color="auto"/>
      </w:divBdr>
    </w:div>
    <w:div w:id="1504315048">
      <w:bodyDiv w:val="1"/>
      <w:marLeft w:val="0"/>
      <w:marRight w:val="0"/>
      <w:marTop w:val="0"/>
      <w:marBottom w:val="0"/>
      <w:divBdr>
        <w:top w:val="none" w:sz="0" w:space="0" w:color="auto"/>
        <w:left w:val="none" w:sz="0" w:space="0" w:color="auto"/>
        <w:bottom w:val="none" w:sz="0" w:space="0" w:color="auto"/>
        <w:right w:val="none" w:sz="0" w:space="0" w:color="auto"/>
      </w:divBdr>
    </w:div>
    <w:div w:id="1514341531">
      <w:bodyDiv w:val="1"/>
      <w:marLeft w:val="0"/>
      <w:marRight w:val="0"/>
      <w:marTop w:val="0"/>
      <w:marBottom w:val="0"/>
      <w:divBdr>
        <w:top w:val="none" w:sz="0" w:space="0" w:color="auto"/>
        <w:left w:val="none" w:sz="0" w:space="0" w:color="auto"/>
        <w:bottom w:val="none" w:sz="0" w:space="0" w:color="auto"/>
        <w:right w:val="none" w:sz="0" w:space="0" w:color="auto"/>
      </w:divBdr>
    </w:div>
    <w:div w:id="1565722535">
      <w:bodyDiv w:val="1"/>
      <w:marLeft w:val="0"/>
      <w:marRight w:val="0"/>
      <w:marTop w:val="0"/>
      <w:marBottom w:val="0"/>
      <w:divBdr>
        <w:top w:val="none" w:sz="0" w:space="0" w:color="auto"/>
        <w:left w:val="none" w:sz="0" w:space="0" w:color="auto"/>
        <w:bottom w:val="none" w:sz="0" w:space="0" w:color="auto"/>
        <w:right w:val="none" w:sz="0" w:space="0" w:color="auto"/>
      </w:divBdr>
    </w:div>
    <w:div w:id="1614707305">
      <w:bodyDiv w:val="1"/>
      <w:marLeft w:val="0"/>
      <w:marRight w:val="0"/>
      <w:marTop w:val="0"/>
      <w:marBottom w:val="0"/>
      <w:divBdr>
        <w:top w:val="none" w:sz="0" w:space="0" w:color="auto"/>
        <w:left w:val="none" w:sz="0" w:space="0" w:color="auto"/>
        <w:bottom w:val="none" w:sz="0" w:space="0" w:color="auto"/>
        <w:right w:val="none" w:sz="0" w:space="0" w:color="auto"/>
      </w:divBdr>
    </w:div>
    <w:div w:id="1659264896">
      <w:bodyDiv w:val="1"/>
      <w:marLeft w:val="0"/>
      <w:marRight w:val="0"/>
      <w:marTop w:val="0"/>
      <w:marBottom w:val="0"/>
      <w:divBdr>
        <w:top w:val="none" w:sz="0" w:space="0" w:color="auto"/>
        <w:left w:val="none" w:sz="0" w:space="0" w:color="auto"/>
        <w:bottom w:val="none" w:sz="0" w:space="0" w:color="auto"/>
        <w:right w:val="none" w:sz="0" w:space="0" w:color="auto"/>
      </w:divBdr>
    </w:div>
    <w:div w:id="1907255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image" Target="media/image7.wmf"/><Relationship Id="rId34" Type="http://schemas.openxmlformats.org/officeDocument/2006/relationships/image" Target="media/image14.emf"/><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image" Target="media/image20.emf"/><Relationship Id="rId55" Type="http://schemas.openxmlformats.org/officeDocument/2006/relationships/oleObject" Target="embeddings/oleObject28.bin"/><Relationship Id="rId63" Type="http://schemas.openxmlformats.org/officeDocument/2006/relationships/oleObject" Target="embeddings/oleObject32.bin"/><Relationship Id="rId68" Type="http://schemas.openxmlformats.org/officeDocument/2006/relationships/image" Target="media/image29.wmf"/><Relationship Id="rId76" Type="http://schemas.openxmlformats.org/officeDocument/2006/relationships/chart" Target="charts/chart2.xml"/><Relationship Id="rId84" Type="http://schemas.openxmlformats.org/officeDocument/2006/relationships/package" Target="embeddings/Microsoft_Excel_Worksheet4.xlsx"/><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1.e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oleObject" Target="embeddings/oleObject27.bin"/><Relationship Id="rId58" Type="http://schemas.openxmlformats.org/officeDocument/2006/relationships/image" Target="media/image24.emf"/><Relationship Id="rId66" Type="http://schemas.openxmlformats.org/officeDocument/2006/relationships/image" Target="media/image28.wmf"/><Relationship Id="rId74" Type="http://schemas.openxmlformats.org/officeDocument/2006/relationships/footer" Target="footer4.xml"/><Relationship Id="rId79" Type="http://schemas.openxmlformats.org/officeDocument/2006/relationships/image" Target="media/image32.emf"/><Relationship Id="rId5" Type="http://schemas.openxmlformats.org/officeDocument/2006/relationships/webSettings" Target="webSettings.xml"/><Relationship Id="rId61" Type="http://schemas.openxmlformats.org/officeDocument/2006/relationships/oleObject" Target="embeddings/oleObject31.bin"/><Relationship Id="rId82" Type="http://schemas.openxmlformats.org/officeDocument/2006/relationships/package" Target="embeddings/Microsoft_Excel_Worksheet3.xlsx"/><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oleObject" Target="embeddings/oleObject16.bin"/><Relationship Id="rId43" Type="http://schemas.openxmlformats.org/officeDocument/2006/relationships/image" Target="media/image18.wmf"/><Relationship Id="rId48" Type="http://schemas.openxmlformats.org/officeDocument/2006/relationships/oleObject" Target="embeddings/oleObject24.bin"/><Relationship Id="rId56" Type="http://schemas.openxmlformats.org/officeDocument/2006/relationships/image" Target="media/image23.emf"/><Relationship Id="rId64" Type="http://schemas.openxmlformats.org/officeDocument/2006/relationships/image" Target="media/image27.emf"/><Relationship Id="rId69" Type="http://schemas.openxmlformats.org/officeDocument/2006/relationships/oleObject" Target="embeddings/oleObject35.bin"/><Relationship Id="rId77" Type="http://schemas.openxmlformats.org/officeDocument/2006/relationships/image" Target="media/image31.emf"/><Relationship Id="rId8" Type="http://schemas.openxmlformats.org/officeDocument/2006/relationships/image" Target="media/image1.wmf"/><Relationship Id="rId51" Type="http://schemas.openxmlformats.org/officeDocument/2006/relationships/oleObject" Target="embeddings/oleObject26.bin"/><Relationship Id="rId72" Type="http://schemas.openxmlformats.org/officeDocument/2006/relationships/footer" Target="footer3.xml"/><Relationship Id="rId80" Type="http://schemas.openxmlformats.org/officeDocument/2006/relationships/package" Target="embeddings/Microsoft_Excel_Worksheet2.xlsx"/><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oleObject" Target="embeddings/oleObject14.bin"/><Relationship Id="rId38" Type="http://schemas.openxmlformats.org/officeDocument/2006/relationships/image" Target="media/image16.emf"/><Relationship Id="rId46" Type="http://schemas.openxmlformats.org/officeDocument/2006/relationships/oleObject" Target="embeddings/oleObject22.bin"/><Relationship Id="rId59" Type="http://schemas.openxmlformats.org/officeDocument/2006/relationships/oleObject" Target="embeddings/oleObject30.bin"/><Relationship Id="rId67" Type="http://schemas.openxmlformats.org/officeDocument/2006/relationships/oleObject" Target="embeddings/oleObject34.bin"/><Relationship Id="rId20" Type="http://schemas.openxmlformats.org/officeDocument/2006/relationships/oleObject" Target="embeddings/oleObject7.bin"/><Relationship Id="rId41" Type="http://schemas.openxmlformats.org/officeDocument/2006/relationships/image" Target="media/image17.emf"/><Relationship Id="rId54" Type="http://schemas.openxmlformats.org/officeDocument/2006/relationships/image" Target="media/image22.emf"/><Relationship Id="rId62" Type="http://schemas.openxmlformats.org/officeDocument/2006/relationships/image" Target="media/image26.emf"/><Relationship Id="rId70" Type="http://schemas.openxmlformats.org/officeDocument/2006/relationships/footer" Target="footer1.xml"/><Relationship Id="rId75" Type="http://schemas.openxmlformats.org/officeDocument/2006/relationships/chart" Target="charts/chart1.xml"/><Relationship Id="rId83"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image" Target="media/image15.emf"/><Relationship Id="rId49" Type="http://schemas.openxmlformats.org/officeDocument/2006/relationships/oleObject" Target="embeddings/oleObject25.bin"/><Relationship Id="rId57" Type="http://schemas.openxmlformats.org/officeDocument/2006/relationships/oleObject" Target="embeddings/oleObject29.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image" Target="media/image21.emf"/><Relationship Id="rId60" Type="http://schemas.openxmlformats.org/officeDocument/2006/relationships/image" Target="media/image25.emf"/><Relationship Id="rId65" Type="http://schemas.openxmlformats.org/officeDocument/2006/relationships/oleObject" Target="embeddings/oleObject33.bin"/><Relationship Id="rId73" Type="http://schemas.openxmlformats.org/officeDocument/2006/relationships/image" Target="media/image30.emf"/><Relationship Id="rId78" Type="http://schemas.openxmlformats.org/officeDocument/2006/relationships/package" Target="embeddings/Microsoft_Excel_Worksheet1.xlsx"/><Relationship Id="rId81" Type="http://schemas.openxmlformats.org/officeDocument/2006/relationships/image" Target="media/image33.emf"/><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5.bin"/><Relationship Id="rId1" Type="http://schemas.openxmlformats.org/officeDocument/2006/relationships/image" Target="media/image13.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loutskinae\Desktop\Innovation%20with%20Raul_OLD\Histogra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outskinae\Desktop\Innovation%20with%20Raul_OLD\Histogra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numRef>
              <c:f>'Hist Distance'!$A$2:$A$29</c:f>
              <c:numCache>
                <c:formatCode>General</c:formatCode>
                <c:ptCount val="28"/>
                <c:pt idx="0">
                  <c:v>0</c:v>
                </c:pt>
                <c:pt idx="1">
                  <c:v>0.05</c:v>
                </c:pt>
                <c:pt idx="2">
                  <c:v>0.1</c:v>
                </c:pt>
                <c:pt idx="3">
                  <c:v>0.15</c:v>
                </c:pt>
                <c:pt idx="4">
                  <c:v>0.2</c:v>
                </c:pt>
                <c:pt idx="5">
                  <c:v>0.25</c:v>
                </c:pt>
                <c:pt idx="6">
                  <c:v>0.3</c:v>
                </c:pt>
                <c:pt idx="7">
                  <c:v>0.35</c:v>
                </c:pt>
                <c:pt idx="8">
                  <c:v>0.4</c:v>
                </c:pt>
                <c:pt idx="9">
                  <c:v>0.45</c:v>
                </c:pt>
                <c:pt idx="10">
                  <c:v>0.5</c:v>
                </c:pt>
                <c:pt idx="11">
                  <c:v>0.55000000000000004</c:v>
                </c:pt>
                <c:pt idx="12">
                  <c:v>0.6</c:v>
                </c:pt>
                <c:pt idx="13">
                  <c:v>0.65</c:v>
                </c:pt>
                <c:pt idx="14">
                  <c:v>0.7</c:v>
                </c:pt>
                <c:pt idx="15">
                  <c:v>0.75</c:v>
                </c:pt>
                <c:pt idx="16">
                  <c:v>0.8</c:v>
                </c:pt>
                <c:pt idx="17">
                  <c:v>0.85</c:v>
                </c:pt>
                <c:pt idx="18">
                  <c:v>0.9</c:v>
                </c:pt>
                <c:pt idx="19">
                  <c:v>0.95</c:v>
                </c:pt>
                <c:pt idx="20">
                  <c:v>1</c:v>
                </c:pt>
                <c:pt idx="21">
                  <c:v>1.05</c:v>
                </c:pt>
                <c:pt idx="22">
                  <c:v>1.1000000000000001</c:v>
                </c:pt>
                <c:pt idx="23">
                  <c:v>1.149999999999999</c:v>
                </c:pt>
                <c:pt idx="24">
                  <c:v>1.2</c:v>
                </c:pt>
                <c:pt idx="25">
                  <c:v>1.25</c:v>
                </c:pt>
                <c:pt idx="26">
                  <c:v>1.3</c:v>
                </c:pt>
                <c:pt idx="27">
                  <c:v>1.4</c:v>
                </c:pt>
              </c:numCache>
            </c:numRef>
          </c:cat>
          <c:val>
            <c:numRef>
              <c:f>'Hist Distance'!$C$2:$C$29</c:f>
              <c:numCache>
                <c:formatCode>General</c:formatCode>
                <c:ptCount val="28"/>
                <c:pt idx="0">
                  <c:v>0.43808308396409101</c:v>
                </c:pt>
                <c:pt idx="1">
                  <c:v>0.155430381975005</c:v>
                </c:pt>
                <c:pt idx="2">
                  <c:v>9.0785073050519305E-2</c:v>
                </c:pt>
                <c:pt idx="3">
                  <c:v>6.5393416651997896E-2</c:v>
                </c:pt>
                <c:pt idx="4">
                  <c:v>4.7570850202429099E-2</c:v>
                </c:pt>
                <c:pt idx="5">
                  <c:v>3.2168632283048802E-2</c:v>
                </c:pt>
                <c:pt idx="6">
                  <c:v>2.36754092589333E-2</c:v>
                </c:pt>
                <c:pt idx="7">
                  <c:v>2.1123041718007399E-2</c:v>
                </c:pt>
                <c:pt idx="8">
                  <c:v>1.5666255940855502E-2</c:v>
                </c:pt>
                <c:pt idx="9">
                  <c:v>1.7294490406618599E-2</c:v>
                </c:pt>
                <c:pt idx="10">
                  <c:v>1.6414363668368299E-2</c:v>
                </c:pt>
                <c:pt idx="11">
                  <c:v>1.14856539341665E-2</c:v>
                </c:pt>
                <c:pt idx="12">
                  <c:v>1.3685970779792301E-2</c:v>
                </c:pt>
                <c:pt idx="13">
                  <c:v>1.0781552543566299E-2</c:v>
                </c:pt>
                <c:pt idx="14">
                  <c:v>8.6252420348530198E-3</c:v>
                </c:pt>
                <c:pt idx="15">
                  <c:v>6.1608871677521502E-3</c:v>
                </c:pt>
                <c:pt idx="16">
                  <c:v>5.9848618201021001E-3</c:v>
                </c:pt>
                <c:pt idx="17">
                  <c:v>4.53265270198909E-3</c:v>
                </c:pt>
                <c:pt idx="18">
                  <c:v>5.8528428093645498E-3</c:v>
                </c:pt>
                <c:pt idx="19">
                  <c:v>2.8164055624009901E-3</c:v>
                </c:pt>
                <c:pt idx="20">
                  <c:v>2.7283928885759598E-3</c:v>
                </c:pt>
                <c:pt idx="21">
                  <c:v>9.6813941207533904E-4</c:v>
                </c:pt>
                <c:pt idx="22">
                  <c:v>9.2413307516282404E-4</c:v>
                </c:pt>
                <c:pt idx="23">
                  <c:v>1.05615208590037E-3</c:v>
                </c:pt>
                <c:pt idx="24">
                  <c:v>5.2807604295018501E-4</c:v>
                </c:pt>
                <c:pt idx="25">
                  <c:v>1.7602534765006199E-4</c:v>
                </c:pt>
                <c:pt idx="26">
                  <c:v>4.4006336912515497E-5</c:v>
                </c:pt>
                <c:pt idx="27">
                  <c:v>4.4006336912515497E-5</c:v>
                </c:pt>
              </c:numCache>
            </c:numRef>
          </c:val>
        </c:ser>
        <c:dLbls>
          <c:showLegendKey val="0"/>
          <c:showVal val="0"/>
          <c:showCatName val="0"/>
          <c:showSerName val="0"/>
          <c:showPercent val="0"/>
          <c:showBubbleSize val="0"/>
        </c:dLbls>
        <c:gapWidth val="150"/>
        <c:axId val="601882880"/>
        <c:axId val="601884840"/>
      </c:barChart>
      <c:catAx>
        <c:axId val="601882880"/>
        <c:scaling>
          <c:orientation val="minMax"/>
        </c:scaling>
        <c:delete val="0"/>
        <c:axPos val="b"/>
        <c:numFmt formatCode="General" sourceLinked="1"/>
        <c:majorTickMark val="out"/>
        <c:minorTickMark val="none"/>
        <c:tickLblPos val="nextTo"/>
        <c:txPr>
          <a:bodyPr/>
          <a:lstStyle/>
          <a:p>
            <a:pPr>
              <a:defRPr baseline="0">
                <a:latin typeface="Times New Roman" pitchFamily="18" charset="0"/>
              </a:defRPr>
            </a:pPr>
            <a:endParaRPr lang="en-US"/>
          </a:p>
        </c:txPr>
        <c:crossAx val="601884840"/>
        <c:crosses val="autoZero"/>
        <c:auto val="1"/>
        <c:lblAlgn val="ctr"/>
        <c:lblOffset val="100"/>
        <c:tickLblSkip val="2"/>
        <c:noMultiLvlLbl val="0"/>
      </c:catAx>
      <c:valAx>
        <c:axId val="601884840"/>
        <c:scaling>
          <c:orientation val="minMax"/>
        </c:scaling>
        <c:delete val="0"/>
        <c:axPos val="l"/>
        <c:majorGridlines>
          <c:spPr>
            <a:ln>
              <a:prstDash val="dash"/>
            </a:ln>
          </c:spPr>
        </c:majorGridlines>
        <c:numFmt formatCode="General" sourceLinked="1"/>
        <c:majorTickMark val="out"/>
        <c:minorTickMark val="none"/>
        <c:tickLblPos val="nextTo"/>
        <c:txPr>
          <a:bodyPr/>
          <a:lstStyle/>
          <a:p>
            <a:pPr>
              <a:defRPr baseline="0">
                <a:latin typeface="Times New Roman" pitchFamily="18" charset="0"/>
              </a:defRPr>
            </a:pPr>
            <a:endParaRPr lang="en-US"/>
          </a:p>
        </c:txPr>
        <c:crossAx val="601882880"/>
        <c:crosses val="autoZero"/>
        <c:crossBetween val="between"/>
      </c:valAx>
      <c:spPr>
        <a:ln>
          <a:solidFill>
            <a:sysClr val="windowText" lastClr="000000">
              <a:tint val="75000"/>
              <a:shade val="95000"/>
              <a:satMod val="105000"/>
            </a:sysClr>
          </a:solidFill>
        </a:ln>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invertIfNegative val="0"/>
          <c:cat>
            <c:numRef>
              <c:f>'Hist LogDistance'!$A$2:$A$38</c:f>
              <c:numCache>
                <c:formatCode>General</c:formatCode>
                <c:ptCount val="37"/>
                <c:pt idx="0">
                  <c:v>-9.25</c:v>
                </c:pt>
                <c:pt idx="1">
                  <c:v>-8.75</c:v>
                </c:pt>
                <c:pt idx="2">
                  <c:v>-8.25</c:v>
                </c:pt>
                <c:pt idx="3">
                  <c:v>-8</c:v>
                </c:pt>
                <c:pt idx="4">
                  <c:v>-7.75</c:v>
                </c:pt>
                <c:pt idx="5">
                  <c:v>-7.5</c:v>
                </c:pt>
                <c:pt idx="6">
                  <c:v>-7.25</c:v>
                </c:pt>
                <c:pt idx="7">
                  <c:v>-7</c:v>
                </c:pt>
                <c:pt idx="8">
                  <c:v>-6.75</c:v>
                </c:pt>
                <c:pt idx="9">
                  <c:v>-6.5</c:v>
                </c:pt>
                <c:pt idx="10">
                  <c:v>-6.25</c:v>
                </c:pt>
                <c:pt idx="11">
                  <c:v>-6</c:v>
                </c:pt>
                <c:pt idx="12">
                  <c:v>-5.75</c:v>
                </c:pt>
                <c:pt idx="13">
                  <c:v>-5.5</c:v>
                </c:pt>
                <c:pt idx="14">
                  <c:v>-5.25</c:v>
                </c:pt>
                <c:pt idx="15">
                  <c:v>-5</c:v>
                </c:pt>
                <c:pt idx="16">
                  <c:v>-4.75</c:v>
                </c:pt>
                <c:pt idx="17">
                  <c:v>-4.5</c:v>
                </c:pt>
                <c:pt idx="18">
                  <c:v>-4.25</c:v>
                </c:pt>
                <c:pt idx="19">
                  <c:v>-4</c:v>
                </c:pt>
                <c:pt idx="20">
                  <c:v>-3.75</c:v>
                </c:pt>
                <c:pt idx="21">
                  <c:v>-3.5</c:v>
                </c:pt>
                <c:pt idx="22">
                  <c:v>-3.25</c:v>
                </c:pt>
                <c:pt idx="23">
                  <c:v>-3</c:v>
                </c:pt>
                <c:pt idx="24">
                  <c:v>-2.75</c:v>
                </c:pt>
                <c:pt idx="25">
                  <c:v>-2.5</c:v>
                </c:pt>
                <c:pt idx="26">
                  <c:v>-2.25</c:v>
                </c:pt>
                <c:pt idx="27">
                  <c:v>-2</c:v>
                </c:pt>
                <c:pt idx="28">
                  <c:v>-1.75</c:v>
                </c:pt>
                <c:pt idx="29">
                  <c:v>-1.5</c:v>
                </c:pt>
                <c:pt idx="30">
                  <c:v>-1.25</c:v>
                </c:pt>
                <c:pt idx="31">
                  <c:v>-1</c:v>
                </c:pt>
                <c:pt idx="32">
                  <c:v>-0.75</c:v>
                </c:pt>
                <c:pt idx="33">
                  <c:v>-0.5</c:v>
                </c:pt>
                <c:pt idx="34">
                  <c:v>-0.25</c:v>
                </c:pt>
                <c:pt idx="35">
                  <c:v>0</c:v>
                </c:pt>
                <c:pt idx="36">
                  <c:v>0.25</c:v>
                </c:pt>
              </c:numCache>
            </c:numRef>
          </c:cat>
          <c:val>
            <c:numRef>
              <c:f>'Hist LogDistance'!$C$2:$C$38</c:f>
              <c:numCache>
                <c:formatCode>General</c:formatCode>
                <c:ptCount val="37"/>
                <c:pt idx="0">
                  <c:v>8.8012673825030898E-5</c:v>
                </c:pt>
                <c:pt idx="1">
                  <c:v>3.08044358387608E-4</c:v>
                </c:pt>
                <c:pt idx="2">
                  <c:v>4.8406970603767001E-4</c:v>
                </c:pt>
                <c:pt idx="3">
                  <c:v>7.0410139060024697E-4</c:v>
                </c:pt>
                <c:pt idx="4">
                  <c:v>5.2807604295018501E-4</c:v>
                </c:pt>
                <c:pt idx="5">
                  <c:v>2.3323358563633202E-3</c:v>
                </c:pt>
                <c:pt idx="6">
                  <c:v>2.7283928885759598E-3</c:v>
                </c:pt>
                <c:pt idx="7">
                  <c:v>3.0364372469635602E-3</c:v>
                </c:pt>
                <c:pt idx="8">
                  <c:v>6.8649885583523997E-3</c:v>
                </c:pt>
                <c:pt idx="9">
                  <c:v>7.8771343073402496E-3</c:v>
                </c:pt>
                <c:pt idx="10">
                  <c:v>9.9014258053159703E-3</c:v>
                </c:pt>
                <c:pt idx="11">
                  <c:v>1.23217743355043E-2</c:v>
                </c:pt>
                <c:pt idx="12">
                  <c:v>1.52261925717303E-2</c:v>
                </c:pt>
                <c:pt idx="13">
                  <c:v>1.9494807252244301E-2</c:v>
                </c:pt>
                <c:pt idx="14">
                  <c:v>2.4951593029396198E-2</c:v>
                </c:pt>
                <c:pt idx="15">
                  <c:v>2.59637387783841E-2</c:v>
                </c:pt>
                <c:pt idx="16">
                  <c:v>3.35768350642493E-2</c:v>
                </c:pt>
                <c:pt idx="17">
                  <c:v>3.5645132899137497E-2</c:v>
                </c:pt>
                <c:pt idx="18">
                  <c:v>4.1453969371589502E-2</c:v>
                </c:pt>
                <c:pt idx="19">
                  <c:v>4.3390248195740201E-2</c:v>
                </c:pt>
                <c:pt idx="20">
                  <c:v>4.8098926245379398E-2</c:v>
                </c:pt>
                <c:pt idx="21">
                  <c:v>4.9595141700404799E-2</c:v>
                </c:pt>
                <c:pt idx="22">
                  <c:v>5.2367540925893401E-2</c:v>
                </c:pt>
                <c:pt idx="23">
                  <c:v>5.5491990846682E-2</c:v>
                </c:pt>
                <c:pt idx="24">
                  <c:v>5.5844041541981998E-2</c:v>
                </c:pt>
                <c:pt idx="25">
                  <c:v>5.8352402745995402E-2</c:v>
                </c:pt>
                <c:pt idx="26">
                  <c:v>5.6328111248019702E-2</c:v>
                </c:pt>
                <c:pt idx="27">
                  <c:v>5.4919908466819198E-2</c:v>
                </c:pt>
                <c:pt idx="28">
                  <c:v>5.6240098574194597E-2</c:v>
                </c:pt>
                <c:pt idx="29">
                  <c:v>4.6778736138003901E-2</c:v>
                </c:pt>
                <c:pt idx="30">
                  <c:v>3.9297658862876297E-2</c:v>
                </c:pt>
                <c:pt idx="31">
                  <c:v>3.8241506776975902E-2</c:v>
                </c:pt>
                <c:pt idx="32">
                  <c:v>3.8373525787713497E-2</c:v>
                </c:pt>
                <c:pt idx="33">
                  <c:v>3.4985037845449797E-2</c:v>
                </c:pt>
                <c:pt idx="34">
                  <c:v>2.1739130434782601E-2</c:v>
                </c:pt>
                <c:pt idx="35">
                  <c:v>6.2488998415771903E-3</c:v>
                </c:pt>
                <c:pt idx="36">
                  <c:v>2.2003168456257699E-4</c:v>
                </c:pt>
              </c:numCache>
            </c:numRef>
          </c:val>
        </c:ser>
        <c:dLbls>
          <c:showLegendKey val="0"/>
          <c:showVal val="0"/>
          <c:showCatName val="0"/>
          <c:showSerName val="0"/>
          <c:showPercent val="0"/>
          <c:showBubbleSize val="0"/>
        </c:dLbls>
        <c:gapWidth val="150"/>
        <c:axId val="601877392"/>
        <c:axId val="601874256"/>
      </c:barChart>
      <c:catAx>
        <c:axId val="601877392"/>
        <c:scaling>
          <c:orientation val="minMax"/>
        </c:scaling>
        <c:delete val="0"/>
        <c:axPos val="b"/>
        <c:numFmt formatCode="General" sourceLinked="1"/>
        <c:majorTickMark val="out"/>
        <c:minorTickMark val="none"/>
        <c:tickLblPos val="nextTo"/>
        <c:txPr>
          <a:bodyPr/>
          <a:lstStyle/>
          <a:p>
            <a:pPr>
              <a:defRPr baseline="0">
                <a:latin typeface="Times New Roman" pitchFamily="18" charset="0"/>
              </a:defRPr>
            </a:pPr>
            <a:endParaRPr lang="en-US"/>
          </a:p>
        </c:txPr>
        <c:crossAx val="601874256"/>
        <c:crosses val="autoZero"/>
        <c:auto val="1"/>
        <c:lblAlgn val="ctr"/>
        <c:lblOffset val="100"/>
        <c:tickLblSkip val="2"/>
        <c:noMultiLvlLbl val="0"/>
      </c:catAx>
      <c:valAx>
        <c:axId val="601874256"/>
        <c:scaling>
          <c:orientation val="minMax"/>
        </c:scaling>
        <c:delete val="0"/>
        <c:axPos val="l"/>
        <c:majorGridlines>
          <c:spPr>
            <a:ln>
              <a:prstDash val="dash"/>
            </a:ln>
          </c:spPr>
        </c:majorGridlines>
        <c:numFmt formatCode="General" sourceLinked="1"/>
        <c:majorTickMark val="out"/>
        <c:minorTickMark val="none"/>
        <c:tickLblPos val="nextTo"/>
        <c:txPr>
          <a:bodyPr/>
          <a:lstStyle/>
          <a:p>
            <a:pPr>
              <a:defRPr baseline="0">
                <a:latin typeface="Times New Roman" pitchFamily="18" charset="0"/>
              </a:defRPr>
            </a:pPr>
            <a:endParaRPr lang="en-US"/>
          </a:p>
        </c:txPr>
        <c:crossAx val="601877392"/>
        <c:crosses val="autoZero"/>
        <c:crossBetween val="between"/>
      </c:valAx>
      <c:spPr>
        <a:ln>
          <a:solidFill>
            <a:sysClr val="windowText" lastClr="000000">
              <a:tint val="75000"/>
              <a:shade val="95000"/>
              <a:satMod val="105000"/>
            </a:sysClr>
          </a:solidFill>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54D82-F2BD-470E-9715-6829631BA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10922</Words>
  <Characters>62260</Characters>
  <Application>Microsoft Office Word</Application>
  <DocSecurity>4</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Darden Graduate Business School</Company>
  <LinksUpToDate>false</LinksUpToDate>
  <CharactersWithSpaces>73036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Loutskina</dc:creator>
  <cp:lastModifiedBy>Beirne, Rebecca</cp:lastModifiedBy>
  <cp:revision>2</cp:revision>
  <cp:lastPrinted>2013-11-19T15:28:00Z</cp:lastPrinted>
  <dcterms:created xsi:type="dcterms:W3CDTF">2013-11-19T15:30:00Z</dcterms:created>
  <dcterms:modified xsi:type="dcterms:W3CDTF">2013-11-19T15:30:00Z</dcterms:modified>
</cp:coreProperties>
</file>